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27190" w14:textId="4BF7E391" w:rsidR="00A41A3D" w:rsidRDefault="00A41A3D" w:rsidP="00A41A3D">
      <w:pPr>
        <w:pStyle w:val="Heading1"/>
      </w:pPr>
      <w:r>
        <w:t>****HEALTH CARE</w:t>
      </w:r>
      <w:r w:rsidR="001E706F">
        <w:t>: Affirmative</w:t>
      </w:r>
      <w:r>
        <w:t>****</w:t>
      </w:r>
    </w:p>
    <w:p w14:paraId="1CEB6A12" w14:textId="77777777" w:rsidR="00A41A3D" w:rsidRDefault="00A41A3D" w:rsidP="00A41A3D">
      <w:pPr>
        <w:pStyle w:val="Heading1"/>
      </w:pPr>
      <w:r>
        <w:t>Hospitals: 1AC</w:t>
      </w:r>
    </w:p>
    <w:p w14:paraId="0E50F654" w14:textId="77777777" w:rsidR="00A41A3D" w:rsidRDefault="00A41A3D" w:rsidP="00A41A3D">
      <w:pPr>
        <w:pStyle w:val="Heading3"/>
      </w:pPr>
      <w:r>
        <w:t>Observation One: Inherency</w:t>
      </w:r>
    </w:p>
    <w:p w14:paraId="5306BA6C" w14:textId="77777777" w:rsidR="00A41A3D" w:rsidRDefault="00A41A3D" w:rsidP="00A41A3D"/>
    <w:p w14:paraId="442AAD22" w14:textId="77777777" w:rsidR="00A41A3D" w:rsidRDefault="00A41A3D" w:rsidP="00A41A3D">
      <w:pPr>
        <w:pStyle w:val="Heading4"/>
      </w:pPr>
      <w:r>
        <w:t>Observation One: Inherency</w:t>
      </w:r>
    </w:p>
    <w:p w14:paraId="3440BA68" w14:textId="77777777" w:rsidR="00A41A3D" w:rsidRPr="00055130" w:rsidRDefault="00A41A3D" w:rsidP="00A41A3D">
      <w:pPr>
        <w:pStyle w:val="Heading4"/>
        <w:rPr>
          <w:rFonts w:cs="Arial"/>
        </w:rPr>
      </w:pPr>
      <w:r>
        <w:rPr>
          <w:rFonts w:cs="Arial"/>
        </w:rPr>
        <w:t>A—</w:t>
      </w:r>
      <w:r w:rsidRPr="00055130">
        <w:rPr>
          <w:rFonts w:cs="Arial"/>
        </w:rPr>
        <w:t xml:space="preserve">The pandemic has decreased spending and has made health care mergers more likely </w:t>
      </w:r>
    </w:p>
    <w:p w14:paraId="323C0571" w14:textId="77777777" w:rsidR="00A41A3D" w:rsidRPr="00055130" w:rsidRDefault="00A41A3D" w:rsidP="00A41A3D">
      <w:r w:rsidRPr="00055130">
        <w:rPr>
          <w:rStyle w:val="Style13ptBold"/>
        </w:rPr>
        <w:t>Schwartz et al, KFF Health Care Policy Researchers, 2020</w:t>
      </w:r>
      <w:r w:rsidRPr="00055130">
        <w:t xml:space="preserve"> (Karyn Schwartz , Eric Lopez , Matthew Rae, September 2, 2020, "What We Know About Provider Consolidation," KFF, </w:t>
      </w:r>
      <w:hyperlink r:id="rId9" w:history="1">
        <w:r w:rsidRPr="00055130">
          <w:rPr>
            <w:rStyle w:val="Hyperlink"/>
          </w:rPr>
          <w:t>https://www.kff.org/health-costs/issue-brief/what-we-know-about-provider-consolidation/</w:t>
        </w:r>
      </w:hyperlink>
      <w:r w:rsidRPr="00055130">
        <w:t xml:space="preserve">, DoA 8/24/2021, DVOG) </w:t>
      </w:r>
    </w:p>
    <w:p w14:paraId="43A99BD7" w14:textId="77777777" w:rsidR="00A41A3D" w:rsidRPr="00055130" w:rsidRDefault="00A41A3D" w:rsidP="00A41A3D">
      <w:r w:rsidRPr="00A41A3D">
        <w:rPr>
          <w:rStyle w:val="StyleUnderline"/>
        </w:rPr>
        <w:t>The COVID-19 pandemic has led to dramatic decreases in health care spending, as patients and providers have delayed a wide range of health care services.</w:t>
      </w:r>
      <w:r w:rsidRPr="00055130">
        <w:t xml:space="preserve"> The decrease in service use and spending resulted in a decline in revenue for many providers </w:t>
      </w:r>
      <w:proofErr w:type="gramStart"/>
      <w:r w:rsidRPr="00055130">
        <w:t>at the same time that</w:t>
      </w:r>
      <w:proofErr w:type="gramEnd"/>
      <w:r w:rsidRPr="00055130">
        <w:t xml:space="preserve"> some are facing increased costs due to the pandemic. Given the uncertain timing of a “return to normal” and potentially lingering effects of the current economic crisis, some providers may continue to experience sustained declines in revenue even with the federal assistance that has been made available.</w:t>
      </w:r>
      <w:hyperlink r:id="rId10" w:anchor="footnote-481999-1" w:tooltip="Cynthia Cox, Rabah Kamal, and Daniel McDermott, " w:history="1">
        <w:r w:rsidRPr="00055130">
          <w:rPr>
            <w:rStyle w:val="Hyperlink"/>
            <w:b/>
            <w:bCs/>
            <w:vertAlign w:val="superscript"/>
          </w:rPr>
          <w:t>1</w:t>
        </w:r>
      </w:hyperlink>
    </w:p>
    <w:p w14:paraId="5CCC4E23" w14:textId="77777777" w:rsidR="00A41A3D" w:rsidRPr="00055130" w:rsidRDefault="00A41A3D" w:rsidP="00A41A3D">
      <w:r w:rsidRPr="00055130">
        <w:t xml:space="preserve">Depending on the severity and duration of revenue loss, </w:t>
      </w:r>
      <w:r w:rsidRPr="00A41A3D">
        <w:rPr>
          <w:rStyle w:val="StyleUnderline"/>
        </w:rPr>
        <w:t>some hospitals and physician practices may find it difficult to operate independently, which could increase the rate of consolidation among health care providers. Lower margins among some providers may create new opportunities for large chains to acquire smaller providers</w:t>
      </w:r>
      <w:r w:rsidRPr="00055130">
        <w:t>. The Coronavirus Aid, Relief, and Economic Security (CARES) Act and the Paycheck Protection Program and Health Care Enhancement Act allocated $175 billion for grants to providers that were partly intended to help make up for revenue lost due to coronavirus, but analysis shows that the first $50 billion in grants were not targeted to providers most vulnerable to revenue losses.</w:t>
      </w:r>
      <w:hyperlink r:id="rId11" w:anchor="footnote-481999-2" w:tooltip="Karyn Schwartz and Damico, Anthony. " w:history="1">
        <w:r w:rsidRPr="00055130">
          <w:rPr>
            <w:rStyle w:val="Hyperlink"/>
            <w:b/>
            <w:bCs/>
            <w:vertAlign w:val="superscript"/>
          </w:rPr>
          <w:t>2</w:t>
        </w:r>
      </w:hyperlink>
      <w:r w:rsidRPr="00055130">
        <w:t> Another $13 billion was subsequently targeted to safety net hospitals and $11 billion has been targeted to rural providers.</w:t>
      </w:r>
      <w:hyperlink r:id="rId12" w:anchor="footnote-481999-3" w:history="1">
        <w:r w:rsidRPr="00055130">
          <w:rPr>
            <w:rStyle w:val="Hyperlink"/>
            <w:b/>
            <w:bCs/>
            <w:vertAlign w:val="superscript"/>
          </w:rPr>
          <w:t>3</w:t>
        </w:r>
      </w:hyperlink>
      <w:r w:rsidRPr="00055130">
        <w:t xml:space="preserve"> However, it is not clear whether this infusion of funds plus other government loans—including those from the Paycheck Protection Program—will be sufficient to stabilize providers who are least equipped to weather this revenue decline. </w:t>
      </w:r>
      <w:r w:rsidRPr="00A41A3D">
        <w:rPr>
          <w:rStyle w:val="StyleUnderline"/>
        </w:rPr>
        <w:t>Even if sufficient government assistance is provided, the disruption of the COVID-19 pandemic may make operating independently seem less attractive and riskier to some smaller providers. Therefore, financial assistance to providers may not be sufficient to prevent an increase in the pace of consolidation</w:t>
      </w:r>
      <w:r w:rsidRPr="00055130">
        <w:t>.</w:t>
      </w:r>
    </w:p>
    <w:p w14:paraId="24DE760C" w14:textId="77777777" w:rsidR="00A41A3D" w:rsidRPr="00055130" w:rsidRDefault="00A41A3D" w:rsidP="00A41A3D"/>
    <w:p w14:paraId="05638254" w14:textId="77777777" w:rsidR="00A41A3D" w:rsidRDefault="00A41A3D" w:rsidP="00A41A3D">
      <w:pPr>
        <w:pStyle w:val="Heading4"/>
      </w:pPr>
      <w:r>
        <w:t>B—Consolidation is increasing now—we need to use antitrust authority to combat it</w:t>
      </w:r>
    </w:p>
    <w:p w14:paraId="558B8D6E" w14:textId="77777777" w:rsidR="00A41A3D" w:rsidRDefault="00A41A3D" w:rsidP="00A41A3D">
      <w:r w:rsidRPr="00F65C46">
        <w:rPr>
          <w:rStyle w:val="Style13ptBold"/>
        </w:rPr>
        <w:t>Cicchiello &amp; Gustafsson</w:t>
      </w:r>
      <w:r>
        <w:rPr>
          <w:rStyle w:val="Style13ptBold"/>
        </w:rPr>
        <w:t>, Commonwealth Fund analysts,</w:t>
      </w:r>
      <w:r w:rsidRPr="00F65C46">
        <w:rPr>
          <w:rStyle w:val="Style13ptBold"/>
        </w:rPr>
        <w:t xml:space="preserve">  ’21</w:t>
      </w:r>
      <w:r>
        <w:t xml:space="preserve"> [Aimee Cicchiello, Program Assistant Cost Control and Medicare Programs, Commonwealth Fund and Lovisa Gustafsson, Vice President, Controlling Health Care Costs, Commonwealth Fund, “Federal Antitrust Tools Are Inadequate to Prevent Anticompetitive Health Care Consolidation,” Blog, Commonwealth Fund, 5—13—21, </w:t>
      </w:r>
      <w:hyperlink r:id="rId13" w:history="1">
        <w:r w:rsidRPr="006D1758">
          <w:rPr>
            <w:rStyle w:val="Hyperlink"/>
          </w:rPr>
          <w:t>https://www.commonwealthfund.org/blog/2021/federal-antitrust-tools-are-inadequate-prevent-anticompetitive-health-care-consolidation</w:t>
        </w:r>
      </w:hyperlink>
      <w:r>
        <w:t>, accessed 9-2-21]</w:t>
      </w:r>
    </w:p>
    <w:p w14:paraId="65BDA8A6" w14:textId="77777777" w:rsidR="00A41A3D" w:rsidRDefault="00A41A3D" w:rsidP="00A41A3D">
      <w:r w:rsidRPr="00077E35">
        <w:rPr>
          <w:b/>
          <w:bCs/>
          <w:u w:val="single"/>
        </w:rPr>
        <w:t>Consolidation across the health care sector has increased rapidly over the past two decades.</w:t>
      </w:r>
      <w:r>
        <w:t xml:space="preserve"> While integration can have benefits — improving coordination or lowering administrative costs — evidence has shown that </w:t>
      </w:r>
      <w:r w:rsidRPr="00077E35">
        <w:rPr>
          <w:b/>
          <w:bCs/>
          <w:u w:val="single"/>
        </w:rPr>
        <w:t>consolidation is</w:t>
      </w:r>
      <w:r>
        <w:t xml:space="preserve"> more </w:t>
      </w:r>
      <w:r w:rsidRPr="00077E35">
        <w:rPr>
          <w:b/>
          <w:bCs/>
          <w:u w:val="single"/>
        </w:rPr>
        <w:t>likely to increase prices and reduce quality.</w:t>
      </w:r>
      <w:r>
        <w:t xml:space="preserve"> The Department of Justice (DOJ), Federal Trade Commission (FTC), and state attorneys general offices share joint responsibility for providing antitrust oversight over mergers and acquisitions.</w:t>
      </w:r>
    </w:p>
    <w:p w14:paraId="37FBD387" w14:textId="77777777" w:rsidR="00A41A3D" w:rsidRPr="00077E35" w:rsidRDefault="00A41A3D" w:rsidP="00A41A3D">
      <w:pPr>
        <w:rPr>
          <w:b/>
          <w:bCs/>
          <w:u w:val="single"/>
        </w:rPr>
      </w:pPr>
      <w:r w:rsidRPr="00077E35">
        <w:rPr>
          <w:b/>
          <w:bCs/>
          <w:u w:val="single"/>
        </w:rPr>
        <w:t>Federal antitrust enforcement agencies rely on merger guidelines</w:t>
      </w:r>
      <w:r>
        <w:t xml:space="preserve"> created by the FTC and DOJ </w:t>
      </w:r>
      <w:r w:rsidRPr="00077E35">
        <w:rPr>
          <w:b/>
          <w:bCs/>
          <w:u w:val="single"/>
        </w:rPr>
        <w:t>to evaluate proposed deals</w:t>
      </w:r>
      <w:r>
        <w:t xml:space="preserve"> and ensure that competition and consumer welfare will not substantially suffer. But </w:t>
      </w:r>
      <w:r w:rsidRPr="00077E35">
        <w:rPr>
          <w:b/>
          <w:bCs/>
          <w:u w:val="single"/>
        </w:rPr>
        <w:t>these guidelines are inadequate to promote competition in health care. As a result, consolidation is occurring mostly unchecked across the health care sector, leading to higher prices and fewer choices without a commensurate increase in quality.</w:t>
      </w:r>
    </w:p>
    <w:p w14:paraId="52EEB91C" w14:textId="77777777" w:rsidR="00A41A3D" w:rsidRDefault="00A41A3D" w:rsidP="00A41A3D">
      <w:r>
        <w:t>Impact of Mergers</w:t>
      </w:r>
    </w:p>
    <w:p w14:paraId="2B40438F" w14:textId="186B56AC" w:rsidR="00A41A3D" w:rsidRPr="00077E35" w:rsidRDefault="00A41A3D" w:rsidP="00A41A3D">
      <w:pPr>
        <w:rPr>
          <w:b/>
          <w:bCs/>
          <w:u w:val="single"/>
        </w:rPr>
      </w:pPr>
      <w:r w:rsidRPr="00077E35">
        <w:rPr>
          <w:b/>
          <w:bCs/>
          <w:u w:val="single"/>
        </w:rPr>
        <w:t>Horizon</w:t>
      </w:r>
      <w:r w:rsidR="00077E35" w:rsidRPr="00077E35">
        <w:rPr>
          <w:b/>
          <w:bCs/>
          <w:u w:val="single"/>
        </w:rPr>
        <w:t>t</w:t>
      </w:r>
      <w:r w:rsidRPr="00077E35">
        <w:rPr>
          <w:b/>
          <w:bCs/>
          <w:u w:val="single"/>
        </w:rPr>
        <w:t>al mergers</w:t>
      </w:r>
      <w:r>
        <w:t xml:space="preserve">, where firms offering the same services or products in the same market integrate, </w:t>
      </w:r>
      <w:r w:rsidRPr="00077E35">
        <w:rPr>
          <w:b/>
          <w:bCs/>
          <w:u w:val="single"/>
        </w:rPr>
        <w:t>have contributed to rapid consolidation among insurers, pharmacies, hospitals</w:t>
      </w:r>
      <w:r>
        <w:t xml:space="preserve">, and pharmaceutical companies. From 1995 to 2005, mergers among large U.S.-based pharmaceutical companies have reduced the number of those companies from 25 to 10. This has negative effects on innovation and competition. </w:t>
      </w:r>
      <w:r w:rsidRPr="00077E35">
        <w:rPr>
          <w:b/>
          <w:bCs/>
          <w:u w:val="single"/>
        </w:rPr>
        <w:t>We have seen similar trends in vertical mergers — that is, a merger of companies at different levels of the supply chain</w:t>
      </w:r>
      <w:r>
        <w:t xml:space="preserve"> (e.g., hospitals acquiring physician practices). The proportion of primary care physicians practicing in organizations owned by hospitals or health systems increased from 38 percent to 49 percent from 2016 to 2018; </w:t>
      </w:r>
      <w:r w:rsidRPr="00077E35">
        <w:rPr>
          <w:b/>
          <w:bCs/>
          <w:u w:val="single"/>
        </w:rPr>
        <w:t>evidence suggests these mergers increase spending by privately insured patients. There are few federal challenges to vertical mergers.</w:t>
      </w:r>
    </w:p>
    <w:p w14:paraId="5B6C9D5D" w14:textId="77777777" w:rsidR="00A41A3D" w:rsidRPr="00077E35" w:rsidRDefault="00A41A3D" w:rsidP="00A41A3D">
      <w:pPr>
        <w:rPr>
          <w:b/>
          <w:bCs/>
          <w:u w:val="single"/>
        </w:rPr>
      </w:pPr>
      <w:r w:rsidRPr="00077E35">
        <w:rPr>
          <w:b/>
          <w:bCs/>
          <w:u w:val="single"/>
        </w:rPr>
        <w:t>Perhaps the most overlooked merger is the cross-market merger, where firms operating in different geographic markets consolidate. More than half of the 528 acute-care hospital mergers from 2000 to 2012 involved hospitals or systems in different markets. Evidence has demonstrated that cross-market mergers may raise prices paid by private insurers. Despite this, a case has never been brought against a cross-market merger and most escape without any inspection.</w:t>
      </w:r>
    </w:p>
    <w:p w14:paraId="70DDDF82" w14:textId="77777777" w:rsidR="00A41A3D" w:rsidRDefault="00A41A3D" w:rsidP="00A41A3D">
      <w:r>
        <w:t>Strengthening Review</w:t>
      </w:r>
    </w:p>
    <w:p w14:paraId="0AD47F8E" w14:textId="77777777" w:rsidR="00A41A3D" w:rsidRDefault="00A41A3D" w:rsidP="00A41A3D">
      <w:r w:rsidRPr="00077E35">
        <w:rPr>
          <w:b/>
          <w:bCs/>
          <w:u w:val="single"/>
        </w:rPr>
        <w:t>Federal merger review is a potent tool to promote healthy competition in the health care sector. Strengthening insufficient or dated standards could help to ensure that antitrust enforcers are given the tools required to subject proposed mergers or acquisitions to the appropriate level of scrutiny.</w:t>
      </w:r>
      <w:r>
        <w:t xml:space="preserve"> Weaknesses of current standards include:</w:t>
      </w:r>
    </w:p>
    <w:p w14:paraId="152E31D8" w14:textId="77777777" w:rsidR="00A41A3D" w:rsidRDefault="00A41A3D" w:rsidP="00A41A3D">
      <w:r>
        <w:t>Overreliance on the Herfindahl–Hirschman Index</w:t>
      </w:r>
    </w:p>
    <w:p w14:paraId="283AFB58" w14:textId="77777777" w:rsidR="00A41A3D" w:rsidRDefault="00A41A3D" w:rsidP="00A41A3D">
      <w:r>
        <w:t>The Herfindahl–Hirschman Index (HHI) is a formula that attempts to determine the level of concentration within a market and the impact of a new entrant or merger. While other measures are used, the HHI is a critical factor that informs the overall evaluation of a proposed merger. The HHI, however, fails to consider complexities within markets that are especially relevant for vertical and cross-market mergers. It accounts for competition only within a small geographic region and omits any effects that could occur outside a given market. For example, the impact of a cross-market merger over multiple geographic markets would be entirely overlooked.</w:t>
      </w:r>
    </w:p>
    <w:p w14:paraId="79C92A91" w14:textId="77777777" w:rsidR="00A41A3D" w:rsidRDefault="00A41A3D" w:rsidP="00A41A3D">
      <w:r>
        <w:t>Large transaction thresholds</w:t>
      </w:r>
    </w:p>
    <w:p w14:paraId="35730772" w14:textId="77777777" w:rsidR="00A41A3D" w:rsidRDefault="00A41A3D" w:rsidP="00A41A3D">
      <w:r w:rsidRPr="00077E35">
        <w:rPr>
          <w:b/>
          <w:bCs/>
          <w:u w:val="single"/>
        </w:rPr>
        <w:t>Perhaps the biggest weakness of FTC guidelines is the large transaction threshold needed to trigger an automatic review — deals must be valued at more than $92 million</w:t>
      </w:r>
      <w:r>
        <w:t>. Most deals fall far below this threshold but can still have substantive impact on competition. Hospitals can acquire multiple physician practices in a series of small deals without federal review. This can result in an accumulation of a huge share of market power that creates anticompetitive effects.</w:t>
      </w:r>
    </w:p>
    <w:p w14:paraId="18F1632E" w14:textId="77777777" w:rsidR="00A41A3D" w:rsidRDefault="00A41A3D" w:rsidP="00A41A3D">
      <w:r>
        <w:t>Narrow market definitions</w:t>
      </w:r>
    </w:p>
    <w:p w14:paraId="7F76891D" w14:textId="77777777" w:rsidR="00A41A3D" w:rsidRPr="00077E35" w:rsidRDefault="00A41A3D" w:rsidP="00A41A3D">
      <w:pPr>
        <w:rPr>
          <w:b/>
          <w:bCs/>
          <w:u w:val="single"/>
        </w:rPr>
      </w:pPr>
      <w:r w:rsidRPr="00077E35">
        <w:rPr>
          <w:b/>
          <w:bCs/>
          <w:u w:val="single"/>
        </w:rPr>
        <w:t>Current guidelines assume that competition within a single market is impervious to shifts in other markets. But in health care, purchasers active in multiple areas can be subject to market power</w:t>
      </w:r>
      <w:r>
        <w:t xml:space="preserve"> beyond the narrowly defined markets federal antitrust enforcers employ. Large hospital systems, for example, can use “all-or-nothing” contracting to get price increases across all their facilities. As a result, </w:t>
      </w:r>
      <w:r w:rsidRPr="00077E35">
        <w:rPr>
          <w:b/>
          <w:bCs/>
          <w:u w:val="single"/>
        </w:rPr>
        <w:t>cross-market mergers and vertical mergers don’t meet the criteria for FTC or DOJ scrutiny.</w:t>
      </w:r>
    </w:p>
    <w:p w14:paraId="01772097" w14:textId="77777777" w:rsidR="00A41A3D" w:rsidRDefault="00A41A3D" w:rsidP="00A41A3D">
      <w:r>
        <w:t>Limited guidelines</w:t>
      </w:r>
    </w:p>
    <w:p w14:paraId="5229E87E" w14:textId="77777777" w:rsidR="00A41A3D" w:rsidRDefault="00A41A3D" w:rsidP="00A41A3D">
      <w:r w:rsidRPr="00077E35">
        <w:rPr>
          <w:b/>
          <w:bCs/>
          <w:u w:val="single"/>
        </w:rPr>
        <w:t>Guidelines for horizontal mergers have not been updated in decades and have overlooked new economic research. Current standards, for example, do not consider that mergers can have negative effects other than higher price, affecting quality, choice, and innovation. While the FTC did recently propose new vertical guidelines, these guidelines assume that vertical integration fosters competition. As a result, the agencies allow vertical mergers to proceed if the firms promise good behavior</w:t>
      </w:r>
      <w:r>
        <w:t xml:space="preserve"> — but the agencies do not regularly enforce these agreements. Cross-market mergers are not addressed at all, even though antitrust agencies in other countries have started to account for their impact.</w:t>
      </w:r>
    </w:p>
    <w:p w14:paraId="2CC906FD" w14:textId="77777777" w:rsidR="00A41A3D" w:rsidRDefault="00A41A3D" w:rsidP="00A41A3D">
      <w:r>
        <w:t xml:space="preserve">The nature of the health care industry makes it vulnerable to anticompetitive effects from consolidation; however, it is also one that can benefit from oversight to ensure healthy competition. </w:t>
      </w:r>
      <w:r w:rsidRPr="00077E35">
        <w:rPr>
          <w:b/>
          <w:bCs/>
          <w:u w:val="single"/>
        </w:rPr>
        <w:t>Updated health care–specific federal and state antitrust guidelines that reflect how markets function today could help to fully assess competition and ensure antitrust enforcers can address all types of consolidation</w:t>
      </w:r>
      <w:r>
        <w:t>. The scope of consideration also could be widened to ensure that the health care sector can compete on more than just price and include factors like consumer welfare.</w:t>
      </w:r>
    </w:p>
    <w:p w14:paraId="371DD55A" w14:textId="77777777" w:rsidR="00A41A3D" w:rsidRDefault="00A41A3D" w:rsidP="00A41A3D"/>
    <w:p w14:paraId="0E8EB571" w14:textId="77777777" w:rsidR="00A41A3D" w:rsidRDefault="00A41A3D" w:rsidP="00A41A3D">
      <w:pPr>
        <w:pStyle w:val="Heading3"/>
      </w:pPr>
      <w:r>
        <w:t>Advantage X: Health Care Costs</w:t>
      </w:r>
    </w:p>
    <w:p w14:paraId="13D35811" w14:textId="77777777" w:rsidR="00A41A3D" w:rsidRDefault="00A41A3D" w:rsidP="00A41A3D"/>
    <w:p w14:paraId="2DE63781" w14:textId="77777777" w:rsidR="00A41A3D" w:rsidRPr="00055130" w:rsidRDefault="00A41A3D" w:rsidP="00A41A3D">
      <w:pPr>
        <w:pStyle w:val="Heading4"/>
        <w:rPr>
          <w:rFonts w:cs="Arial"/>
        </w:rPr>
      </w:pPr>
      <w:r>
        <w:rPr>
          <w:rFonts w:cs="Arial"/>
        </w:rPr>
        <w:t>A—</w:t>
      </w:r>
      <w:r w:rsidRPr="00055130">
        <w:rPr>
          <w:rFonts w:cs="Arial"/>
        </w:rPr>
        <w:t>Numerous studies show that hospital mergers increase the cost of care by decreasing insurer leverage in price bargaining</w:t>
      </w:r>
    </w:p>
    <w:p w14:paraId="73EC1398" w14:textId="77777777" w:rsidR="00A41A3D" w:rsidRPr="00055130" w:rsidRDefault="00A41A3D" w:rsidP="00A41A3D">
      <w:r w:rsidRPr="00055130">
        <w:rPr>
          <w:rStyle w:val="Style13ptBold"/>
        </w:rPr>
        <w:t>Gaynor, Economics Professor at Carnegie Mellon University, 2021</w:t>
      </w:r>
      <w:r w:rsidRPr="00055130">
        <w:t xml:space="preserve">  (Martin, Statement before the Committee on the Judiciary Subcommittee on Competition Policy, Antitrust, and Consumer Rights U.S. Senate, </w:t>
      </w:r>
      <w:r>
        <w:t xml:space="preserve">5—19—21, </w:t>
      </w:r>
      <w:hyperlink r:id="rId14" w:history="1">
        <w:r w:rsidRPr="006D1758">
          <w:rPr>
            <w:rStyle w:val="Hyperlink"/>
          </w:rPr>
          <w:t>https://www.judiciary.senate.gov/imo/media/doc/Gaynor_Senate_Judiciary_Hospital_Consolidation_May_19_2021.pdf</w:t>
        </w:r>
      </w:hyperlink>
      <w:r w:rsidRPr="00055130">
        <w:t xml:space="preserve">, DoA 8/11/2021, DVOG) </w:t>
      </w:r>
    </w:p>
    <w:p w14:paraId="42B8B637" w14:textId="77777777" w:rsidR="00A41A3D" w:rsidRPr="00055130" w:rsidRDefault="00A41A3D" w:rsidP="00A41A3D">
      <w:r w:rsidRPr="00055130">
        <w:t xml:space="preserve">There are many studies of hospital mergers. These </w:t>
      </w:r>
      <w:r w:rsidRPr="00A41A3D">
        <w:rPr>
          <w:rStyle w:val="StyleUnderline"/>
        </w:rPr>
        <w:t>studies</w:t>
      </w:r>
      <w:r w:rsidRPr="00055130">
        <w:t xml:space="preserve"> look at many different mergers in different places in different time </w:t>
      </w:r>
      <w:proofErr w:type="gramStart"/>
      <w:r w:rsidRPr="00055130">
        <w:t>periods, and</w:t>
      </w:r>
      <w:proofErr w:type="gramEnd"/>
      <w:r w:rsidRPr="00055130">
        <w:t xml:space="preserve"> </w:t>
      </w:r>
      <w:r w:rsidRPr="00A41A3D">
        <w:rPr>
          <w:rStyle w:val="StyleUnderline"/>
        </w:rPr>
        <w:t>find substantial increases in price resulting from mergers in concentrated markets</w:t>
      </w:r>
      <w:r w:rsidRPr="00055130">
        <w:t xml:space="preserve"> (e.g., Town and Vistnes, 2001; Krishnan, 2001; Vita and Sacher, 2001; Gaynor and Vogt, 2003; Capps et al., 2003; Capps and Dranove, 2004; Dafny, 2009; Haas-Wilson and Garmon, 2011; Tenn, 2011; Thompson, 2011; Gowrisankaran et al., 2015). </w:t>
      </w:r>
      <w:r w:rsidRPr="00A41A3D">
        <w:rPr>
          <w:rStyle w:val="StyleUnderline"/>
        </w:rPr>
        <w:t>Price increases on the order of 20 or 30 percent are common, with some increases as high as 65 percent. These results make sense. Hospitals’ negotiations with insurers determine prices and whether they are in an insurer’s provider network.</w:t>
      </w:r>
      <w:r w:rsidRPr="00055130">
        <w:t xml:space="preserve"> Insurers want to build a provider network that employers (and consumers) will value. </w:t>
      </w:r>
      <w:r w:rsidRPr="00A41A3D">
        <w:rPr>
          <w:rStyle w:val="StyleUnderline"/>
        </w:rPr>
        <w:t>If two hospitals are viewed as good alternatives to each other by consumers (close substitutes), then the insurer can substitute one for the other with little loss to the value of their product, and therefore each hospital’s bargaining leverage is limited. If one hospital declines to join the network, customers will be “almost as happy” with access to the other. If the two hospitals merge, the insurer will now lose substantial value</w:t>
      </w:r>
      <w:r w:rsidRPr="00055130">
        <w:t xml:space="preserve"> if they offer a network without the merged entity (if there are no other hospitals viewed as good alternatives by consumers). </w:t>
      </w:r>
      <w:r w:rsidRPr="00A41A3D">
        <w:rPr>
          <w:rStyle w:val="StyleUnderline"/>
        </w:rPr>
        <w:t xml:space="preserve">The merger therefore generates bargaining leverage and hospitals can negotiate a price increase. Overall, these studies consistently show that when hospital consolidation is between close competitors it raises prices, and by substantial amounts. Consolidated hospitals that </w:t>
      </w:r>
      <w:proofErr w:type="gramStart"/>
      <w:r w:rsidRPr="00A41A3D">
        <w:rPr>
          <w:rStyle w:val="StyleUnderline"/>
        </w:rPr>
        <w:t>are able to</w:t>
      </w:r>
      <w:proofErr w:type="gramEnd"/>
      <w:r w:rsidRPr="00A41A3D">
        <w:rPr>
          <w:rStyle w:val="StyleUnderline"/>
        </w:rPr>
        <w:t xml:space="preserve"> charge higher prices due to reduced competition are able to do so on an ongoing basis, making this a permanent rather than a transitory problem</w:t>
      </w:r>
      <w:r w:rsidRPr="00055130">
        <w:t xml:space="preserve">. Moreover, there is no difference between not-for-profit and for-profit hospitals in the extent to which they raise prices due to increased market power. </w:t>
      </w:r>
      <w:r w:rsidRPr="00A41A3D">
        <w:rPr>
          <w:rStyle w:val="StyleUnderline"/>
        </w:rPr>
        <w:t>There is also more recent evidence that mergers between hospitals that are not near to each other can lead to price increases</w:t>
      </w:r>
      <w:r w:rsidRPr="00055130">
        <w:t xml:space="preserve">. Quite a few hospital mergers are between hospitals that are not in the same area (see Figure 4). Many employers have locations with employees in </w:t>
      </w:r>
      <w:proofErr w:type="gramStart"/>
      <w:r w:rsidRPr="00055130">
        <w:t>a number of</w:t>
      </w:r>
      <w:proofErr w:type="gramEnd"/>
      <w:r w:rsidRPr="00055130">
        <w:t xml:space="preserve"> geographic areas. These employers will most likely prefer insurance plans with provider networks that cover their employees in </w:t>
      </w:r>
      <w:proofErr w:type="gramStart"/>
      <w:r w:rsidRPr="00055130">
        <w:t>all of</w:t>
      </w:r>
      <w:proofErr w:type="gramEnd"/>
      <w:r w:rsidRPr="00055130">
        <w:t xml:space="preserve"> these locations. An insurance plan thus has an incentive to have a provider network that covers the multiple locations of employers. It is therefore costly for that insurer to lose a hospital system that has hospitals in multiple locations – their network would become less attractive. This means that </w:t>
      </w:r>
      <w:r w:rsidRPr="00A41A3D">
        <w:rPr>
          <w:rStyle w:val="StyleUnderline"/>
        </w:rPr>
        <w:t>a merger between hospitals in these different locations can increase their bargaining power, and hence their prices.</w:t>
      </w:r>
      <w:r w:rsidRPr="00055130">
        <w:t xml:space="preserve"> There are two recent papers find evidence that such mergers lead to significant hospital price increases. Lewis and Pflum (2017) find that </w:t>
      </w:r>
      <w:r w:rsidRPr="00A41A3D">
        <w:rPr>
          <w:rStyle w:val="StyleUnderline"/>
        </w:rPr>
        <w:t>such mergers lead to price increases of 17 percent</w:t>
      </w:r>
      <w:r w:rsidRPr="00055130">
        <w:t>. Dafny et al. (2019) find that mergers between hospitals in different markets in the same state (but not in different states) lead to price increases of 10 percent.</w:t>
      </w:r>
    </w:p>
    <w:p w14:paraId="43332988" w14:textId="77777777" w:rsidR="00A41A3D" w:rsidRPr="00055130" w:rsidRDefault="00A41A3D" w:rsidP="00A41A3D"/>
    <w:p w14:paraId="1CCD202C" w14:textId="77777777" w:rsidR="00A41A3D" w:rsidRDefault="00A41A3D" w:rsidP="00A41A3D">
      <w:pPr>
        <w:pStyle w:val="Heading4"/>
      </w:pPr>
      <w:r>
        <w:t>B—Consolidation is the primary driver of cost increases</w:t>
      </w:r>
    </w:p>
    <w:p w14:paraId="045802B1" w14:textId="77777777" w:rsidR="00A41A3D" w:rsidRDefault="00A41A3D" w:rsidP="00A41A3D">
      <w:r w:rsidRPr="00380367">
        <w:rPr>
          <w:rStyle w:val="Style13ptBold"/>
        </w:rPr>
        <w:t>Roy</w:t>
      </w:r>
      <w:r>
        <w:rPr>
          <w:rStyle w:val="Style13ptBold"/>
        </w:rPr>
        <w:t>, FREOPP head,</w:t>
      </w:r>
      <w:r w:rsidRPr="00380367">
        <w:rPr>
          <w:rStyle w:val="Style13ptBold"/>
        </w:rPr>
        <w:t xml:space="preserve">  ’19</w:t>
      </w:r>
      <w:r>
        <w:t xml:space="preserve"> [Avik Roy, Bipartisan Policy Center and head, FREOPP, “Improving Hospital Competition: A Key to Affordable Health Care,” Foundation for Research and Economic Opportunity, 1—15—19, </w:t>
      </w:r>
      <w:hyperlink r:id="rId15" w:history="1">
        <w:r w:rsidRPr="00322ED7">
          <w:rPr>
            <w:rStyle w:val="Hyperlink"/>
          </w:rPr>
          <w:t>https://freopp.org/improving-hospital-competition-a-key-to-affordable-medicine-343e9b5c70f</w:t>
        </w:r>
      </w:hyperlink>
      <w:r>
        <w:t>, accessed 9-2-21]</w:t>
      </w:r>
    </w:p>
    <w:p w14:paraId="3F6BF773" w14:textId="77777777" w:rsidR="00A41A3D" w:rsidRPr="0079041C" w:rsidRDefault="00A41A3D" w:rsidP="00A41A3D">
      <w:pPr>
        <w:rPr>
          <w:b/>
          <w:bCs/>
          <w:u w:val="single"/>
        </w:rPr>
      </w:pPr>
      <w:r w:rsidRPr="0079041C">
        <w:rPr>
          <w:b/>
          <w:bCs/>
          <w:u w:val="single"/>
        </w:rPr>
        <w:t>Hospital consolidation is driving premiums upward</w:t>
      </w:r>
    </w:p>
    <w:p w14:paraId="2C00C4A1" w14:textId="77777777" w:rsidR="00A41A3D" w:rsidRDefault="00A41A3D" w:rsidP="00A41A3D">
      <w:r>
        <w:t>Hospitals have come to recognize that by consolidating their market power, they can force private insurers to accept higher prices.</w:t>
      </w:r>
    </w:p>
    <w:p w14:paraId="348423C3" w14:textId="77777777" w:rsidR="00A41A3D" w:rsidRDefault="00A41A3D" w:rsidP="00A41A3D">
      <w:r>
        <w:t xml:space="preserve">In 2011, James Robinson of the University of California reviewed hospital prices charged to commercial insurers for six common procedures: angioplasty, pacemaker insertion, knee replacement, hip replacement, lumbar fusion, and cervical fusion. He found that, on average, </w:t>
      </w:r>
      <w:r w:rsidRPr="0079041C">
        <w:rPr>
          <w:b/>
          <w:bCs/>
          <w:u w:val="single"/>
        </w:rPr>
        <w:t>procedures cost 44 percent more in hospital markets with an above-average degree of consolidation.</w:t>
      </w:r>
    </w:p>
    <w:p w14:paraId="4C5CD06C" w14:textId="77777777" w:rsidR="00A41A3D" w:rsidRDefault="00A41A3D" w:rsidP="00A41A3D">
      <w:r>
        <w:t>For example, as illustrated above, in competitive hospital markets, the average hospital charged $18,337 for a knee replacement; in a consolidated hospital market, the average hospital charged $26,713: a premium of 46 percent.</w:t>
      </w:r>
    </w:p>
    <w:p w14:paraId="1FB49E3F" w14:textId="77777777" w:rsidR="00A41A3D" w:rsidRDefault="00A41A3D" w:rsidP="00A41A3D">
      <w:r>
        <w:t>However, the average cost to the hospital for performing the knee replacement was nearly identical: $11,870 in competitive markets and $12,096 in consolidated markets.</w:t>
      </w:r>
    </w:p>
    <w:p w14:paraId="6F2796A6" w14:textId="77777777" w:rsidR="00A41A3D" w:rsidRPr="0079041C" w:rsidRDefault="00A41A3D" w:rsidP="00A41A3D">
      <w:pPr>
        <w:rPr>
          <w:b/>
          <w:bCs/>
          <w:u w:val="single"/>
        </w:rPr>
      </w:pPr>
      <w:r>
        <w:t xml:space="preserve">In other words, </w:t>
      </w:r>
      <w:r w:rsidRPr="0079041C">
        <w:rPr>
          <w:b/>
          <w:bCs/>
          <w:u w:val="single"/>
        </w:rPr>
        <w:t>nearly the entirety of the price premiums charged by consolidated hospitals flows down to the hospitals’ bottom lines in the form of profit, or what most hospitals call “contribution margin</w:t>
      </w:r>
      <w:r>
        <w:t xml:space="preserve">.” For the procedures studied by Robinson, </w:t>
      </w:r>
      <w:r w:rsidRPr="0079041C">
        <w:rPr>
          <w:b/>
          <w:bCs/>
          <w:u w:val="single"/>
        </w:rPr>
        <w:t>consolidated hospitals earned more than twice their competitive peers in contribution margin.</w:t>
      </w:r>
    </w:p>
    <w:p w14:paraId="5CCB4E3F" w14:textId="77777777" w:rsidR="00A41A3D" w:rsidRPr="009C7B9C" w:rsidRDefault="00A41A3D" w:rsidP="00A41A3D">
      <w:pPr>
        <w:rPr>
          <w:b/>
          <w:bCs/>
          <w:u w:val="single"/>
        </w:rPr>
      </w:pPr>
      <w:r w:rsidRPr="0079041C">
        <w:rPr>
          <w:b/>
          <w:bCs/>
          <w:u w:val="single"/>
        </w:rPr>
        <w:t>A 2018 study</w:t>
      </w:r>
      <w:r>
        <w:t xml:space="preserve"> by another group of researchers at the University of California, on behalf of Reed Abelson of the New York Times, </w:t>
      </w:r>
      <w:r w:rsidRPr="009C7B9C">
        <w:rPr>
          <w:b/>
          <w:bCs/>
          <w:u w:val="single"/>
        </w:rPr>
        <w:t xml:space="preserve">examined the 25 metropolitan areas with the highest rate of hospital consolidation from 2010 to 2013. They found that the price of an average hospital </w:t>
      </w:r>
      <w:proofErr w:type="gramStart"/>
      <w:r w:rsidRPr="009C7B9C">
        <w:rPr>
          <w:b/>
          <w:bCs/>
          <w:u w:val="single"/>
        </w:rPr>
        <w:t>stay</w:t>
      </w:r>
      <w:proofErr w:type="gramEnd"/>
      <w:r w:rsidRPr="009C7B9C">
        <w:rPr>
          <w:b/>
          <w:bCs/>
          <w:u w:val="single"/>
        </w:rPr>
        <w:t xml:space="preserve"> increased between 11 and 54 percent in these regions.</w:t>
      </w:r>
    </w:p>
    <w:p w14:paraId="7E85AF1C" w14:textId="3CFC4543" w:rsidR="00A41A3D" w:rsidRDefault="00A41A3D" w:rsidP="00A41A3D">
      <w:r w:rsidRPr="009C7B9C">
        <w:rPr>
          <w:b/>
          <w:bCs/>
          <w:u w:val="single"/>
        </w:rPr>
        <w:t xml:space="preserve">The superior profitability of </w:t>
      </w:r>
      <w:r w:rsidR="001E706F" w:rsidRPr="009C7B9C">
        <w:rPr>
          <w:b/>
          <w:bCs/>
          <w:u w:val="single"/>
        </w:rPr>
        <w:t>consolidated</w:t>
      </w:r>
      <w:r w:rsidRPr="009C7B9C">
        <w:rPr>
          <w:b/>
          <w:bCs/>
          <w:u w:val="single"/>
        </w:rPr>
        <w:t xml:space="preserve"> hospital systems leads to a vicious cycle, whereby weak hospitals in competitive markets either close or become vulnerable to acquisition by the larger, consolidated systems</w:t>
      </w:r>
      <w:r>
        <w:t>, making the problem even worse.</w:t>
      </w:r>
    </w:p>
    <w:p w14:paraId="699BB869" w14:textId="77777777" w:rsidR="00A41A3D" w:rsidRPr="009C7B9C" w:rsidRDefault="00A41A3D" w:rsidP="00A41A3D">
      <w:pPr>
        <w:rPr>
          <w:b/>
          <w:bCs/>
          <w:u w:val="single"/>
        </w:rPr>
      </w:pPr>
      <w:r w:rsidRPr="009C7B9C">
        <w:rPr>
          <w:b/>
          <w:bCs/>
          <w:u w:val="single"/>
        </w:rPr>
        <w:t>It is problematic enough that regional hospital monopolies have the power to demand high prices. But on top of this, many hospitals engage in additional anticompetitive practices</w:t>
      </w:r>
      <w:r>
        <w:t xml:space="preserve">. Anna Wilde Mathews of the Wall Street Journal obtained secret contracts between insurers and hospitals revealing that these </w:t>
      </w:r>
      <w:r w:rsidRPr="009C7B9C">
        <w:rPr>
          <w:b/>
          <w:bCs/>
          <w:u w:val="single"/>
        </w:rPr>
        <w:t>contracts often barred insurers from sending patients to “less-expensive or higher-quality health care providers.” Other hospitals precluded insurers from excluding some of the system’s hospitals from the insurer’s networks. Some contract provisions</w:t>
      </w:r>
      <w:r>
        <w:t xml:space="preserve">, including those from New York-Presbyterian Hospital and BJC HealthCare of St. Louis, </w:t>
      </w:r>
      <w:r w:rsidRPr="009C7B9C">
        <w:rPr>
          <w:b/>
          <w:bCs/>
          <w:u w:val="single"/>
        </w:rPr>
        <w:t>prevented insurers from disclosing a hospital’s prices to patients.</w:t>
      </w:r>
    </w:p>
    <w:p w14:paraId="15FE7C13" w14:textId="77777777" w:rsidR="00A41A3D" w:rsidRDefault="00A41A3D" w:rsidP="00A41A3D"/>
    <w:p w14:paraId="5EEA95E7" w14:textId="77777777" w:rsidR="00A41A3D" w:rsidRPr="00055130" w:rsidRDefault="00A41A3D" w:rsidP="00A41A3D">
      <w:pPr>
        <w:pStyle w:val="Heading4"/>
        <w:rPr>
          <w:rFonts w:cs="Arial"/>
        </w:rPr>
      </w:pPr>
      <w:r>
        <w:rPr>
          <w:rFonts w:cs="Arial"/>
        </w:rPr>
        <w:t>C—</w:t>
      </w:r>
      <w:r w:rsidRPr="00055130">
        <w:rPr>
          <w:rFonts w:cs="Arial"/>
        </w:rPr>
        <w:t>Increased health care costs causes economic decline</w:t>
      </w:r>
    </w:p>
    <w:p w14:paraId="6885B72D" w14:textId="77777777" w:rsidR="00A41A3D" w:rsidRPr="00055130" w:rsidRDefault="00A41A3D" w:rsidP="00A41A3D">
      <w:r w:rsidRPr="00055130">
        <w:rPr>
          <w:rStyle w:val="Style13ptBold"/>
        </w:rPr>
        <w:t>Commins, news editor for HealthLeaders, 2018</w:t>
      </w:r>
      <w:r w:rsidRPr="00055130">
        <w:t xml:space="preserve"> (John, September 19, "Healthcare Spending at 20% of GDP? That's an Economy-Wide Problem," No Publication, </w:t>
      </w:r>
      <w:hyperlink r:id="rId16" w:history="1">
        <w:r w:rsidRPr="00055130">
          <w:rPr>
            <w:rStyle w:val="Hyperlink"/>
          </w:rPr>
          <w:t>https://www.healthleadersmedia.com/finance/healthcare-spending-20-gdp-thats-economy-wide-problem</w:t>
        </w:r>
      </w:hyperlink>
      <w:r w:rsidRPr="00055130">
        <w:t xml:space="preserve">, DoA 8/28/2021, DVOG) </w:t>
      </w:r>
    </w:p>
    <w:p w14:paraId="6CD127A4" w14:textId="77777777" w:rsidR="00A41A3D" w:rsidRPr="00055130" w:rsidRDefault="00A41A3D" w:rsidP="00A41A3D">
      <w:r w:rsidRPr="00A41A3D">
        <w:rPr>
          <w:rStyle w:val="StyleUnderline"/>
        </w:rPr>
        <w:t>Continued growth in U.S. healthcare spending</w:t>
      </w:r>
      <w:r w:rsidRPr="00055130">
        <w:t xml:space="preserve"> to care for an aging population </w:t>
      </w:r>
      <w:r w:rsidRPr="00A41A3D">
        <w:rPr>
          <w:rStyle w:val="StyleUnderline"/>
        </w:rPr>
        <w:t>is having a ripple effect across the economy, straining budgets and dampening growth</w:t>
      </w:r>
      <w:r w:rsidRPr="00055130">
        <w:t xml:space="preserve"> in businesses and households, according to a new report from Moody's Investors Service.</w:t>
      </w:r>
    </w:p>
    <w:p w14:paraId="2EEAA6CE" w14:textId="77777777" w:rsidR="00A41A3D" w:rsidRPr="00055130" w:rsidRDefault="00A41A3D" w:rsidP="00A41A3D">
      <w:r w:rsidRPr="00055130">
        <w:t>"</w:t>
      </w:r>
      <w:r w:rsidRPr="00A41A3D">
        <w:rPr>
          <w:rStyle w:val="StyleUnderline"/>
        </w:rPr>
        <w:t>That has consequences for the U.S. economy as a whole</w:t>
      </w:r>
      <w:r w:rsidRPr="00055130">
        <w:t>," Moody's Assistant Vice President Rebecca Karnovitz says.</w:t>
      </w:r>
    </w:p>
    <w:p w14:paraId="7B0DF9C9" w14:textId="77777777" w:rsidR="00A41A3D" w:rsidRPr="00055130" w:rsidRDefault="00A41A3D" w:rsidP="00A41A3D">
      <w:r w:rsidRPr="00055130">
        <w:t>"</w:t>
      </w:r>
      <w:r w:rsidRPr="00A41A3D">
        <w:rPr>
          <w:rStyle w:val="StyleUnderline"/>
        </w:rPr>
        <w:t>Healthcare supports the economy through output and employment, but it is increasingly crowding out other productive investments such as infrastructure and education, and that could weigh on U.S. growth potential going forward</w:t>
      </w:r>
      <w:r w:rsidRPr="00055130">
        <w:t>," she says.</w:t>
      </w:r>
    </w:p>
    <w:p w14:paraId="623482C3" w14:textId="77777777" w:rsidR="00A41A3D" w:rsidRPr="00055130" w:rsidRDefault="00A41A3D" w:rsidP="00A41A3D">
      <w:r w:rsidRPr="00A41A3D">
        <w:rPr>
          <w:rStyle w:val="StyleUnderline"/>
        </w:rPr>
        <w:t>The United States spends about twice as much on healthcare as any other industrialized nation. Healthcare spending accounted for 18% of the </w:t>
      </w:r>
      <w:hyperlink r:id="rId17" w:history="1">
        <w:r w:rsidRPr="00055130">
          <w:rPr>
            <w:rStyle w:val="Hyperlink"/>
            <w:b/>
            <w:bCs/>
            <w:u w:val="single"/>
          </w:rPr>
          <w:t>nation's GDP in 2016</w:t>
        </w:r>
      </w:hyperlink>
      <w:r w:rsidRPr="00A41A3D">
        <w:rPr>
          <w:rStyle w:val="StyleUnderline"/>
        </w:rPr>
        <w:t>, about $3.3 trillion,</w:t>
      </w:r>
      <w:r w:rsidRPr="00055130">
        <w:t xml:space="preserve"> and businesses and households accounted for about half of that spending. Medicare and Medicaid already account for about 25% of federal government spending, and those numbers are expected to rise as baby boomers continue to age.</w:t>
      </w:r>
    </w:p>
    <w:p w14:paraId="13895EAA" w14:textId="77777777" w:rsidR="00A41A3D" w:rsidRPr="00A41A3D" w:rsidRDefault="00A41A3D" w:rsidP="00A41A3D">
      <w:pPr>
        <w:rPr>
          <w:rStyle w:val="StyleUnderline"/>
        </w:rPr>
      </w:pPr>
      <w:r w:rsidRPr="00A41A3D">
        <w:rPr>
          <w:rStyle w:val="StyleUnderline"/>
        </w:rPr>
        <w:t>Centers for Medicare &amp; Services actuaries project that </w:t>
      </w:r>
      <w:hyperlink r:id="rId18" w:history="1">
        <w:r w:rsidRPr="00055130">
          <w:rPr>
            <w:rStyle w:val="Hyperlink"/>
            <w:b/>
            <w:bCs/>
            <w:u w:val="single"/>
          </w:rPr>
          <w:t>national health expenditure growth</w:t>
        </w:r>
      </w:hyperlink>
      <w:r w:rsidRPr="00A41A3D">
        <w:rPr>
          <w:rStyle w:val="StyleUnderline"/>
        </w:rPr>
        <w:t> will average 5.5% annually through 2026. That growth will easily outpace GDP growth over the same period, and healthcare spending is expected to consume close to 20% of the GDP by 2026.</w:t>
      </w:r>
    </w:p>
    <w:p w14:paraId="180161D9" w14:textId="77777777" w:rsidR="00A41A3D" w:rsidRPr="00055130" w:rsidRDefault="00A41A3D" w:rsidP="00A41A3D">
      <w:r w:rsidRPr="00055130">
        <w:t>Karnovitz says it's not clear if initiatives such as population health or value-based care will provide enough savings to bend the cost curve.</w:t>
      </w:r>
    </w:p>
    <w:p w14:paraId="08137D41" w14:textId="77777777" w:rsidR="00A41A3D" w:rsidRPr="00055130" w:rsidRDefault="00A41A3D" w:rsidP="00A41A3D"/>
    <w:p w14:paraId="3CEEDD8B" w14:textId="285DDE32" w:rsidR="00412F96" w:rsidRPr="00CA100F" w:rsidRDefault="00412F96" w:rsidP="00412F96">
      <w:pPr>
        <w:pStyle w:val="Heading4"/>
      </w:pPr>
      <w:r>
        <w:t>D—Economic decline risks our destruction</w:t>
      </w:r>
    </w:p>
    <w:p w14:paraId="32B5EE0C" w14:textId="35A74AE5" w:rsidR="00412F96" w:rsidRDefault="00412F96" w:rsidP="00412F96">
      <w:r w:rsidRPr="00687FF8">
        <w:rPr>
          <w:rStyle w:val="Style13ptBold"/>
        </w:rPr>
        <w:t xml:space="preserve">Baird, </w:t>
      </w:r>
      <w:r w:rsidR="00D1713B">
        <w:rPr>
          <w:rStyle w:val="Style13ptBold"/>
        </w:rPr>
        <w:t xml:space="preserve">Aspen Strategy Group, </w:t>
      </w:r>
      <w:r w:rsidRPr="00687FF8">
        <w:rPr>
          <w:rStyle w:val="Style13ptBold"/>
        </w:rPr>
        <w:t>20</w:t>
      </w:r>
      <w:r w:rsidRPr="0055481A">
        <w:t xml:space="preserve"> </w:t>
      </w:r>
      <w:r w:rsidRPr="00D638CB">
        <w:t>(Zoë Baird, A.B. Phi Beta Kappa and J.D. from the University of California, Berkeley, Member of the Aspen Strategy Group, CEO and President of the Markle Foundation, Former Trustee at the Council on Foreign Relations and Partner in the law firm of O’Melveny &amp; Myers, “Equitable Economic Recovery Is a National Security Imperative”, in Domestic and International (Dis)Order: A Strategic Response, Ed. Bitounis and King, October 2020, p. 89-90)</w:t>
      </w:r>
    </w:p>
    <w:p w14:paraId="0879FFF4" w14:textId="77777777" w:rsidR="00412F96" w:rsidRPr="0055481A" w:rsidRDefault="00412F96" w:rsidP="00412F96"/>
    <w:p w14:paraId="4B5CF2F4" w14:textId="77777777" w:rsidR="00412F96" w:rsidRPr="00BD520F" w:rsidRDefault="00412F96" w:rsidP="00412F96">
      <w:r w:rsidRPr="00687FF8">
        <w:rPr>
          <w:rStyle w:val="StyleUnderline"/>
        </w:rPr>
        <w:t xml:space="preserve">Broadly shared </w:t>
      </w:r>
      <w:r w:rsidRPr="00687FF8">
        <w:rPr>
          <w:rStyle w:val="StyleUnderline"/>
          <w:highlight w:val="cyan"/>
        </w:rPr>
        <w:t xml:space="preserve">economic prosperity is a </w:t>
      </w:r>
      <w:r w:rsidRPr="00A31DF6">
        <w:rPr>
          <w:rStyle w:val="StyleUnderline"/>
          <w:highlight w:val="cyan"/>
        </w:rPr>
        <w:t>bedrock</w:t>
      </w:r>
      <w:r w:rsidRPr="00687FF8">
        <w:rPr>
          <w:rStyle w:val="StyleUnderline"/>
          <w:highlight w:val="cyan"/>
        </w:rPr>
        <w:t xml:space="preserve"> of</w:t>
      </w:r>
      <w:r w:rsidRPr="00687FF8">
        <w:rPr>
          <w:rStyle w:val="StyleUnderline"/>
        </w:rPr>
        <w:t xml:space="preserve"> America’s </w:t>
      </w:r>
      <w:r w:rsidRPr="00BD520F">
        <w:rPr>
          <w:rStyle w:val="StyleUnderline"/>
        </w:rPr>
        <w:t>economic</w:t>
      </w:r>
      <w:r w:rsidRPr="00687FF8">
        <w:rPr>
          <w:rStyle w:val="StyleUnderline"/>
        </w:rPr>
        <w:t xml:space="preserve"> and </w:t>
      </w:r>
      <w:r w:rsidRPr="00A31DF6">
        <w:rPr>
          <w:rStyle w:val="StyleUnderline"/>
          <w:highlight w:val="cyan"/>
        </w:rPr>
        <w:t>political strength</w:t>
      </w:r>
      <w:r w:rsidRPr="00687FF8">
        <w:rPr>
          <w:rStyle w:val="StyleUnderline"/>
        </w:rPr>
        <w:t xml:space="preserve">—both </w:t>
      </w:r>
      <w:r w:rsidRPr="00BD520F">
        <w:rPr>
          <w:rStyle w:val="StyleUnderline"/>
        </w:rPr>
        <w:t>domestically</w:t>
      </w:r>
      <w:r w:rsidRPr="00687FF8">
        <w:rPr>
          <w:rStyle w:val="StyleUnderline"/>
        </w:rPr>
        <w:t xml:space="preserve"> and in the </w:t>
      </w:r>
      <w:r w:rsidRPr="00BD520F">
        <w:rPr>
          <w:rStyle w:val="StyleUnderline"/>
        </w:rPr>
        <w:t>international</w:t>
      </w:r>
      <w:r w:rsidRPr="00687FF8">
        <w:rPr>
          <w:rStyle w:val="StyleUnderline"/>
        </w:rPr>
        <w:t xml:space="preserve"> arena. A </w:t>
      </w:r>
      <w:r w:rsidRPr="00BD520F">
        <w:rPr>
          <w:rStyle w:val="StyleUnderline"/>
        </w:rPr>
        <w:t>strong</w:t>
      </w:r>
      <w:r w:rsidRPr="00687FF8">
        <w:rPr>
          <w:rStyle w:val="StyleUnderline"/>
        </w:rPr>
        <w:t xml:space="preserve"> and </w:t>
      </w:r>
      <w:r w:rsidRPr="00A31DF6">
        <w:rPr>
          <w:rStyle w:val="StyleUnderline"/>
          <w:highlight w:val="cyan"/>
        </w:rPr>
        <w:t>equitable</w:t>
      </w:r>
      <w:r w:rsidRPr="00687FF8">
        <w:rPr>
          <w:rStyle w:val="StyleUnderline"/>
          <w:highlight w:val="cyan"/>
        </w:rPr>
        <w:t xml:space="preserve"> recovery</w:t>
      </w:r>
      <w:r w:rsidRPr="00687FF8">
        <w:rPr>
          <w:rStyle w:val="StyleUnderline"/>
        </w:rPr>
        <w:t xml:space="preserve"> from the economic crisis created by COVID-19 </w:t>
      </w:r>
      <w:r w:rsidRPr="00687FF8">
        <w:rPr>
          <w:rStyle w:val="StyleUnderline"/>
          <w:highlight w:val="cyan"/>
        </w:rPr>
        <w:t>would be</w:t>
      </w:r>
      <w:r w:rsidRPr="00687FF8">
        <w:rPr>
          <w:rStyle w:val="StyleUnderline"/>
        </w:rPr>
        <w:t xml:space="preserve"> a </w:t>
      </w:r>
      <w:r w:rsidRPr="00A31DF6">
        <w:rPr>
          <w:rStyle w:val="StyleUnderline"/>
          <w:highlight w:val="cyan"/>
        </w:rPr>
        <w:t>powerful</w:t>
      </w:r>
      <w:r w:rsidRPr="00BD520F">
        <w:rPr>
          <w:rStyle w:val="StyleUnderline"/>
        </w:rPr>
        <w:t xml:space="preserve"> testament</w:t>
      </w:r>
      <w:r w:rsidRPr="00687FF8">
        <w:rPr>
          <w:rStyle w:val="StyleUnderline"/>
        </w:rPr>
        <w:t xml:space="preserve"> to the </w:t>
      </w:r>
      <w:r w:rsidRPr="00BD520F">
        <w:rPr>
          <w:rStyle w:val="StyleUnderline"/>
        </w:rPr>
        <w:t>resilience</w:t>
      </w:r>
      <w:r w:rsidRPr="00687FF8">
        <w:rPr>
          <w:rStyle w:val="StyleUnderline"/>
        </w:rPr>
        <w:t xml:space="preserve"> of the American system and its </w:t>
      </w:r>
      <w:r w:rsidRPr="00BD520F">
        <w:rPr>
          <w:rStyle w:val="StyleUnderline"/>
        </w:rPr>
        <w:t>ability to create prosperity</w:t>
      </w:r>
      <w:r w:rsidRPr="00687FF8">
        <w:rPr>
          <w:rStyle w:val="StyleUnderline"/>
        </w:rPr>
        <w:t xml:space="preserve"> at a time of </w:t>
      </w:r>
      <w:r w:rsidRPr="00BD520F">
        <w:rPr>
          <w:rStyle w:val="StyleUnderline"/>
        </w:rPr>
        <w:t>seismic change</w:t>
      </w:r>
      <w:r w:rsidRPr="00687FF8">
        <w:rPr>
          <w:rStyle w:val="StyleUnderline"/>
        </w:rPr>
        <w:t xml:space="preserve"> and persistent </w:t>
      </w:r>
      <w:r w:rsidRPr="00BD520F">
        <w:rPr>
          <w:rStyle w:val="StyleUnderline"/>
        </w:rPr>
        <w:t>global crisis</w:t>
      </w:r>
      <w:r w:rsidRPr="00BD520F">
        <w:t xml:space="preserve">. Such a recovery could attack the profound economic inequities that have developed over the past several decades. </w:t>
      </w:r>
      <w:r w:rsidRPr="00687FF8">
        <w:rPr>
          <w:rStyle w:val="StyleUnderline"/>
        </w:rPr>
        <w:t xml:space="preserve">Without </w:t>
      </w:r>
      <w:r w:rsidRPr="00BD520F">
        <w:rPr>
          <w:rStyle w:val="StyleUnderline"/>
        </w:rPr>
        <w:t>bold action</w:t>
      </w:r>
      <w:r w:rsidRPr="00BD520F">
        <w:t xml:space="preserve"> to help all workers access good jobs as the economy returns, </w:t>
      </w:r>
      <w:r w:rsidRPr="00687FF8">
        <w:rPr>
          <w:rStyle w:val="StyleUnderline"/>
        </w:rPr>
        <w:t xml:space="preserve">the </w:t>
      </w:r>
      <w:r w:rsidRPr="00A31DF6">
        <w:rPr>
          <w:rStyle w:val="StyleUnderline"/>
          <w:highlight w:val="cyan"/>
        </w:rPr>
        <w:t>U</w:t>
      </w:r>
      <w:r w:rsidRPr="00BD520F">
        <w:t xml:space="preserve">nited </w:t>
      </w:r>
      <w:r w:rsidRPr="00A31DF6">
        <w:rPr>
          <w:rStyle w:val="StyleUnderline"/>
          <w:highlight w:val="cyan"/>
        </w:rPr>
        <w:t>S</w:t>
      </w:r>
      <w:r w:rsidRPr="00BD520F">
        <w:t xml:space="preserve">tates </w:t>
      </w:r>
      <w:r w:rsidRPr="00687FF8">
        <w:rPr>
          <w:rStyle w:val="StyleUnderline"/>
          <w:highlight w:val="cyan"/>
        </w:rPr>
        <w:t xml:space="preserve">risks </w:t>
      </w:r>
      <w:r w:rsidRPr="00A31DF6">
        <w:rPr>
          <w:rStyle w:val="StyleUnderline"/>
          <w:highlight w:val="cyan"/>
        </w:rPr>
        <w:t>undermining</w:t>
      </w:r>
      <w:r w:rsidRPr="00687FF8">
        <w:rPr>
          <w:rStyle w:val="StyleUnderline"/>
        </w:rPr>
        <w:t xml:space="preserve"> the </w:t>
      </w:r>
      <w:r w:rsidRPr="00A31DF6">
        <w:rPr>
          <w:rStyle w:val="StyleUnderline"/>
          <w:highlight w:val="cyan"/>
        </w:rPr>
        <w:t>legitimacy</w:t>
      </w:r>
      <w:r w:rsidRPr="00BD520F">
        <w:rPr>
          <w:rStyle w:val="StyleUnderline"/>
        </w:rPr>
        <w:t xml:space="preserve"> of its institutions</w:t>
      </w:r>
      <w:r w:rsidRPr="00687FF8">
        <w:rPr>
          <w:rStyle w:val="StyleUnderline"/>
        </w:rPr>
        <w:t xml:space="preserve"> </w:t>
      </w:r>
      <w:r w:rsidRPr="00687FF8">
        <w:rPr>
          <w:rStyle w:val="StyleUnderline"/>
          <w:highlight w:val="cyan"/>
        </w:rPr>
        <w:t>and</w:t>
      </w:r>
      <w:r w:rsidRPr="00687FF8">
        <w:rPr>
          <w:rStyle w:val="StyleUnderline"/>
        </w:rPr>
        <w:t xml:space="preserve"> its </w:t>
      </w:r>
      <w:r w:rsidRPr="00A31DF6">
        <w:rPr>
          <w:rStyle w:val="StyleUnderline"/>
          <w:highlight w:val="cyan"/>
        </w:rPr>
        <w:t>international standing</w:t>
      </w:r>
      <w:r w:rsidRPr="00687FF8">
        <w:rPr>
          <w:rStyle w:val="StyleUnderline"/>
        </w:rPr>
        <w:t xml:space="preserve">. The </w:t>
      </w:r>
      <w:r w:rsidRPr="00BD520F">
        <w:rPr>
          <w:rStyle w:val="StyleUnderline"/>
        </w:rPr>
        <w:t>outcome</w:t>
      </w:r>
      <w:r w:rsidRPr="00687FF8">
        <w:rPr>
          <w:rStyle w:val="StyleUnderline"/>
        </w:rPr>
        <w:t xml:space="preserve"> will be a </w:t>
      </w:r>
      <w:r w:rsidRPr="00BD520F">
        <w:rPr>
          <w:rStyle w:val="StyleUnderline"/>
        </w:rPr>
        <w:t>key determinant</w:t>
      </w:r>
      <w:r w:rsidRPr="00687FF8">
        <w:rPr>
          <w:rStyle w:val="StyleUnderline"/>
        </w:rPr>
        <w:t xml:space="preserve"> of America’s </w:t>
      </w:r>
      <w:r w:rsidRPr="00BD520F">
        <w:rPr>
          <w:rStyle w:val="StyleUnderline"/>
        </w:rPr>
        <w:t>national security</w:t>
      </w:r>
      <w:r w:rsidRPr="00687FF8">
        <w:rPr>
          <w:rStyle w:val="StyleUnderline"/>
        </w:rPr>
        <w:t xml:space="preserve"> for years to come</w:t>
      </w:r>
      <w:r w:rsidRPr="00BD520F">
        <w:t>.</w:t>
      </w:r>
    </w:p>
    <w:p w14:paraId="47E16723" w14:textId="77777777" w:rsidR="00412F96" w:rsidRPr="00BD520F" w:rsidRDefault="00412F96" w:rsidP="00412F96">
      <w:pPr>
        <w:rPr>
          <w:sz w:val="12"/>
          <w:szCs w:val="18"/>
        </w:rPr>
      </w:pPr>
      <w:r w:rsidRPr="00BD520F">
        <w:rPr>
          <w:sz w:val="12"/>
          <w:szCs w:val="18"/>
        </w:rPr>
        <w:t>An equitable recovery requires a national commitment to help all workers obtain good jobs—particularly the two-thirds of adults without a bachelor’s degree and people of color who have been most affected by the crisis and were denied opportunity before it. As the nation engages in a historic debate about how to accelerate economic recovery, ambitious public investment is necessary to put Americans back to work with dignity and opportunity. We need an intentional effort to make sure that the jobs that come back are good jobs with decent wages, benefits, and mobility and to empower workers to access these opportunities in a profoundly changed labor market.</w:t>
      </w:r>
    </w:p>
    <w:p w14:paraId="2D3E8428" w14:textId="77777777" w:rsidR="00412F96" w:rsidRPr="00BD520F" w:rsidRDefault="00412F96" w:rsidP="00412F96">
      <w:r w:rsidRPr="00BD520F">
        <w:t xml:space="preserve">To achieve these goals, </w:t>
      </w:r>
      <w:r w:rsidRPr="00A31DF6">
        <w:rPr>
          <w:highlight w:val="cyan"/>
        </w:rPr>
        <w:t>America</w:t>
      </w:r>
      <w:r w:rsidRPr="00BD520F">
        <w:t xml:space="preserve">n policy makers </w:t>
      </w:r>
      <w:r w:rsidRPr="00A31DF6">
        <w:rPr>
          <w:highlight w:val="cyan"/>
        </w:rPr>
        <w:t>need</w:t>
      </w:r>
      <w:r w:rsidRPr="00BD520F">
        <w:t xml:space="preserve"> to establish job </w:t>
      </w:r>
      <w:r w:rsidRPr="00A31DF6">
        <w:rPr>
          <w:highlight w:val="cyan"/>
        </w:rPr>
        <w:t>growth strategies</w:t>
      </w:r>
      <w:r w:rsidRPr="00BD520F">
        <w:t xml:space="preserve"> that address urgent public needs through major programs in green energy, infrastructure, and health. Alongside these job growth strategies, we need to recognize and develop the talents of workers by creating an adult learning system that meets workers’ needs and develops skills for the digital economy. The national security community must lend its support to this cause. And as it does so, it can bring home the lessons from the advances made in these areas in other countries, particularly our European allies, and consider this a realm of international cooperation and international engagement.</w:t>
      </w:r>
    </w:p>
    <w:p w14:paraId="5260AF39" w14:textId="77777777" w:rsidR="00412F96" w:rsidRPr="00BD520F" w:rsidRDefault="00412F96" w:rsidP="00412F96">
      <w:r w:rsidRPr="00BD520F">
        <w:t>Shared Economic Prosperity Is a National Security Asset</w:t>
      </w:r>
    </w:p>
    <w:p w14:paraId="622EFC7D" w14:textId="77777777" w:rsidR="00412F96" w:rsidRPr="00BD520F" w:rsidRDefault="00412F96" w:rsidP="00412F96">
      <w:r w:rsidRPr="00687FF8">
        <w:rPr>
          <w:rStyle w:val="StyleUnderline"/>
        </w:rPr>
        <w:t xml:space="preserve">A </w:t>
      </w:r>
      <w:r w:rsidRPr="00BD520F">
        <w:rPr>
          <w:rStyle w:val="StyleUnderline"/>
        </w:rPr>
        <w:t>strong economy</w:t>
      </w:r>
      <w:r w:rsidRPr="00687FF8">
        <w:rPr>
          <w:rStyle w:val="StyleUnderline"/>
        </w:rPr>
        <w:t xml:space="preserve"> is </w:t>
      </w:r>
      <w:r w:rsidRPr="00BD520F">
        <w:rPr>
          <w:rStyle w:val="StyleUnderline"/>
        </w:rPr>
        <w:t>essential</w:t>
      </w:r>
      <w:r w:rsidRPr="00687FF8">
        <w:rPr>
          <w:rStyle w:val="StyleUnderline"/>
        </w:rPr>
        <w:t xml:space="preserve"> to America’s </w:t>
      </w:r>
      <w:r w:rsidRPr="00BD520F">
        <w:rPr>
          <w:rStyle w:val="StyleUnderline"/>
        </w:rPr>
        <w:t>security and diplomatic strategy</w:t>
      </w:r>
      <w:r w:rsidRPr="00687FF8">
        <w:rPr>
          <w:rStyle w:val="StyleUnderline"/>
        </w:rPr>
        <w:t xml:space="preserve">. Economic </w:t>
      </w:r>
      <w:r w:rsidRPr="00687FF8">
        <w:rPr>
          <w:rStyle w:val="StyleUnderline"/>
          <w:highlight w:val="cyan"/>
        </w:rPr>
        <w:t>strength increases</w:t>
      </w:r>
      <w:r w:rsidRPr="00687FF8">
        <w:rPr>
          <w:rStyle w:val="StyleUnderline"/>
        </w:rPr>
        <w:t xml:space="preserve"> our </w:t>
      </w:r>
      <w:r w:rsidRPr="00A31DF6">
        <w:rPr>
          <w:rStyle w:val="StyleUnderline"/>
          <w:highlight w:val="cyan"/>
        </w:rPr>
        <w:t>influence</w:t>
      </w:r>
      <w:r w:rsidRPr="00687FF8">
        <w:rPr>
          <w:rStyle w:val="StyleUnderline"/>
        </w:rPr>
        <w:t xml:space="preserve"> on the global stage, </w:t>
      </w:r>
      <w:r w:rsidRPr="00BD520F">
        <w:rPr>
          <w:rStyle w:val="StyleUnderline"/>
        </w:rPr>
        <w:t>expands markets</w:t>
      </w:r>
      <w:r w:rsidRPr="00687FF8">
        <w:rPr>
          <w:rStyle w:val="StyleUnderline"/>
        </w:rPr>
        <w:t xml:space="preserve">, </w:t>
      </w:r>
      <w:r w:rsidRPr="00687FF8">
        <w:rPr>
          <w:rStyle w:val="StyleUnderline"/>
          <w:highlight w:val="cyan"/>
        </w:rPr>
        <w:t xml:space="preserve">and </w:t>
      </w:r>
      <w:r w:rsidRPr="00A31DF6">
        <w:rPr>
          <w:rStyle w:val="StyleUnderline"/>
          <w:highlight w:val="cyan"/>
        </w:rPr>
        <w:t>funds</w:t>
      </w:r>
      <w:r w:rsidRPr="00687FF8">
        <w:rPr>
          <w:rStyle w:val="StyleUnderline"/>
          <w:highlight w:val="cyan"/>
        </w:rPr>
        <w:t xml:space="preserve"> a </w:t>
      </w:r>
      <w:r w:rsidRPr="00A31DF6">
        <w:rPr>
          <w:rStyle w:val="StyleUnderline"/>
          <w:highlight w:val="cyan"/>
        </w:rPr>
        <w:t>strong</w:t>
      </w:r>
      <w:r w:rsidRPr="00BD520F">
        <w:rPr>
          <w:rStyle w:val="StyleUnderline"/>
        </w:rPr>
        <w:t xml:space="preserve"> and agile </w:t>
      </w:r>
      <w:r w:rsidRPr="00A31DF6">
        <w:rPr>
          <w:rStyle w:val="StyleUnderline"/>
          <w:highlight w:val="cyan"/>
        </w:rPr>
        <w:t>military</w:t>
      </w:r>
      <w:r w:rsidRPr="00687FF8">
        <w:rPr>
          <w:rStyle w:val="StyleUnderline"/>
        </w:rPr>
        <w:t xml:space="preserve"> and </w:t>
      </w:r>
      <w:r w:rsidRPr="00BD520F">
        <w:rPr>
          <w:rStyle w:val="StyleUnderline"/>
        </w:rPr>
        <w:t>national defense</w:t>
      </w:r>
      <w:r w:rsidRPr="00687FF8">
        <w:rPr>
          <w:rStyle w:val="StyleUnderline"/>
        </w:rPr>
        <w:t xml:space="preserve">. </w:t>
      </w:r>
      <w:r w:rsidRPr="00687FF8">
        <w:rPr>
          <w:rStyle w:val="StyleUnderline"/>
          <w:highlight w:val="cyan"/>
        </w:rPr>
        <w:t>Yet</w:t>
      </w:r>
      <w:r w:rsidRPr="00687FF8">
        <w:rPr>
          <w:rStyle w:val="StyleUnderline"/>
        </w:rPr>
        <w:t xml:space="preserve"> it is </w:t>
      </w:r>
      <w:r w:rsidRPr="00687FF8">
        <w:rPr>
          <w:rStyle w:val="StyleUnderline"/>
          <w:highlight w:val="cyan"/>
        </w:rPr>
        <w:t>not enough for</w:t>
      </w:r>
      <w:r w:rsidRPr="00687FF8">
        <w:rPr>
          <w:rStyle w:val="StyleUnderline"/>
        </w:rPr>
        <w:t xml:space="preserve"> America’s economy to be strong for </w:t>
      </w:r>
      <w:r w:rsidRPr="00A31DF6">
        <w:rPr>
          <w:rStyle w:val="StyleUnderline"/>
          <w:highlight w:val="cyan"/>
        </w:rPr>
        <w:t>some</w:t>
      </w:r>
      <w:r w:rsidRPr="00687FF8">
        <w:rPr>
          <w:rStyle w:val="StyleUnderline"/>
          <w:highlight w:val="cyan"/>
        </w:rPr>
        <w:t>—prosperity must be</w:t>
      </w:r>
      <w:r w:rsidRPr="00687FF8">
        <w:rPr>
          <w:rStyle w:val="StyleUnderline"/>
        </w:rPr>
        <w:t xml:space="preserve"> </w:t>
      </w:r>
      <w:r w:rsidRPr="00BD520F">
        <w:rPr>
          <w:rStyle w:val="StyleUnderline"/>
        </w:rPr>
        <w:t xml:space="preserve">broadly </w:t>
      </w:r>
      <w:r w:rsidRPr="00A31DF6">
        <w:rPr>
          <w:rStyle w:val="StyleUnderline"/>
          <w:highlight w:val="cyan"/>
        </w:rPr>
        <w:t>shared</w:t>
      </w:r>
      <w:r w:rsidRPr="00687FF8">
        <w:rPr>
          <w:rStyle w:val="StyleUnderline"/>
        </w:rPr>
        <w:t xml:space="preserve">. Widespread belief in the ability of the American economic system to create economic security and </w:t>
      </w:r>
      <w:r w:rsidRPr="00687FF8">
        <w:rPr>
          <w:rStyle w:val="StyleUnderline"/>
          <w:highlight w:val="cyan"/>
        </w:rPr>
        <w:t>mobility</w:t>
      </w:r>
      <w:r w:rsidRPr="00687FF8">
        <w:rPr>
          <w:rStyle w:val="StyleUnderline"/>
        </w:rPr>
        <w:t xml:space="preserve"> for all—the American Dream— </w:t>
      </w:r>
      <w:r w:rsidRPr="00687FF8">
        <w:rPr>
          <w:rStyle w:val="StyleUnderline"/>
          <w:highlight w:val="cyan"/>
        </w:rPr>
        <w:t xml:space="preserve">creates </w:t>
      </w:r>
      <w:r w:rsidRPr="00A31DF6">
        <w:rPr>
          <w:rStyle w:val="StyleUnderline"/>
          <w:highlight w:val="cyan"/>
        </w:rPr>
        <w:t>credibility</w:t>
      </w:r>
      <w:r w:rsidRPr="00687FF8">
        <w:rPr>
          <w:rStyle w:val="StyleUnderline"/>
        </w:rPr>
        <w:t xml:space="preserve"> and </w:t>
      </w:r>
      <w:r w:rsidRPr="00BD520F">
        <w:rPr>
          <w:rStyle w:val="StyleUnderline"/>
        </w:rPr>
        <w:t>legitimacy</w:t>
      </w:r>
      <w:r w:rsidRPr="00687FF8">
        <w:rPr>
          <w:rStyle w:val="StyleUnderline"/>
        </w:rPr>
        <w:t xml:space="preserve"> </w:t>
      </w:r>
      <w:r w:rsidRPr="00687FF8">
        <w:rPr>
          <w:rStyle w:val="StyleUnderline"/>
          <w:highlight w:val="cyan"/>
        </w:rPr>
        <w:t>for</w:t>
      </w:r>
      <w:r w:rsidRPr="00687FF8">
        <w:rPr>
          <w:rStyle w:val="StyleUnderline"/>
        </w:rPr>
        <w:t xml:space="preserve"> America’s </w:t>
      </w:r>
      <w:r w:rsidRPr="00A31DF6">
        <w:rPr>
          <w:rStyle w:val="StyleUnderline"/>
          <w:highlight w:val="cyan"/>
        </w:rPr>
        <w:t>values</w:t>
      </w:r>
      <w:r w:rsidRPr="00687FF8">
        <w:rPr>
          <w:rStyle w:val="StyleUnderline"/>
        </w:rPr>
        <w:t xml:space="preserve">, </w:t>
      </w:r>
      <w:r w:rsidRPr="00BD520F">
        <w:rPr>
          <w:rStyle w:val="StyleUnderline"/>
        </w:rPr>
        <w:t>governance</w:t>
      </w:r>
      <w:r w:rsidRPr="00687FF8">
        <w:rPr>
          <w:rStyle w:val="StyleUnderline"/>
        </w:rPr>
        <w:t xml:space="preserve">, and </w:t>
      </w:r>
      <w:r w:rsidRPr="00BD520F">
        <w:rPr>
          <w:rStyle w:val="StyleUnderline"/>
        </w:rPr>
        <w:t>alliances</w:t>
      </w:r>
      <w:r w:rsidRPr="00687FF8">
        <w:rPr>
          <w:rStyle w:val="StyleUnderline"/>
        </w:rPr>
        <w:t xml:space="preserve"> around the world</w:t>
      </w:r>
      <w:r w:rsidRPr="00BD520F">
        <w:t>.</w:t>
      </w:r>
    </w:p>
    <w:p w14:paraId="3F993EFF" w14:textId="77777777" w:rsidR="00412F96" w:rsidRPr="00BD520F" w:rsidRDefault="00412F96" w:rsidP="00412F96">
      <w:r w:rsidRPr="00687FF8">
        <w:rPr>
          <w:rStyle w:val="StyleUnderline"/>
        </w:rPr>
        <w:t xml:space="preserve">After World War II, the </w:t>
      </w:r>
      <w:r w:rsidRPr="00BD520F">
        <w:rPr>
          <w:rStyle w:val="StyleUnderline"/>
        </w:rPr>
        <w:t>U</w:t>
      </w:r>
      <w:r w:rsidRPr="00BD520F">
        <w:t xml:space="preserve">nited </w:t>
      </w:r>
      <w:r w:rsidRPr="00BD520F">
        <w:rPr>
          <w:rStyle w:val="StyleUnderline"/>
        </w:rPr>
        <w:t>S</w:t>
      </w:r>
      <w:r w:rsidRPr="00BD520F">
        <w:t xml:space="preserve">tates </w:t>
      </w:r>
      <w:r w:rsidRPr="00687FF8">
        <w:rPr>
          <w:rStyle w:val="StyleUnderline"/>
        </w:rPr>
        <w:t xml:space="preserve">grew the middle class to historic size and strength. This achievement made America </w:t>
      </w:r>
      <w:r w:rsidRPr="00687FF8">
        <w:rPr>
          <w:rStyle w:val="StyleUnderline"/>
          <w:highlight w:val="cyan"/>
        </w:rPr>
        <w:t xml:space="preserve">the </w:t>
      </w:r>
      <w:r w:rsidRPr="00A31DF6">
        <w:rPr>
          <w:rStyle w:val="StyleUnderline"/>
          <w:highlight w:val="cyan"/>
        </w:rPr>
        <w:t>model</w:t>
      </w:r>
      <w:r w:rsidRPr="00687FF8">
        <w:rPr>
          <w:rStyle w:val="StyleUnderline"/>
        </w:rPr>
        <w:t xml:space="preserve"> of the free world—</w:t>
      </w:r>
      <w:r w:rsidRPr="00A31DF6">
        <w:rPr>
          <w:rStyle w:val="StyleUnderline"/>
          <w:highlight w:val="cyan"/>
        </w:rPr>
        <w:t>set</w:t>
      </w:r>
      <w:r w:rsidRPr="00BD520F">
        <w:rPr>
          <w:rStyle w:val="StyleUnderline"/>
        </w:rPr>
        <w:t xml:space="preserve">ting </w:t>
      </w:r>
      <w:r w:rsidRPr="00A31DF6">
        <w:rPr>
          <w:rStyle w:val="StyleUnderline"/>
          <w:highlight w:val="cyan"/>
        </w:rPr>
        <w:t>the stage</w:t>
      </w:r>
      <w:r w:rsidRPr="00687FF8">
        <w:rPr>
          <w:rStyle w:val="StyleUnderline"/>
          <w:highlight w:val="cyan"/>
        </w:rPr>
        <w:t xml:space="preserve"> for</w:t>
      </w:r>
      <w:r w:rsidRPr="00687FF8">
        <w:rPr>
          <w:rStyle w:val="StyleUnderline"/>
        </w:rPr>
        <w:t xml:space="preserve"> decades of American political and economic </w:t>
      </w:r>
      <w:r w:rsidRPr="00A31DF6">
        <w:rPr>
          <w:rStyle w:val="StyleUnderline"/>
          <w:highlight w:val="cyan"/>
        </w:rPr>
        <w:t>leadership</w:t>
      </w:r>
      <w:r w:rsidRPr="00687FF8">
        <w:rPr>
          <w:rStyle w:val="StyleUnderline"/>
        </w:rPr>
        <w:t xml:space="preserve">. Domestically, broad participation in the economy is </w:t>
      </w:r>
      <w:r w:rsidRPr="00BD520F">
        <w:rPr>
          <w:rStyle w:val="StyleUnderline"/>
        </w:rPr>
        <w:t>core</w:t>
      </w:r>
      <w:r w:rsidRPr="00687FF8">
        <w:rPr>
          <w:rStyle w:val="StyleUnderline"/>
        </w:rPr>
        <w:t xml:space="preserve"> to the </w:t>
      </w:r>
      <w:r w:rsidRPr="00BD520F">
        <w:rPr>
          <w:rStyle w:val="StyleUnderline"/>
        </w:rPr>
        <w:t>legitimacy</w:t>
      </w:r>
      <w:r w:rsidRPr="00687FF8">
        <w:rPr>
          <w:rStyle w:val="StyleUnderline"/>
        </w:rPr>
        <w:t xml:space="preserve"> of</w:t>
      </w:r>
      <w:r w:rsidRPr="00BD520F">
        <w:t xml:space="preserve"> our </w:t>
      </w:r>
      <w:r w:rsidRPr="00687FF8">
        <w:rPr>
          <w:rStyle w:val="StyleUnderline"/>
        </w:rPr>
        <w:t xml:space="preserve">democracy and the strength of </w:t>
      </w:r>
      <w:r w:rsidRPr="00BD520F">
        <w:t xml:space="preserve">our </w:t>
      </w:r>
      <w:r w:rsidRPr="00687FF8">
        <w:rPr>
          <w:rStyle w:val="StyleUnderline"/>
        </w:rPr>
        <w:t>political institutions</w:t>
      </w:r>
      <w:r w:rsidRPr="00BD520F">
        <w:t>. A belief that the economic system works for millions is an important part of creating trust in a democratic government’s ability to meet the needs of the people.</w:t>
      </w:r>
    </w:p>
    <w:p w14:paraId="75129294" w14:textId="77777777" w:rsidR="00412F96" w:rsidRPr="00BD520F" w:rsidRDefault="00412F96" w:rsidP="00412F96">
      <w:pPr>
        <w:rPr>
          <w:sz w:val="12"/>
          <w:szCs w:val="18"/>
        </w:rPr>
      </w:pPr>
      <w:r w:rsidRPr="00BD520F">
        <w:rPr>
          <w:sz w:val="12"/>
          <w:szCs w:val="18"/>
        </w:rPr>
        <w:t>The COVID-19 Crisis Puts Millions of American Workers at Risk</w:t>
      </w:r>
    </w:p>
    <w:p w14:paraId="648E1EB7" w14:textId="77777777" w:rsidR="00412F96" w:rsidRPr="00BD520F" w:rsidRDefault="00412F96" w:rsidP="00412F96">
      <w:pPr>
        <w:rPr>
          <w:sz w:val="12"/>
          <w:szCs w:val="18"/>
        </w:rPr>
      </w:pPr>
      <w:r w:rsidRPr="00BD520F">
        <w:rPr>
          <w:sz w:val="12"/>
          <w:szCs w:val="18"/>
        </w:rPr>
        <w:t>For the last several decades, the American Dream has been on the wane. Opportunity has been increasingly concentrated in the hands of a small share of workers able to access the knowledge economy. Too many Americans, particularly those without four-year degrees, experienced stagnant wages, less stability, and fewer opportunities for advancement.</w:t>
      </w:r>
    </w:p>
    <w:p w14:paraId="3B3D4280" w14:textId="77777777" w:rsidR="00412F96" w:rsidRPr="00BD520F" w:rsidRDefault="00412F96" w:rsidP="00412F96">
      <w:pPr>
        <w:rPr>
          <w:sz w:val="12"/>
          <w:szCs w:val="18"/>
        </w:rPr>
      </w:pPr>
      <w:r w:rsidRPr="00BD520F">
        <w:rPr>
          <w:sz w:val="12"/>
          <w:szCs w:val="18"/>
        </w:rPr>
        <w:t>Since COVID-19 hit, millions have lost their jobs or income and are struggling to meet their basic needs—including food, housing, and medical care.1 The crisis has impacted sectors like hospitality, leisure, and retail, which employ a large share of America’s most economically vulnerable workers, resulting in alarming disparities in unemployment rates along education and racial lines. In August, the unemployment rate for those with a high school degree or less was more than double the rate for those with a bachelor’s degree.2 Black and Hispanic Americans are experiencing disproportionately high unemployment, with the gulf widening as the crisis continues.3</w:t>
      </w:r>
    </w:p>
    <w:p w14:paraId="382CF12E" w14:textId="77777777" w:rsidR="00412F96" w:rsidRPr="00BD520F" w:rsidRDefault="00412F96" w:rsidP="00412F96">
      <w:pPr>
        <w:rPr>
          <w:sz w:val="12"/>
          <w:szCs w:val="18"/>
        </w:rPr>
      </w:pPr>
      <w:r w:rsidRPr="00BD520F">
        <w:rPr>
          <w:sz w:val="12"/>
          <w:szCs w:val="18"/>
        </w:rPr>
        <w:t xml:space="preserve">The experience of the Great Recession shows that without intentional effort to drive an inclusive recovery, inequality may get worse: while workers with a high school education or less experienced </w:t>
      </w:r>
      <w:proofErr w:type="gramStart"/>
      <w:r w:rsidRPr="00BD520F">
        <w:rPr>
          <w:sz w:val="12"/>
          <w:szCs w:val="18"/>
        </w:rPr>
        <w:t>the majority of</w:t>
      </w:r>
      <w:proofErr w:type="gramEnd"/>
      <w:r w:rsidRPr="00BD520F">
        <w:rPr>
          <w:sz w:val="12"/>
          <w:szCs w:val="18"/>
        </w:rPr>
        <w:t xml:space="preserve"> job losses, nearly all new jobs went to workers with postsecondary education. Inequalities across racial lines also increased as workers of color worked in the hardest-hit sectors and were slower to recover earnings and income than White workers.4</w:t>
      </w:r>
    </w:p>
    <w:p w14:paraId="2F2D52E5" w14:textId="77777777" w:rsidR="00412F96" w:rsidRPr="00BD520F" w:rsidRDefault="00412F96" w:rsidP="00412F96">
      <w:pPr>
        <w:rPr>
          <w:sz w:val="12"/>
          <w:szCs w:val="18"/>
        </w:rPr>
      </w:pPr>
      <w:r w:rsidRPr="00BD520F">
        <w:rPr>
          <w:sz w:val="12"/>
          <w:szCs w:val="18"/>
        </w:rPr>
        <w:t>The Case for an Inclusive Recovery</w:t>
      </w:r>
    </w:p>
    <w:p w14:paraId="78D1E538" w14:textId="77777777" w:rsidR="00412F96" w:rsidRPr="00BD520F" w:rsidRDefault="00412F96" w:rsidP="00412F96">
      <w:r w:rsidRPr="00687FF8">
        <w:rPr>
          <w:rStyle w:val="StyleUnderline"/>
        </w:rPr>
        <w:t xml:space="preserve">A recovery that promotes broad economic participation, renewed opportunity, and equity will strengthen American moral and political authority </w:t>
      </w:r>
      <w:r w:rsidRPr="00BD520F">
        <w:rPr>
          <w:rStyle w:val="StyleUnderline"/>
        </w:rPr>
        <w:t>around the world</w:t>
      </w:r>
      <w:r w:rsidRPr="00687FF8">
        <w:rPr>
          <w:rStyle w:val="StyleUnderline"/>
        </w:rPr>
        <w:t xml:space="preserve">. It will </w:t>
      </w:r>
      <w:r w:rsidRPr="00BD520F">
        <w:rPr>
          <w:rStyle w:val="StyleUnderline"/>
        </w:rPr>
        <w:t>send a strong message</w:t>
      </w:r>
      <w:r w:rsidRPr="00687FF8">
        <w:rPr>
          <w:rStyle w:val="StyleUnderline"/>
        </w:rPr>
        <w:t xml:space="preserve"> about the strength and resilience of democratic government and the American people’s </w:t>
      </w:r>
      <w:r w:rsidRPr="00BD520F">
        <w:rPr>
          <w:rStyle w:val="StyleUnderline"/>
        </w:rPr>
        <w:t>ability to adapt</w:t>
      </w:r>
      <w:r w:rsidRPr="00687FF8">
        <w:rPr>
          <w:rStyle w:val="StyleUnderline"/>
        </w:rPr>
        <w:t xml:space="preserve"> to a changing global economic landscape</w:t>
      </w:r>
      <w:r w:rsidRPr="00BD520F">
        <w:t xml:space="preserve">. An inclusive recovery will reaffirm American leadership as core to the success of our most critical international alliances, which are rooted in the notion of shared destiny and interdependence. For example, NATO, which has been a cornerstone of U.S. foreign policy and a force of global stability for decades, has suffered from American disengagement in recent years. </w:t>
      </w:r>
      <w:r w:rsidRPr="00687FF8">
        <w:rPr>
          <w:rStyle w:val="StyleUnderline"/>
          <w:highlight w:val="cyan"/>
        </w:rPr>
        <w:t>A strong</w:t>
      </w:r>
      <w:r w:rsidRPr="00687FF8">
        <w:rPr>
          <w:rStyle w:val="StyleUnderline"/>
        </w:rPr>
        <w:t xml:space="preserve"> American </w:t>
      </w:r>
      <w:r w:rsidRPr="00687FF8">
        <w:rPr>
          <w:rStyle w:val="StyleUnderline"/>
          <w:highlight w:val="cyan"/>
        </w:rPr>
        <w:t>recovery</w:t>
      </w:r>
      <w:r w:rsidRPr="00BD520F">
        <w:t>—coupled with a renewed openness to international collaboration—</w:t>
      </w:r>
      <w:r w:rsidRPr="00687FF8">
        <w:rPr>
          <w:rStyle w:val="StyleUnderline"/>
          <w:highlight w:val="cyan"/>
        </w:rPr>
        <w:t>is core to</w:t>
      </w:r>
      <w:r w:rsidRPr="00BD520F">
        <w:t xml:space="preserve"> NATO’s </w:t>
      </w:r>
      <w:r w:rsidRPr="00687FF8">
        <w:rPr>
          <w:rStyle w:val="StyleUnderline"/>
          <w:highlight w:val="cyan"/>
        </w:rPr>
        <w:t xml:space="preserve">ability to solve </w:t>
      </w:r>
      <w:r w:rsidRPr="00A31DF6">
        <w:rPr>
          <w:rStyle w:val="StyleUnderline"/>
          <w:highlight w:val="cyan"/>
        </w:rPr>
        <w:t>shared geopolitical</w:t>
      </w:r>
      <w:r w:rsidRPr="00BD520F">
        <w:rPr>
          <w:rStyle w:val="StyleUnderline"/>
        </w:rPr>
        <w:t xml:space="preserve"> and security </w:t>
      </w:r>
      <w:r w:rsidRPr="00A31DF6">
        <w:rPr>
          <w:rStyle w:val="StyleUnderline"/>
          <w:highlight w:val="cyan"/>
        </w:rPr>
        <w:t>challenges</w:t>
      </w:r>
      <w:r w:rsidRPr="00687FF8">
        <w:rPr>
          <w:rStyle w:val="StyleUnderline"/>
        </w:rPr>
        <w:t>. A renewed partnership</w:t>
      </w:r>
      <w:r w:rsidRPr="00BD520F">
        <w:t xml:space="preserve"> with our European allies </w:t>
      </w:r>
      <w:r w:rsidRPr="00687FF8">
        <w:rPr>
          <w:rStyle w:val="StyleUnderline"/>
        </w:rPr>
        <w:t xml:space="preserve">from </w:t>
      </w:r>
      <w:r w:rsidRPr="00687FF8">
        <w:rPr>
          <w:rStyle w:val="StyleUnderline"/>
          <w:highlight w:val="cyan"/>
        </w:rPr>
        <w:t xml:space="preserve">a </w:t>
      </w:r>
      <w:r w:rsidRPr="00A31DF6">
        <w:rPr>
          <w:rStyle w:val="StyleUnderline"/>
          <w:highlight w:val="cyan"/>
        </w:rPr>
        <w:t>position of</w:t>
      </w:r>
      <w:r w:rsidRPr="00BD520F">
        <w:rPr>
          <w:rStyle w:val="StyleUnderline"/>
        </w:rPr>
        <w:t xml:space="preserve"> economic </w:t>
      </w:r>
      <w:r w:rsidRPr="00A31DF6">
        <w:rPr>
          <w:rStyle w:val="StyleUnderline"/>
          <w:highlight w:val="cyan"/>
        </w:rPr>
        <w:t>strength</w:t>
      </w:r>
      <w:r w:rsidRPr="00687FF8">
        <w:rPr>
          <w:rStyle w:val="StyleUnderline"/>
        </w:rPr>
        <w:t xml:space="preserve"> will </w:t>
      </w:r>
      <w:r w:rsidRPr="00687FF8">
        <w:rPr>
          <w:rStyle w:val="StyleUnderline"/>
          <w:highlight w:val="cyan"/>
        </w:rPr>
        <w:t xml:space="preserve">enable us to address </w:t>
      </w:r>
      <w:r w:rsidRPr="00A31DF6">
        <w:rPr>
          <w:rStyle w:val="StyleUnderline"/>
          <w:highlight w:val="cyan"/>
        </w:rPr>
        <w:t>global crises</w:t>
      </w:r>
      <w:r w:rsidRPr="00687FF8">
        <w:rPr>
          <w:rStyle w:val="StyleUnderline"/>
          <w:highlight w:val="cyan"/>
        </w:rPr>
        <w:t xml:space="preserve"> such as </w:t>
      </w:r>
      <w:r w:rsidRPr="00A31DF6">
        <w:rPr>
          <w:rStyle w:val="StyleUnderline"/>
          <w:highlight w:val="cyan"/>
        </w:rPr>
        <w:t>climate</w:t>
      </w:r>
      <w:r w:rsidRPr="00BD520F">
        <w:rPr>
          <w:rStyle w:val="StyleUnderline"/>
        </w:rPr>
        <w:t xml:space="preserve"> change</w:t>
      </w:r>
      <w:r w:rsidRPr="00687FF8">
        <w:rPr>
          <w:rStyle w:val="StyleUnderline"/>
        </w:rPr>
        <w:t xml:space="preserve">, </w:t>
      </w:r>
      <w:r w:rsidRPr="00BD520F">
        <w:rPr>
          <w:rStyle w:val="StyleUnderline"/>
        </w:rPr>
        <w:t xml:space="preserve">global </w:t>
      </w:r>
      <w:r w:rsidRPr="00A31DF6">
        <w:rPr>
          <w:rStyle w:val="StyleUnderline"/>
          <w:highlight w:val="cyan"/>
        </w:rPr>
        <w:t>pandemics</w:t>
      </w:r>
      <w:r w:rsidRPr="00687FF8">
        <w:rPr>
          <w:rStyle w:val="StyleUnderline"/>
          <w:highlight w:val="cyan"/>
        </w:rPr>
        <w:t xml:space="preserve">, and </w:t>
      </w:r>
      <w:r w:rsidRPr="00A31DF6">
        <w:rPr>
          <w:rStyle w:val="StyleUnderline"/>
          <w:highlight w:val="cyan"/>
        </w:rPr>
        <w:t>refugees</w:t>
      </w:r>
      <w:r w:rsidRPr="00BD520F">
        <w:t>. Together, the United States and Europe can pursue a commitment to investing in workers for shared economic competitiveness, innovation, and long-term prosperity.</w:t>
      </w:r>
    </w:p>
    <w:p w14:paraId="275380DE" w14:textId="77777777" w:rsidR="00412F96" w:rsidRDefault="00412F96" w:rsidP="00412F96">
      <w:r w:rsidRPr="00687FF8">
        <w:rPr>
          <w:rStyle w:val="StyleUnderline"/>
        </w:rPr>
        <w:t xml:space="preserve">The </w:t>
      </w:r>
      <w:r w:rsidRPr="00687FF8">
        <w:rPr>
          <w:rStyle w:val="StyleUnderline"/>
          <w:highlight w:val="cyan"/>
        </w:rPr>
        <w:t xml:space="preserve">U.S. has </w:t>
      </w:r>
      <w:r w:rsidRPr="00A31DF6">
        <w:rPr>
          <w:rStyle w:val="StyleUnderline"/>
          <w:highlight w:val="cyan"/>
        </w:rPr>
        <w:t>unique</w:t>
      </w:r>
      <w:r w:rsidRPr="00BD520F">
        <w:rPr>
          <w:rStyle w:val="StyleUnderline"/>
        </w:rPr>
        <w:t xml:space="preserve"> advantages</w:t>
      </w:r>
      <w:r w:rsidRPr="00687FF8">
        <w:rPr>
          <w:rStyle w:val="StyleUnderline"/>
        </w:rPr>
        <w:t xml:space="preserve"> that give it the </w:t>
      </w:r>
      <w:r w:rsidRPr="00A31DF6">
        <w:rPr>
          <w:rStyle w:val="StyleUnderline"/>
          <w:highlight w:val="cyan"/>
        </w:rPr>
        <w:t>tools</w:t>
      </w:r>
      <w:r w:rsidRPr="00687FF8">
        <w:rPr>
          <w:rStyle w:val="StyleUnderline"/>
        </w:rPr>
        <w:t xml:space="preserve"> to emerge from the crisis with </w:t>
      </w:r>
      <w:r w:rsidRPr="00BD520F">
        <w:rPr>
          <w:rStyle w:val="StyleUnderline"/>
        </w:rPr>
        <w:t>tremendous economic strength</w:t>
      </w:r>
      <w:r w:rsidRPr="00BD520F">
        <w:t>— including an entrepreneurial spirit and the technological and scientific infrastructure to lead global efforts in developing industries like green energy and biosciences that will shape the international economy for decades to come.</w:t>
      </w:r>
    </w:p>
    <w:p w14:paraId="4983914D" w14:textId="77777777" w:rsidR="00412F96" w:rsidRDefault="00412F96" w:rsidP="00412F96"/>
    <w:p w14:paraId="24FE4D47" w14:textId="77777777" w:rsidR="00A41A3D" w:rsidRDefault="00A41A3D" w:rsidP="00A41A3D">
      <w:pPr>
        <w:pStyle w:val="Heading3"/>
      </w:pPr>
      <w:r>
        <w:t>Advantage Y: Nurses / Care Quality</w:t>
      </w:r>
    </w:p>
    <w:p w14:paraId="4AE772E3" w14:textId="77777777" w:rsidR="00A41A3D" w:rsidRDefault="00A41A3D" w:rsidP="00A41A3D"/>
    <w:p w14:paraId="2C2F3CFE" w14:textId="1D0B45A3" w:rsidR="00A41A3D" w:rsidRPr="00055130" w:rsidRDefault="00DB5AB8" w:rsidP="00A41A3D">
      <w:pPr>
        <w:pStyle w:val="Heading4"/>
        <w:rPr>
          <w:rFonts w:cs="Arial"/>
        </w:rPr>
      </w:pPr>
      <w:r>
        <w:rPr>
          <w:rFonts w:cs="Arial"/>
        </w:rPr>
        <w:t>A—</w:t>
      </w:r>
      <w:r w:rsidR="00A41A3D" w:rsidRPr="00055130">
        <w:rPr>
          <w:rFonts w:cs="Arial"/>
        </w:rPr>
        <w:t>Nurse wages decline 7% on average following hospital mergers. Industry-specific skills like nursing face the largest depressions following consolidations.</w:t>
      </w:r>
    </w:p>
    <w:p w14:paraId="2B439D8A" w14:textId="77777777" w:rsidR="00A41A3D" w:rsidRPr="00055130" w:rsidRDefault="00A41A3D" w:rsidP="00A41A3D">
      <w:r w:rsidRPr="00055130">
        <w:rPr>
          <w:rStyle w:val="Style13ptBold"/>
        </w:rPr>
        <w:t>NIHCM, 2021,</w:t>
      </w:r>
      <w:r w:rsidRPr="00055130">
        <w:t xml:space="preserve">National Institute for Healthcare Management, nonprofit, nonpartisan organization dedicated to transforming health care through evidence and collaboration, Labor Market Power: Another Consideration In Hospital Merger Reviews?, </w:t>
      </w:r>
      <w:hyperlink r:id="rId19" w:history="1">
        <w:r w:rsidRPr="00055130">
          <w:rPr>
            <w:rStyle w:val="Hyperlink"/>
          </w:rPr>
          <w:t>https://nihcm.org/publications/labor-market-power-another-consideration-in-hospital-merger-reviews</w:t>
        </w:r>
      </w:hyperlink>
      <w:r w:rsidRPr="00055130">
        <w:t>, WAL</w:t>
      </w:r>
    </w:p>
    <w:p w14:paraId="5BFF72A0" w14:textId="77777777" w:rsidR="00A41A3D" w:rsidRPr="00055130" w:rsidRDefault="00A41A3D" w:rsidP="00A41A3D">
      <w:r w:rsidRPr="00055130">
        <w:t>What This Study Found</w:t>
      </w:r>
    </w:p>
    <w:p w14:paraId="71DD4681" w14:textId="77777777" w:rsidR="00A41A3D" w:rsidRPr="00055130" w:rsidRDefault="00A41A3D" w:rsidP="00A41A3D">
      <w:r w:rsidRPr="00A41A3D">
        <w:rPr>
          <w:rStyle w:val="StyleUnderline"/>
        </w:rPr>
        <w:t>Hospital mergers within the same labor market resulted in statistically significant slowdowns in wage growth</w:t>
      </w:r>
      <w:r w:rsidRPr="00055130">
        <w:t>, but only for workers whose employment prospects are more closely linked to hospitals and only for mergers that dramatically increased the degree of employer concentration in the local labor market (the top quartile of mergers).</w:t>
      </w:r>
    </w:p>
    <w:p w14:paraId="50E6AFA9" w14:textId="77777777" w:rsidR="00A41A3D" w:rsidRPr="002F091D" w:rsidRDefault="00A41A3D" w:rsidP="00A41A3D">
      <w:pPr>
        <w:rPr>
          <w:rStyle w:val="StyleUnderline"/>
        </w:rPr>
      </w:pPr>
      <w:r w:rsidRPr="00055130">
        <w:t xml:space="preserve">Over the four years after these high-impact mergers, </w:t>
      </w:r>
      <w:r w:rsidRPr="002F091D">
        <w:rPr>
          <w:rStyle w:val="StyleUnderline"/>
        </w:rPr>
        <w:t xml:space="preserve">nominal wages were 4 percent lower for skilled workers and 6.8 percent lower for nurses and pharmacy workers than they would have been absent the merger. </w:t>
      </w:r>
      <w:r w:rsidRPr="00055130">
        <w:t>The implied reductions in annual wage growth of 1 and 1.7 percentage points are substantial slowdowns relative to average annual nominal wage growth of 3 to 4 percent</w:t>
      </w:r>
      <w:r w:rsidRPr="002F091D">
        <w:rPr>
          <w:rStyle w:val="StyleUnderline"/>
        </w:rPr>
        <w:t>. Post-merger wage growth was not affected for general workers, who arguably have a wider range of employer options.</w:t>
      </w:r>
    </w:p>
    <w:p w14:paraId="3CEDB658" w14:textId="77777777" w:rsidR="00A41A3D" w:rsidRPr="00055130" w:rsidRDefault="00A41A3D" w:rsidP="00A41A3D">
      <w:pPr>
        <w:rPr>
          <w:szCs w:val="16"/>
        </w:rPr>
      </w:pPr>
      <w:r w:rsidRPr="00055130">
        <w:rPr>
          <w:szCs w:val="16"/>
        </w:rPr>
        <w:t xml:space="preserve">Mergers between hospitals in different labor markets, which </w:t>
      </w:r>
      <w:proofErr w:type="gramStart"/>
      <w:r w:rsidRPr="00055130">
        <w:rPr>
          <w:szCs w:val="16"/>
        </w:rPr>
        <w:t>by definition do</w:t>
      </w:r>
      <w:proofErr w:type="gramEnd"/>
      <w:r w:rsidRPr="00055130">
        <w:rPr>
          <w:szCs w:val="16"/>
        </w:rPr>
        <w:t xml:space="preserve"> not give participating hospitals more local labor market power, have no impact on post-merger wage growth for their workers.</w:t>
      </w:r>
    </w:p>
    <w:p w14:paraId="0679208B" w14:textId="77777777" w:rsidR="00A41A3D" w:rsidRPr="00055130" w:rsidRDefault="00A41A3D" w:rsidP="00A41A3D">
      <w:pPr>
        <w:rPr>
          <w:szCs w:val="16"/>
        </w:rPr>
      </w:pPr>
      <w:r w:rsidRPr="00055130">
        <w:rPr>
          <w:szCs w:val="16"/>
        </w:rPr>
        <w:t>Nurse unionization rates and absence of state right-to-work laws, both indicators of greater wage negotiating power for workers, mitigate the effect of hospital mergers in depressing nurse wage growth.</w:t>
      </w:r>
    </w:p>
    <w:p w14:paraId="6FE22E6A" w14:textId="77777777" w:rsidR="00A41A3D" w:rsidRPr="00055130" w:rsidRDefault="00A41A3D" w:rsidP="00A41A3D">
      <w:pPr>
        <w:rPr>
          <w:szCs w:val="16"/>
        </w:rPr>
      </w:pPr>
      <w:r w:rsidRPr="00055130">
        <w:rPr>
          <w:szCs w:val="16"/>
        </w:rPr>
        <w:t>What These Findings Mean</w:t>
      </w:r>
    </w:p>
    <w:p w14:paraId="531B8202" w14:textId="77777777" w:rsidR="00A41A3D" w:rsidRPr="00055130" w:rsidRDefault="00A41A3D" w:rsidP="00A41A3D">
      <w:r w:rsidRPr="00A41A3D">
        <w:rPr>
          <w:rStyle w:val="StyleUnderline"/>
        </w:rPr>
        <w:t>Hospital mergers that significantly reduce the number of hospital systems competing locally for labor can depress wage growth for workers for whom a hospital job is a primary employment option</w:t>
      </w:r>
      <w:r w:rsidRPr="00055130">
        <w:t xml:space="preserve">. Numerous sub-analyses support the interpretation that these observed wage impacts are due to enhanced labor market power enjoyed by merging hospitals. </w:t>
      </w:r>
      <w:r w:rsidRPr="00A41A3D">
        <w:rPr>
          <w:rStyle w:val="StyleUnderline"/>
        </w:rPr>
        <w:t>Accordingly, a case could be made to expand hospital merger review criteria to consider labor market power,</w:t>
      </w:r>
      <w:r w:rsidRPr="00055130">
        <w:t xml:space="preserve"> </w:t>
      </w:r>
      <w:r w:rsidRPr="00055130">
        <w:rPr>
          <w:szCs w:val="16"/>
        </w:rPr>
        <w:t xml:space="preserve">at least for certain mergers and for certain categories of employees. However, because the geographic markets from which hospitals draw patients are likely narrower than the areas from which they draw labor, the product market </w:t>
      </w:r>
      <w:proofErr w:type="gramStart"/>
      <w:r w:rsidRPr="00055130">
        <w:rPr>
          <w:szCs w:val="16"/>
        </w:rPr>
        <w:t>effects</w:t>
      </w:r>
      <w:proofErr w:type="gramEnd"/>
      <w:r w:rsidRPr="00055130">
        <w:rPr>
          <w:szCs w:val="16"/>
        </w:rPr>
        <w:t xml:space="preserve"> that are already part of merger review decisions may dominate labor market effects. Adding labor market considerations may not change initial FTC decisions about which hospital mergers merit further scrutiny</w:t>
      </w:r>
      <w:r w:rsidRPr="002F091D">
        <w:rPr>
          <w:rStyle w:val="StyleUnderline"/>
        </w:rPr>
        <w:t>.</w:t>
      </w:r>
      <w:r w:rsidRPr="00055130">
        <w:rPr>
          <w:szCs w:val="16"/>
        </w:rPr>
        <w:t xml:space="preserve"> The calculus could be different, however, in other industries where product markets are less localized but where labor market effects could be sizeable.</w:t>
      </w:r>
    </w:p>
    <w:p w14:paraId="615756F9" w14:textId="77777777" w:rsidR="00A41A3D" w:rsidRPr="00055130" w:rsidRDefault="00A41A3D" w:rsidP="00A41A3D"/>
    <w:p w14:paraId="6EB07CE6" w14:textId="5236EAF6" w:rsidR="00A41A3D" w:rsidRPr="00055130" w:rsidRDefault="00DB5AB8" w:rsidP="00A41A3D">
      <w:pPr>
        <w:pStyle w:val="Heading4"/>
        <w:shd w:val="clear" w:color="auto" w:fill="FFFFFF"/>
        <w:spacing w:line="278" w:lineRule="atLeast"/>
        <w:rPr>
          <w:rFonts w:cs="Arial"/>
          <w:color w:val="222222"/>
          <w:szCs w:val="26"/>
        </w:rPr>
      </w:pPr>
      <w:r>
        <w:rPr>
          <w:rFonts w:cs="Arial"/>
          <w:color w:val="222222"/>
          <w:szCs w:val="26"/>
        </w:rPr>
        <w:t>B—</w:t>
      </w:r>
      <w:r w:rsidR="00A41A3D" w:rsidRPr="00055130">
        <w:rPr>
          <w:rFonts w:cs="Arial"/>
          <w:color w:val="222222"/>
          <w:szCs w:val="26"/>
        </w:rPr>
        <w:t>Slow wage growth has triggered a national nursing shortage. That exacerbates the pandemic.</w:t>
      </w:r>
    </w:p>
    <w:p w14:paraId="03B479B8" w14:textId="106A785E" w:rsidR="00A41A3D" w:rsidRPr="00055130" w:rsidRDefault="00A41A3D" w:rsidP="00A41A3D">
      <w:pPr>
        <w:shd w:val="clear" w:color="auto" w:fill="FFFFFF"/>
        <w:spacing w:line="235" w:lineRule="atLeast"/>
        <w:rPr>
          <w:color w:val="222222"/>
        </w:rPr>
      </w:pPr>
      <w:r w:rsidRPr="00055130">
        <w:rPr>
          <w:color w:val="222222"/>
        </w:rPr>
        <w:t>Laura </w:t>
      </w:r>
      <w:r w:rsidRPr="00D1713B">
        <w:rPr>
          <w:rStyle w:val="Style13ptBold"/>
        </w:rPr>
        <w:t>Romero,</w:t>
      </w:r>
      <w:r w:rsidR="00D1713B" w:rsidRPr="00D1713B">
        <w:rPr>
          <w:rStyle w:val="Style13ptBold"/>
        </w:rPr>
        <w:t xml:space="preserve"> reporter</w:t>
      </w:r>
      <w:r w:rsidR="00D1713B">
        <w:rPr>
          <w:b/>
          <w:bCs/>
          <w:color w:val="222222"/>
          <w:sz w:val="26"/>
          <w:szCs w:val="26"/>
        </w:rPr>
        <w:t>,</w:t>
      </w:r>
      <w:r w:rsidRPr="00055130">
        <w:rPr>
          <w:color w:val="222222"/>
        </w:rPr>
        <w:t> May 21</w:t>
      </w:r>
      <w:r w:rsidRPr="00055130">
        <w:rPr>
          <w:color w:val="222222"/>
          <w:vertAlign w:val="superscript"/>
        </w:rPr>
        <w:t>st</w:t>
      </w:r>
      <w:r w:rsidRPr="00055130">
        <w:rPr>
          <w:color w:val="222222"/>
        </w:rPr>
        <w:t>, </w:t>
      </w:r>
      <w:r w:rsidRPr="004367C8">
        <w:rPr>
          <w:rStyle w:val="Style13ptBold"/>
        </w:rPr>
        <w:t>2021</w:t>
      </w:r>
      <w:r w:rsidRPr="00055130">
        <w:rPr>
          <w:color w:val="222222"/>
        </w:rPr>
        <w:t xml:space="preserve">, American University, ABC News Health </w:t>
      </w:r>
      <w:r w:rsidR="001E706F" w:rsidRPr="00055130">
        <w:rPr>
          <w:color w:val="222222"/>
        </w:rPr>
        <w:t>Reporter, Pandemic</w:t>
      </w:r>
      <w:r w:rsidRPr="00055130">
        <w:rPr>
          <w:color w:val="222222"/>
        </w:rPr>
        <w:t xml:space="preserve"> has made shortage of health care workers even worse, say experts, </w:t>
      </w:r>
      <w:hyperlink r:id="rId20" w:tgtFrame="_blank" w:history="1">
        <w:r w:rsidRPr="00055130">
          <w:rPr>
            <w:rStyle w:val="Hyperlink"/>
          </w:rPr>
          <w:t>https://abcnews.go.com/US/pandemic-made-shortage-health-care-workers-worse-experts/story?id=77811713</w:t>
        </w:r>
      </w:hyperlink>
      <w:r w:rsidRPr="00055130">
        <w:rPr>
          <w:color w:val="222222"/>
        </w:rPr>
        <w:t>, WAL</w:t>
      </w:r>
    </w:p>
    <w:p w14:paraId="3DAE4C8E" w14:textId="77777777" w:rsidR="00A41A3D" w:rsidRPr="00055130" w:rsidRDefault="00A41A3D" w:rsidP="00A41A3D">
      <w:pPr>
        <w:shd w:val="clear" w:color="auto" w:fill="FFFFFF"/>
        <w:spacing w:line="235" w:lineRule="atLeast"/>
        <w:rPr>
          <w:color w:val="222222"/>
        </w:rPr>
      </w:pPr>
      <w:r w:rsidRPr="00055130">
        <w:rPr>
          <w:color w:val="222222"/>
        </w:rPr>
        <w:t>"It's not distributed by population need," said Pittman of staffing in health care settings. "</w:t>
      </w:r>
      <w:r w:rsidRPr="00D1713B">
        <w:rPr>
          <w:rStyle w:val="StyleUnderline"/>
        </w:rPr>
        <w:t xml:space="preserve">It's distributed by where there happens to be hospitals that have a lot of resources. </w:t>
      </w:r>
      <w:proofErr w:type="gramStart"/>
      <w:r w:rsidRPr="00D1713B">
        <w:rPr>
          <w:rStyle w:val="StyleUnderline"/>
        </w:rPr>
        <w:t>So</w:t>
      </w:r>
      <w:proofErr w:type="gramEnd"/>
      <w:r w:rsidRPr="00D1713B">
        <w:rPr>
          <w:rStyle w:val="StyleUnderline"/>
        </w:rPr>
        <w:t xml:space="preserve"> there's an issue of hospitals with low resources struggling more when it comes to the availability of care during a pandemic and in normal times."</w:t>
      </w:r>
    </w:p>
    <w:p w14:paraId="62BBACB7" w14:textId="77777777" w:rsidR="00A41A3D" w:rsidRPr="00055130" w:rsidRDefault="00A41A3D" w:rsidP="00A41A3D">
      <w:pPr>
        <w:shd w:val="clear" w:color="auto" w:fill="FFFFFF"/>
        <w:spacing w:line="235" w:lineRule="atLeast"/>
        <w:rPr>
          <w:color w:val="222222"/>
        </w:rPr>
      </w:pPr>
      <w:r w:rsidRPr="00055130">
        <w:rPr>
          <w:color w:val="222222"/>
        </w:rPr>
        <w:t>And </w:t>
      </w:r>
      <w:r w:rsidRPr="00D1713B">
        <w:rPr>
          <w:rStyle w:val="StyleUnderline"/>
        </w:rPr>
        <w:t>staffing of nursing assistants, who make far less money, can be even more challenging</w:t>
      </w:r>
      <w:r w:rsidRPr="00055130">
        <w:rPr>
          <w:color w:val="222222"/>
        </w:rPr>
        <w:t>. </w:t>
      </w:r>
      <w:r w:rsidRPr="00D1713B">
        <w:rPr>
          <w:rStyle w:val="StyleUnderline"/>
        </w:rPr>
        <w:t>High turnover is especially common in </w:t>
      </w:r>
      <w:hyperlink r:id="rId21" w:tgtFrame="_blank" w:history="1">
        <w:r w:rsidRPr="00055130">
          <w:rPr>
            <w:rStyle w:val="Hyperlink"/>
          </w:rPr>
          <w:t>long-term care facilities</w:t>
        </w:r>
      </w:hyperlink>
      <w:r w:rsidRPr="00D1713B">
        <w:rPr>
          <w:rStyle w:val="StyleUnderline"/>
        </w:rPr>
        <w:t> due to the low wages nursing assistants typically earn, e</w:t>
      </w:r>
      <w:r w:rsidRPr="00055130">
        <w:rPr>
          <w:color w:val="222222"/>
        </w:rPr>
        <w:t>xperts told ABC News.</w:t>
      </w:r>
    </w:p>
    <w:p w14:paraId="54DDCD1C" w14:textId="77777777" w:rsidR="00A41A3D" w:rsidRPr="00055130" w:rsidRDefault="0013596F" w:rsidP="00A41A3D">
      <w:pPr>
        <w:shd w:val="clear" w:color="auto" w:fill="FFFFFF"/>
        <w:spacing w:line="235" w:lineRule="atLeast"/>
        <w:rPr>
          <w:color w:val="222222"/>
        </w:rPr>
      </w:pPr>
      <w:hyperlink r:id="rId22" w:tgtFrame="_blank" w:history="1">
        <w:r w:rsidR="00A41A3D" w:rsidRPr="00055130">
          <w:rPr>
            <w:rStyle w:val="Hyperlink"/>
          </w:rPr>
          <w:t>MORE: Travel nurses: Heroes who left their families behind to fight on the frontlines of the pandemic</w:t>
        </w:r>
      </w:hyperlink>
    </w:p>
    <w:p w14:paraId="5C1282D6" w14:textId="77777777" w:rsidR="00A41A3D" w:rsidRPr="00055130" w:rsidRDefault="00A41A3D" w:rsidP="00A41A3D">
      <w:pPr>
        <w:shd w:val="clear" w:color="auto" w:fill="FFFFFF"/>
        <w:spacing w:line="235" w:lineRule="atLeast"/>
        <w:rPr>
          <w:color w:val="222222"/>
        </w:rPr>
      </w:pPr>
      <w:r w:rsidRPr="00055130">
        <w:rPr>
          <w:color w:val="222222"/>
        </w:rPr>
        <w:t>"</w:t>
      </w:r>
      <w:r w:rsidRPr="00D1713B">
        <w:rPr>
          <w:rStyle w:val="StyleUnderline"/>
        </w:rPr>
        <w:t>Staff in nursing homes who have been on the front lines for months are not even making a livable wage,"</w:t>
      </w:r>
      <w:r w:rsidRPr="00055130">
        <w:rPr>
          <w:color w:val="222222"/>
        </w:rPr>
        <w:t> said Robyn Stone, co-director of the LeadingAge Long Term Services and Supports Center at the University of Massachusetts. </w:t>
      </w:r>
      <w:r w:rsidRPr="00D1713B">
        <w:rPr>
          <w:rStyle w:val="StyleUnderline"/>
        </w:rPr>
        <w:t>"These are not low-wage workers; they are professionals being paid low wages.</w:t>
      </w:r>
      <w:r w:rsidRPr="00055130">
        <w:rPr>
          <w:color w:val="222222"/>
        </w:rPr>
        <w:t> </w:t>
      </w:r>
      <w:proofErr w:type="gramStart"/>
      <w:r w:rsidRPr="00055130">
        <w:rPr>
          <w:color w:val="222222"/>
        </w:rPr>
        <w:t>So</w:t>
      </w:r>
      <w:proofErr w:type="gramEnd"/>
      <w:r w:rsidRPr="00055130">
        <w:rPr>
          <w:color w:val="222222"/>
        </w:rPr>
        <w:t> </w:t>
      </w:r>
      <w:r w:rsidRPr="00D1713B">
        <w:rPr>
          <w:rStyle w:val="StyleUnderline"/>
        </w:rPr>
        <w:t>there are incentives for them to leave and go to a place where they're going to get higher compensation."</w:t>
      </w:r>
    </w:p>
    <w:p w14:paraId="4D323983" w14:textId="77777777" w:rsidR="00A41A3D" w:rsidRPr="00055130" w:rsidRDefault="00A41A3D" w:rsidP="00A41A3D">
      <w:pPr>
        <w:shd w:val="clear" w:color="auto" w:fill="FFFFFF"/>
        <w:spacing w:line="235" w:lineRule="atLeast"/>
        <w:rPr>
          <w:color w:val="222222"/>
        </w:rPr>
      </w:pPr>
      <w:r w:rsidRPr="00055130">
        <w:rPr>
          <w:color w:val="222222"/>
        </w:rPr>
        <w:t>According to the Bureau of Labor Statistics, </w:t>
      </w:r>
      <w:r w:rsidRPr="00D1713B">
        <w:rPr>
          <w:rStyle w:val="StyleUnderline"/>
        </w:rPr>
        <w:t>certified nursing assistants who provide basic care to long-term care patients made an average hourly wage of $14.25 in 2019. In some states, some certified nursing assistants earn as little as $10 an hour.</w:t>
      </w:r>
    </w:p>
    <w:p w14:paraId="1AD53467" w14:textId="77777777" w:rsidR="00A41A3D" w:rsidRPr="00055130" w:rsidRDefault="00A41A3D" w:rsidP="00A41A3D">
      <w:pPr>
        <w:shd w:val="clear" w:color="auto" w:fill="FFFFFF"/>
        <w:spacing w:line="235" w:lineRule="atLeast"/>
        <w:rPr>
          <w:color w:val="222222"/>
        </w:rPr>
      </w:pPr>
      <w:r w:rsidRPr="00055130">
        <w:rPr>
          <w:color w:val="222222"/>
        </w:rPr>
        <w:t>"</w:t>
      </w:r>
      <w:r w:rsidRPr="00D1713B">
        <w:rPr>
          <w:rStyle w:val="StyleUnderline"/>
        </w:rPr>
        <w:t>Nurses and nursing assistants are underpaid, undervalued, and do dangerous work every day,</w:t>
      </w:r>
      <w:r w:rsidRPr="00055130">
        <w:rPr>
          <w:color w:val="222222"/>
        </w:rPr>
        <w:t>" said Terry Fulmer, president of the John A. Hartford Foundation, a nonprofit that works to improve care for older adults. "Until we have career ladders and better pay, we will not make progress."</w:t>
      </w:r>
    </w:p>
    <w:p w14:paraId="004816C8" w14:textId="77777777" w:rsidR="00A41A3D" w:rsidRPr="00055130" w:rsidRDefault="00A41A3D" w:rsidP="00A41A3D">
      <w:pPr>
        <w:shd w:val="clear" w:color="auto" w:fill="FFFFFF"/>
        <w:spacing w:line="235" w:lineRule="atLeast"/>
        <w:rPr>
          <w:color w:val="222222"/>
        </w:rPr>
      </w:pPr>
      <w:r w:rsidRPr="00055130">
        <w:rPr>
          <w:color w:val="222222"/>
        </w:rPr>
        <w:t>"</w:t>
      </w:r>
      <w:r w:rsidRPr="00D1713B">
        <w:rPr>
          <w:rStyle w:val="StyleUnderline"/>
        </w:rPr>
        <w:t>The downstream effect of the nursing shortage on our ability to deliver safe care to our residents is real, with no end in sight</w:t>
      </w:r>
      <w:r w:rsidRPr="00055130">
        <w:rPr>
          <w:color w:val="222222"/>
        </w:rPr>
        <w:t>," said Brian Cloch, CEO of Transitional Care Management, which manages large nursing home facilities. "</w:t>
      </w:r>
      <w:r w:rsidRPr="00D1713B">
        <w:rPr>
          <w:rStyle w:val="StyleUnderline"/>
        </w:rPr>
        <w:t>We need a new approach for the workforce</w:t>
      </w:r>
      <w:r w:rsidRPr="00055130">
        <w:rPr>
          <w:color w:val="222222"/>
        </w:rPr>
        <w:t>."</w:t>
      </w:r>
    </w:p>
    <w:p w14:paraId="689EB572" w14:textId="77777777" w:rsidR="00A41A3D" w:rsidRPr="00055130" w:rsidRDefault="00A41A3D" w:rsidP="00A41A3D"/>
    <w:p w14:paraId="2BA3B880" w14:textId="5E632A2B" w:rsidR="00A41A3D" w:rsidRPr="00055130" w:rsidRDefault="00DB5AB8" w:rsidP="00A41A3D">
      <w:pPr>
        <w:pStyle w:val="Heading4"/>
        <w:rPr>
          <w:rFonts w:cs="Arial"/>
        </w:rPr>
      </w:pPr>
      <w:r>
        <w:rPr>
          <w:rFonts w:cs="Arial"/>
        </w:rPr>
        <w:t>C—</w:t>
      </w:r>
      <w:r w:rsidR="00A41A3D" w:rsidRPr="00055130">
        <w:rPr>
          <w:rFonts w:cs="Arial"/>
        </w:rPr>
        <w:t xml:space="preserve">Future pandemics are inevitable—nurses are critical to mitigation and response, saving millions of lives </w:t>
      </w:r>
    </w:p>
    <w:p w14:paraId="42E9BF72" w14:textId="77777777" w:rsidR="00A41A3D" w:rsidRPr="00055130" w:rsidRDefault="00A41A3D" w:rsidP="00A41A3D">
      <w:r w:rsidRPr="00055130">
        <w:rPr>
          <w:rStyle w:val="Style13ptBold"/>
        </w:rPr>
        <w:t>Women in Medicine Legacy Foundation, 2020</w:t>
      </w:r>
      <w:r w:rsidRPr="00055130">
        <w:t xml:space="preserve"> (June 22, "The Role of Nurses in Pandemics," Women in Medicine Legacy Foundation, </w:t>
      </w:r>
      <w:hyperlink r:id="rId23" w:history="1">
        <w:r w:rsidRPr="00055130">
          <w:rPr>
            <w:rStyle w:val="Hyperlink"/>
          </w:rPr>
          <w:t>https://www.wimlf.org/blog/role-of-nurses-in-pandemics</w:t>
        </w:r>
      </w:hyperlink>
      <w:r w:rsidRPr="00055130">
        <w:t xml:space="preserve">, DoA 8/28/2021, DVOG) </w:t>
      </w:r>
    </w:p>
    <w:p w14:paraId="1C62540E" w14:textId="77777777" w:rsidR="00A41A3D" w:rsidRPr="00A41A3D" w:rsidRDefault="00A41A3D" w:rsidP="00A41A3D">
      <w:pPr>
        <w:rPr>
          <w:rStyle w:val="StyleUnderline"/>
        </w:rPr>
      </w:pPr>
      <w:r w:rsidRPr="00055130">
        <w:t xml:space="preserve">Throughout history, nurses have stepped up to take care of those in need during times of great uncertainty, often putting their own lives at risk in the process. According to a 2018 policy brief by the </w:t>
      </w:r>
      <w:hyperlink r:id="rId24" w:tgtFrame="_blank" w:history="1">
        <w:r w:rsidRPr="00055130">
          <w:rPr>
            <w:rStyle w:val="Hyperlink"/>
          </w:rPr>
          <w:t>American Nurses Association</w:t>
        </w:r>
      </w:hyperlink>
      <w:r w:rsidRPr="00055130">
        <w:t xml:space="preserve"> (ANA), </w:t>
      </w:r>
      <w:r w:rsidRPr="00A41A3D">
        <w:rPr>
          <w:rStyle w:val="StyleUnderline"/>
        </w:rPr>
        <w:t>nurses are the key to preventing and containing widespread illnesses, and their role in a pandemic begins even before a disease has had the chance to cause widespread devastation.</w:t>
      </w:r>
    </w:p>
    <w:p w14:paraId="033F562F" w14:textId="77777777" w:rsidR="00A41A3D" w:rsidRPr="00055130" w:rsidRDefault="00A41A3D" w:rsidP="00A41A3D">
      <w:r w:rsidRPr="00A41A3D">
        <w:rPr>
          <w:rStyle w:val="StyleUnderline"/>
        </w:rPr>
        <w:t>Not only are nurses often the first to recognize symptomatic patients, they’re “prepared for the leadership roles in policy decisions of health systems and government agencies, and can prepare for, identify, respond to, and direct recovery efforts from global pandemics that require an informed, internationally coordinated response</w:t>
      </w:r>
      <w:r w:rsidRPr="00055130">
        <w:t xml:space="preserve">,” says </w:t>
      </w:r>
      <w:hyperlink r:id="rId25" w:tgtFrame="_blank" w:history="1">
        <w:r w:rsidRPr="00055130">
          <w:rPr>
            <w:rStyle w:val="Hyperlink"/>
          </w:rPr>
          <w:t>ANA</w:t>
        </w:r>
      </w:hyperlink>
      <w:r w:rsidRPr="00055130">
        <w:t>.</w:t>
      </w:r>
    </w:p>
    <w:p w14:paraId="2FDA0C49" w14:textId="77777777" w:rsidR="00A41A3D" w:rsidRPr="00055130" w:rsidRDefault="00A41A3D" w:rsidP="00A41A3D">
      <w:r w:rsidRPr="00055130">
        <w:t>1918 Influenza Pandemic</w:t>
      </w:r>
    </w:p>
    <w:p w14:paraId="5B1623BD" w14:textId="77777777" w:rsidR="00A41A3D" w:rsidRPr="00055130" w:rsidRDefault="00A41A3D" w:rsidP="00A41A3D">
      <w:r w:rsidRPr="00055130">
        <w:t xml:space="preserve">Nurses have played a pivotal role in pandemics of the past. As we discussed in an </w:t>
      </w:r>
      <w:hyperlink r:id="rId26" w:tgtFrame="_blank" w:history="1">
        <w:r w:rsidRPr="00055130">
          <w:rPr>
            <w:rStyle w:val="Hyperlink"/>
          </w:rPr>
          <w:t>earlier article</w:t>
        </w:r>
      </w:hyperlink>
      <w:r w:rsidRPr="00055130">
        <w:t>, the pandemic of 1918 was critical to the evolution of the nursing profession. Because there was no treatment or cure, the heroes of the time were those that offered palliative care to alleviate sufferers’ symptoms—nurses.</w:t>
      </w:r>
    </w:p>
    <w:p w14:paraId="7B65E49F" w14:textId="77777777" w:rsidR="00A41A3D" w:rsidRPr="00055130" w:rsidRDefault="00A41A3D" w:rsidP="00A41A3D">
      <w:r w:rsidRPr="00055130">
        <w:t xml:space="preserve">As Carole Kenner, a registered nurse with a doctorate in nursing and dean of The College of New Jersey’s School of Nursing, Health, and Exercise Science told </w:t>
      </w:r>
      <w:r w:rsidRPr="00055130">
        <w:rPr>
          <w:i/>
          <w:iCs/>
        </w:rPr>
        <w:t>The Philadelphia Inquirer</w:t>
      </w:r>
      <w:r w:rsidRPr="00055130">
        <w:t>, the 1918 influenza pandemic was when the door to nursing as a profession was opened:</w:t>
      </w:r>
    </w:p>
    <w:p w14:paraId="0F00953C" w14:textId="77777777" w:rsidR="00A41A3D" w:rsidRPr="00055130" w:rsidRDefault="00A41A3D" w:rsidP="00A41A3D">
      <w:r w:rsidRPr="00055130">
        <w:t>“This was the beginning of the division of the practical nurse, as we know it today, and the registered nurse. The hospitals were overwhelmed. We realized that everyone couldn’t be trained at the same level. The practical nurse was given maybe three to six months of training and was geared toward being in the communities. At the same time, it opened doors for the nursing profession. There was a lot of need for people to have special skills. That wasn’t recognized prior to the pandemic.”</w:t>
      </w:r>
    </w:p>
    <w:p w14:paraId="2469E0D0" w14:textId="77777777" w:rsidR="00A41A3D" w:rsidRPr="00055130" w:rsidRDefault="00A41A3D" w:rsidP="00A41A3D">
      <w:r w:rsidRPr="00055130">
        <w:t>It also increased both the visibility and the popularity of the nurse’s role. People began to realize that nurses were the frontline medical professionals and outnumbered doctors. “The status of nursing was raised, and.</w:t>
      </w:r>
      <w:proofErr w:type="gramStart"/>
      <w:r w:rsidRPr="00055130">
        <w:t>..their</w:t>
      </w:r>
      <w:proofErr w:type="gramEnd"/>
      <w:r w:rsidRPr="00055130">
        <w:t xml:space="preserve"> role in health, [especially] in community and public health, was also more visible.”</w:t>
      </w:r>
    </w:p>
    <w:p w14:paraId="0CE24004" w14:textId="77777777" w:rsidR="00A41A3D" w:rsidRPr="00055130" w:rsidRDefault="00A41A3D" w:rsidP="00A41A3D">
      <w:r w:rsidRPr="00055130">
        <w:t>Ebola Outbreak Of 2014-2016</w:t>
      </w:r>
    </w:p>
    <w:p w14:paraId="5EBE929F" w14:textId="77777777" w:rsidR="00A41A3D" w:rsidRPr="00055130" w:rsidRDefault="00A41A3D" w:rsidP="00A41A3D">
      <w:r w:rsidRPr="00055130">
        <w:t>As the frontline workers, nurses are often the most at risk for contracting the disease they’re fighting. </w:t>
      </w:r>
    </w:p>
    <w:p w14:paraId="500BCE4E" w14:textId="77777777" w:rsidR="00A41A3D" w:rsidRPr="00055130" w:rsidRDefault="00A41A3D" w:rsidP="00A41A3D">
      <w:r w:rsidRPr="00055130">
        <w:t xml:space="preserve">This was certainly true during the Ebola outbreak of 2014-2016. The </w:t>
      </w:r>
      <w:hyperlink r:id="rId27" w:tgtFrame="_blank" w:history="1">
        <w:r w:rsidRPr="00055130">
          <w:rPr>
            <w:rStyle w:val="Hyperlink"/>
          </w:rPr>
          <w:t>CDC</w:t>
        </w:r>
      </w:hyperlink>
      <w:r w:rsidRPr="00055130">
        <w:t xml:space="preserve"> reports that nearly one in ten of Liberia’s healthcare workers died due to Ebola, and </w:t>
      </w:r>
      <w:hyperlink r:id="rId28" w:tgtFrame="_blank" w:history="1">
        <w:r w:rsidRPr="00055130">
          <w:rPr>
            <w:rStyle w:val="Hyperlink"/>
          </w:rPr>
          <w:t>TIME</w:t>
        </w:r>
      </w:hyperlink>
      <w:r w:rsidRPr="00055130">
        <w:t xml:space="preserve"> found that in the Lombardy region of Italy, the infection rate was 12% for health workers compared to 1% for the general population.</w:t>
      </w:r>
    </w:p>
    <w:p w14:paraId="6FF6596E" w14:textId="77777777" w:rsidR="00A41A3D" w:rsidRPr="00055130" w:rsidRDefault="00A41A3D" w:rsidP="00A41A3D">
      <w:r w:rsidRPr="00055130">
        <w:t xml:space="preserve">Given that health care workers were becoming sick due to a lack of protective gear like gloves, gowns, and masks (PPE), it became especially important to protect those on the front lines of the outbreak with the equipment they needed. According to Ellen Johnson Sirleaf, the former President of Liberia and the World Health Organization Goodwill Ambassador for Health Workforce, “By working with partners to scale up distribution of protective gear, we were able to lower the rate of Ebola infections amongst health workers.” </w:t>
      </w:r>
    </w:p>
    <w:p w14:paraId="58D1BBA8" w14:textId="77777777" w:rsidR="00A41A3D" w:rsidRPr="00055130" w:rsidRDefault="00A41A3D" w:rsidP="00A41A3D">
      <w:r w:rsidRPr="00055130">
        <w:t xml:space="preserve">But wearing PPE posed its own problems. As we mentioned in a </w:t>
      </w:r>
      <w:hyperlink r:id="rId29" w:tgtFrame="_blank" w:history="1">
        <w:r w:rsidRPr="00055130">
          <w:rPr>
            <w:rStyle w:val="Hyperlink"/>
          </w:rPr>
          <w:t>piece on Ebola</w:t>
        </w:r>
      </w:hyperlink>
      <w:r w:rsidRPr="00055130">
        <w:t xml:space="preserve">, immune survivors of the disease could work inside the ebola treatment units for three hours or more compared to the mere hour other staff could handle before the heat in the PPE became too intense. As </w:t>
      </w:r>
      <w:hyperlink r:id="rId30" w:tgtFrame="_blank" w:history="1">
        <w:r w:rsidRPr="00055130">
          <w:rPr>
            <w:rStyle w:val="Hyperlink"/>
          </w:rPr>
          <w:t>one nurse</w:t>
        </w:r>
      </w:hyperlink>
      <w:r w:rsidRPr="00055130">
        <w:t xml:space="preserve"> recalls:</w:t>
      </w:r>
    </w:p>
    <w:p w14:paraId="01190F0D" w14:textId="77777777" w:rsidR="00A41A3D" w:rsidRPr="00055130" w:rsidRDefault="00A41A3D" w:rsidP="00A41A3D">
      <w:r w:rsidRPr="00055130">
        <w:t>“PPE [is] difficult to walk and to bend in. With daily temperatures in the region reaching 100 degrees Fahrenheit, we were instantly drenched with our sweat. Our goggles fogged up, hampering visibility; double gloving interfered with our dexterity, and our hoods made the use of a stethoscope impossible. Patient assessment was sub-par and care was limited. Our patients could not see our faces, limiting [our] ability to show empathy and establish human connections.”</w:t>
      </w:r>
    </w:p>
    <w:p w14:paraId="3963123B" w14:textId="77777777" w:rsidR="00A41A3D" w:rsidRPr="00055130" w:rsidRDefault="00A41A3D" w:rsidP="00A41A3D">
      <w:r w:rsidRPr="00055130">
        <w:t>Despite these physically difficult and emotionally taxing conditions, nurses provided the much-needed care to their patients. </w:t>
      </w:r>
    </w:p>
    <w:p w14:paraId="28BF373B" w14:textId="77777777" w:rsidR="00A41A3D" w:rsidRPr="00A41A3D" w:rsidRDefault="00A41A3D" w:rsidP="00A41A3D">
      <w:pPr>
        <w:rPr>
          <w:rStyle w:val="StyleUnderline"/>
        </w:rPr>
      </w:pPr>
      <w:r w:rsidRPr="00A41A3D">
        <w:rPr>
          <w:rStyle w:val="StyleUnderline"/>
        </w:rPr>
        <w:t xml:space="preserve">The Ebola outbreak showed us that nurses constitute </w:t>
      </w:r>
      <w:proofErr w:type="gramStart"/>
      <w:r w:rsidRPr="00A41A3D">
        <w:rPr>
          <w:rStyle w:val="StyleUnderline"/>
        </w:rPr>
        <w:t>the majority of</w:t>
      </w:r>
      <w:proofErr w:type="gramEnd"/>
      <w:r w:rsidRPr="00A41A3D">
        <w:rPr>
          <w:rStyle w:val="StyleUnderline"/>
        </w:rPr>
        <w:t xml:space="preserve"> the task force when responding to pandemics. As such, they need to not only be properly protected from the </w:t>
      </w:r>
      <w:proofErr w:type="gramStart"/>
      <w:r w:rsidRPr="00A41A3D">
        <w:rPr>
          <w:rStyle w:val="StyleUnderline"/>
        </w:rPr>
        <w:t>start, but</w:t>
      </w:r>
      <w:proofErr w:type="gramEnd"/>
      <w:r w:rsidRPr="00A41A3D">
        <w:rPr>
          <w:rStyle w:val="StyleUnderline"/>
        </w:rPr>
        <w:t xml:space="preserve"> given institutional support to ensure that they are well-trained, well-prepared, and ready to step into an epidemic response role.</w:t>
      </w:r>
    </w:p>
    <w:p w14:paraId="4AB6908C" w14:textId="77777777" w:rsidR="00A41A3D" w:rsidRPr="00055130" w:rsidRDefault="00A41A3D" w:rsidP="00A41A3D">
      <w:r w:rsidRPr="00055130">
        <w:t>Modern Challenges &amp; COVID-19</w:t>
      </w:r>
    </w:p>
    <w:p w14:paraId="58D43AF3" w14:textId="77777777" w:rsidR="00A41A3D" w:rsidRPr="00055130" w:rsidRDefault="00A41A3D" w:rsidP="00A41A3D">
      <w:r w:rsidRPr="00055130">
        <w:t xml:space="preserve">According to </w:t>
      </w:r>
      <w:hyperlink r:id="rId31" w:tgtFrame="_blank" w:history="1">
        <w:r w:rsidRPr="00055130">
          <w:rPr>
            <w:rStyle w:val="Hyperlink"/>
            <w:i/>
            <w:iCs/>
          </w:rPr>
          <w:t>The State of the World’s Nursing 2020</w:t>
        </w:r>
      </w:hyperlink>
      <w:r w:rsidRPr="00055130">
        <w:t xml:space="preserve">, a report by the World Health Organization (WHO) in partnership with the International Council of Nurses (ICN) and Nursing Now, today there are just under 28 million nurses worldwide, with 80% of the world’s nurses found in countries that account for half of the world’s population. </w:t>
      </w:r>
    </w:p>
    <w:p w14:paraId="60E6724A" w14:textId="77777777" w:rsidR="00A41A3D" w:rsidRPr="00055130" w:rsidRDefault="00A41A3D" w:rsidP="00A41A3D">
      <w:r w:rsidRPr="00055130">
        <w:t xml:space="preserve">The global shortage of nurses was estimated to be 5.9 million in 2018, with 89% (5.3 million) of that shortage concentrated in low- and lower middle-income countries. Africa, </w:t>
      </w:r>
      <w:proofErr w:type="gramStart"/>
      <w:r w:rsidRPr="00055130">
        <w:t>South East</w:t>
      </w:r>
      <w:proofErr w:type="gramEnd"/>
      <w:r w:rsidRPr="00055130">
        <w:t xml:space="preserve"> Asia, the Eastern Mediterranean region, and some parts of Latin America are being hit the hardest by this shortage.</w:t>
      </w:r>
    </w:p>
    <w:p w14:paraId="03BB5DF3" w14:textId="77777777" w:rsidR="00A41A3D" w:rsidRPr="00055130" w:rsidRDefault="00A41A3D" w:rsidP="00A41A3D">
      <w:r w:rsidRPr="00055130">
        <w:t xml:space="preserve">That’s why the WHO is calling for governments to invest in nursing, citing the investment as a benefit to society, not a cost. “The world needs millions more nurses,” said ICN’s President Annette Kennedy, “and we are calling on governments to do the right thing, invest in this wonderful profession and watch their populations benefit from the amazing work that only nurses can do.” </w:t>
      </w:r>
    </w:p>
    <w:p w14:paraId="460FD751" w14:textId="77777777" w:rsidR="00A41A3D" w:rsidRPr="00055130" w:rsidRDefault="00A41A3D" w:rsidP="00A41A3D">
      <w:r w:rsidRPr="00055130">
        <w:t>The report also provides much-needed data and evidence behind its calls to advance nursing practice, strengthen nursing leadership, and educate the nursing workforce for the future. By ensuring all governments take the necessary steps to ensure there are enough nurses over the next ten years, countries will be better equipped to respond to global health emergencies like COVID-19.</w:t>
      </w:r>
    </w:p>
    <w:p w14:paraId="68C4266D" w14:textId="77777777" w:rsidR="00A41A3D" w:rsidRPr="00055130" w:rsidRDefault="00A41A3D" w:rsidP="00A41A3D">
      <w:r w:rsidRPr="00055130">
        <w:t xml:space="preserve">Furthermore, </w:t>
      </w:r>
      <w:r w:rsidRPr="00A41A3D">
        <w:rPr>
          <w:rStyle w:val="StyleUnderline"/>
        </w:rPr>
        <w:t>despite advances in science, technology, and healthcare that have made the world safer and healthier in many ways, modern developments like urbanization, global transportation, climate change, human encroachment, and even social media are putting the world at risk of more, and more frequent, pandemics</w:t>
      </w:r>
      <w:r w:rsidRPr="00055130">
        <w:t>.</w:t>
      </w:r>
    </w:p>
    <w:p w14:paraId="480301EF" w14:textId="77777777" w:rsidR="00A41A3D" w:rsidRPr="00A41A3D" w:rsidRDefault="00A41A3D" w:rsidP="00A41A3D">
      <w:pPr>
        <w:rPr>
          <w:rStyle w:val="StyleUnderline"/>
        </w:rPr>
      </w:pPr>
      <w:r w:rsidRPr="00055130">
        <w:t xml:space="preserve">Due to the lack of </w:t>
      </w:r>
      <w:proofErr w:type="gramStart"/>
      <w:r w:rsidRPr="00055130">
        <w:t>preparedness</w:t>
      </w:r>
      <w:proofErr w:type="gramEnd"/>
      <w:r w:rsidRPr="00055130">
        <w:t xml:space="preserve"> we’ve seen in response to the current global health crisis, </w:t>
      </w:r>
      <w:r w:rsidRPr="00A41A3D">
        <w:rPr>
          <w:rStyle w:val="StyleUnderline"/>
        </w:rPr>
        <w:t>the WHO has said that global health agencies need to develop plans that will provide appropriate and timely responses to pandemics in the future—and that nurses must be involved in that planning process.</w:t>
      </w:r>
    </w:p>
    <w:p w14:paraId="366DFB9A" w14:textId="77777777" w:rsidR="00A41A3D" w:rsidRPr="00055130" w:rsidRDefault="00A41A3D" w:rsidP="00A41A3D">
      <w:r w:rsidRPr="00A41A3D">
        <w:rPr>
          <w:rStyle w:val="StyleUnderline"/>
        </w:rPr>
        <w:t>“The best response to a potential global pandemic is prevention</w:t>
      </w:r>
      <w:r w:rsidRPr="00055130">
        <w:t>,” states ANA, “</w:t>
      </w:r>
      <w:r w:rsidRPr="00A41A3D">
        <w:rPr>
          <w:rStyle w:val="StyleUnderline"/>
        </w:rPr>
        <w:t>Early recognition of novel infections will be enhanced by the development of linkages between community and clinic nurses and the initial point of contact with the infected individual</w:t>
      </w:r>
      <w:r w:rsidRPr="00055130">
        <w:t>.”</w:t>
      </w:r>
    </w:p>
    <w:p w14:paraId="345A0B41" w14:textId="77777777" w:rsidR="00A41A3D" w:rsidRPr="00055130" w:rsidRDefault="00A41A3D" w:rsidP="00A41A3D"/>
    <w:p w14:paraId="2B362486" w14:textId="5BB8D111" w:rsidR="002231C2" w:rsidRPr="001A5EBB" w:rsidRDefault="002231C2" w:rsidP="002231C2">
      <w:pPr>
        <w:pStyle w:val="Heading4"/>
      </w:pPr>
      <w:r>
        <w:t>D—That is necessary to avert extinction</w:t>
      </w:r>
    </w:p>
    <w:p w14:paraId="5723ECCA" w14:textId="77777777" w:rsidR="002231C2" w:rsidRPr="00F10C8A" w:rsidRDefault="002231C2" w:rsidP="002231C2">
      <w:r w:rsidRPr="00F10C8A">
        <w:t>Dennis</w:t>
      </w:r>
      <w:r w:rsidRPr="00F10C8A">
        <w:rPr>
          <w:rStyle w:val="Style13ptBold"/>
        </w:rPr>
        <w:t xml:space="preserve"> Pamlin &amp; </w:t>
      </w:r>
      <w:r w:rsidRPr="00F10C8A">
        <w:t>Stuart</w:t>
      </w:r>
      <w:r w:rsidRPr="00F10C8A">
        <w:rPr>
          <w:rStyle w:val="Style13ptBold"/>
        </w:rPr>
        <w:t xml:space="preserve"> Armstrong 15</w:t>
      </w:r>
      <w:r w:rsidRPr="00F10C8A">
        <w:t>. *Executive Project Manager Global Risks, Global Challenges Foundation. **James Martin Research Fellow, Future of Humanity Institute, Oxford Martin School, University of Oxford. February 2015, “Global Challenges: 12 Risks that threaten human civilization: The case for a new risk category,” Global Challenges Foundation, p.30-93. https://api.globalchallenges.org/static/wp-content/uploads/12-Risks-with-infinite-impact.pdf</w:t>
      </w:r>
    </w:p>
    <w:p w14:paraId="183FDF7F" w14:textId="4065A3D6" w:rsidR="002231C2" w:rsidRDefault="002231C2" w:rsidP="002231C2">
      <w:r w:rsidRPr="005D3DE3">
        <w:rPr>
          <w:rStyle w:val="StyleUnderline"/>
        </w:rPr>
        <w:t>A pandemic</w:t>
      </w:r>
      <w:r w:rsidRPr="005D3DE3">
        <w:t xml:space="preserve"> (from Greek πᾶν, pan, “all”, and δῆμος demos, “people”) </w:t>
      </w:r>
      <w:r w:rsidRPr="001A5EBB">
        <w:rPr>
          <w:rStyle w:val="StyleUnderline"/>
        </w:rPr>
        <w:t xml:space="preserve">is an epidemic of infectious disease that has spread through human populations across a </w:t>
      </w:r>
      <w:r w:rsidRPr="001A5EBB">
        <w:rPr>
          <w:rStyle w:val="Emphasis"/>
        </w:rPr>
        <w:t xml:space="preserve">large </w:t>
      </w:r>
      <w:proofErr w:type="gramStart"/>
      <w:r w:rsidRPr="001A5EBB">
        <w:rPr>
          <w:rStyle w:val="Emphasis"/>
        </w:rPr>
        <w:t>region</w:t>
      </w:r>
      <w:r w:rsidRPr="005D3DE3">
        <w:t>;</w:t>
      </w:r>
      <w:proofErr w:type="gramEnd"/>
      <w:r w:rsidRPr="005D3DE3">
        <w:t xml:space="preserve"> </w:t>
      </w:r>
      <w:r w:rsidRPr="001A5EBB">
        <w:rPr>
          <w:rStyle w:val="StyleUnderline"/>
        </w:rPr>
        <w:t xml:space="preserve">for instance </w:t>
      </w:r>
      <w:r w:rsidRPr="001A5EBB">
        <w:rPr>
          <w:rStyle w:val="Emphasis"/>
        </w:rPr>
        <w:t>several continents</w:t>
      </w:r>
      <w:r w:rsidRPr="001A5EBB">
        <w:rPr>
          <w:rStyle w:val="StyleUnderline"/>
        </w:rPr>
        <w:t xml:space="preserve">, or even </w:t>
      </w:r>
      <w:r w:rsidRPr="005D3DE3">
        <w:rPr>
          <w:rStyle w:val="Emphasis"/>
        </w:rPr>
        <w:t>worldwide</w:t>
      </w:r>
      <w:r w:rsidRPr="005D3DE3">
        <w:t xml:space="preserve">. Here only worldwide events are included. A widespread endemic disease that is stable in terms of how many people become sick from it is not a pandemic. 260 84 Global Challenges – Twelve risks that threaten human civilisation – The case for a new category of risks 3.1 Current risks 3.1.4.1 Expected impact disaggregation 3.1.4.2 Probability Influenza subtypes266 </w:t>
      </w:r>
      <w:r w:rsidRPr="000825C1">
        <w:rPr>
          <w:rStyle w:val="StyleUnderline"/>
        </w:rPr>
        <w:t xml:space="preserve">Infectious </w:t>
      </w:r>
      <w:r w:rsidRPr="00B129F9">
        <w:rPr>
          <w:rStyle w:val="StyleUnderline"/>
          <w:highlight w:val="cyan"/>
        </w:rPr>
        <w:t>diseases</w:t>
      </w:r>
      <w:r w:rsidRPr="000825C1">
        <w:rPr>
          <w:rStyle w:val="StyleUnderline"/>
        </w:rPr>
        <w:t xml:space="preserve"> have been </w:t>
      </w:r>
      <w:r w:rsidRPr="00B129F9">
        <w:rPr>
          <w:rStyle w:val="StyleUnderline"/>
          <w:highlight w:val="cyan"/>
        </w:rPr>
        <w:t xml:space="preserve">one of the </w:t>
      </w:r>
      <w:r w:rsidRPr="00B129F9">
        <w:rPr>
          <w:rStyle w:val="Emphasis"/>
          <w:highlight w:val="cyan"/>
        </w:rPr>
        <w:t>greatest causes of mortality in history</w:t>
      </w:r>
      <w:r w:rsidRPr="001A5EBB">
        <w:rPr>
          <w:rStyle w:val="StyleUnderline"/>
        </w:rPr>
        <w:t xml:space="preserve">. Unlike many other global challenges pandemics have happened recently, as we can see where reasonably good data exist. </w:t>
      </w:r>
      <w:r w:rsidRPr="00725BDA">
        <w:rPr>
          <w:rStyle w:val="StyleUnderline"/>
        </w:rPr>
        <w:t xml:space="preserve">Plotting historic epidemic fatalities on a log scale reveals that these tend to follow a </w:t>
      </w:r>
      <w:r w:rsidRPr="00725BDA">
        <w:rPr>
          <w:rStyle w:val="Emphasis"/>
        </w:rPr>
        <w:t>power law with a small exponent</w:t>
      </w:r>
      <w:r w:rsidRPr="005D3DE3">
        <w:t xml:space="preserve">: many plagues have been found to follow a power law with exponent 0.26.261 </w:t>
      </w:r>
      <w:r w:rsidRPr="00725BDA">
        <w:rPr>
          <w:rStyle w:val="StyleUnderline"/>
        </w:rPr>
        <w:t xml:space="preserve">These kinds of power laws are </w:t>
      </w:r>
      <w:r w:rsidRPr="00725BDA">
        <w:rPr>
          <w:rStyle w:val="Emphasis"/>
        </w:rPr>
        <w:t>heavy-tailed</w:t>
      </w:r>
      <w:r w:rsidRPr="005D3DE3">
        <w:t xml:space="preserve">262 </w:t>
      </w:r>
      <w:r w:rsidRPr="001A5EBB">
        <w:rPr>
          <w:rStyle w:val="StyleUnderline"/>
        </w:rPr>
        <w:t>to a significant degree</w:t>
      </w:r>
      <w:r w:rsidRPr="005D3DE3">
        <w:t xml:space="preserve">.263 </w:t>
      </w:r>
      <w:r w:rsidRPr="001A5EBB">
        <w:rPr>
          <w:rStyle w:val="StyleUnderline"/>
        </w:rPr>
        <w:t xml:space="preserve">In consequence most of the fatalities are accounted for by the </w:t>
      </w:r>
      <w:r w:rsidRPr="001A5EBB">
        <w:rPr>
          <w:rStyle w:val="Emphasis"/>
        </w:rPr>
        <w:t>top few events</w:t>
      </w:r>
      <w:r w:rsidRPr="005D3DE3">
        <w:t xml:space="preserve">.264 </w:t>
      </w:r>
      <w:r w:rsidRPr="001A5EBB">
        <w:rPr>
          <w:rStyle w:val="StyleUnderline"/>
        </w:rPr>
        <w:t>If this law holds for future pandemics as well</w:t>
      </w:r>
      <w:r w:rsidRPr="005D3DE3">
        <w:t xml:space="preserve">,265 </w:t>
      </w:r>
      <w:r w:rsidRPr="001A5EBB">
        <w:rPr>
          <w:rStyle w:val="StyleUnderline"/>
        </w:rPr>
        <w:t xml:space="preserve">then </w:t>
      </w:r>
      <w:r w:rsidRPr="000825C1">
        <w:rPr>
          <w:rStyle w:val="StyleUnderline"/>
        </w:rPr>
        <w:t xml:space="preserve">the </w:t>
      </w:r>
      <w:r w:rsidRPr="00B129F9">
        <w:rPr>
          <w:rStyle w:val="StyleUnderline"/>
          <w:highlight w:val="cyan"/>
        </w:rPr>
        <w:t>majority</w:t>
      </w:r>
      <w:r w:rsidRPr="001A5EBB">
        <w:rPr>
          <w:rStyle w:val="StyleUnderline"/>
        </w:rPr>
        <w:t xml:space="preserve"> of people who </w:t>
      </w:r>
      <w:r w:rsidRPr="000825C1">
        <w:rPr>
          <w:rStyle w:val="StyleUnderline"/>
        </w:rPr>
        <w:t xml:space="preserve">will </w:t>
      </w:r>
      <w:r w:rsidRPr="00B129F9">
        <w:rPr>
          <w:rStyle w:val="StyleUnderline"/>
          <w:highlight w:val="cyan"/>
        </w:rPr>
        <w:t>die</w:t>
      </w:r>
      <w:r w:rsidRPr="001A5EBB">
        <w:rPr>
          <w:rStyle w:val="StyleUnderline"/>
        </w:rPr>
        <w:t xml:space="preserve"> from epidemics will likely die </w:t>
      </w:r>
      <w:r w:rsidRPr="00B129F9">
        <w:rPr>
          <w:rStyle w:val="StyleUnderline"/>
          <w:highlight w:val="cyan"/>
        </w:rPr>
        <w:t xml:space="preserve">from the </w:t>
      </w:r>
      <w:r w:rsidRPr="00B129F9">
        <w:rPr>
          <w:rStyle w:val="Emphasis"/>
          <w:highlight w:val="cyan"/>
        </w:rPr>
        <w:t>single largest</w:t>
      </w:r>
      <w:r w:rsidRPr="000825C1">
        <w:rPr>
          <w:rStyle w:val="Emphasis"/>
        </w:rPr>
        <w:t xml:space="preserve"> pandemic</w:t>
      </w:r>
      <w:r w:rsidRPr="005D3DE3">
        <w:t xml:space="preserve">. Most epidemic fatalities follow a power law, with some extreme events – such as the Black Death and Spanish Flu – being even more deadly.267 There are other grounds for suspecting that </w:t>
      </w:r>
      <w:r w:rsidRPr="00C64C23">
        <w:rPr>
          <w:rStyle w:val="StyleUnderline"/>
        </w:rPr>
        <w:t xml:space="preserve">such a </w:t>
      </w:r>
      <w:r w:rsidR="001E706F" w:rsidRPr="00C64C23">
        <w:rPr>
          <w:rStyle w:val="StyleUnderline"/>
        </w:rPr>
        <w:t>high impact</w:t>
      </w:r>
      <w:r w:rsidRPr="00C64C23">
        <w:rPr>
          <w:rStyle w:val="StyleUnderline"/>
        </w:rPr>
        <w:t xml:space="preserve"> epidemic will</w:t>
      </w:r>
      <w:r w:rsidRPr="000825C1">
        <w:rPr>
          <w:rStyle w:val="StyleUnderline"/>
        </w:rPr>
        <w:t xml:space="preserve"> </w:t>
      </w:r>
      <w:r w:rsidRPr="00C64C23">
        <w:rPr>
          <w:rStyle w:val="StyleUnderline"/>
        </w:rPr>
        <w:t>have</w:t>
      </w:r>
      <w:r w:rsidRPr="001A5EBB">
        <w:rPr>
          <w:rStyle w:val="StyleUnderline"/>
        </w:rPr>
        <w:t xml:space="preserve"> a </w:t>
      </w:r>
      <w:r w:rsidRPr="00B129F9">
        <w:rPr>
          <w:rStyle w:val="Emphasis"/>
          <w:highlight w:val="cyan"/>
        </w:rPr>
        <w:t>greater probability</w:t>
      </w:r>
      <w:r w:rsidRPr="00B129F9">
        <w:rPr>
          <w:rStyle w:val="StyleUnderline"/>
          <w:highlight w:val="cyan"/>
        </w:rPr>
        <w:t xml:space="preserve"> than</w:t>
      </w:r>
      <w:r w:rsidRPr="000825C1">
        <w:rPr>
          <w:rStyle w:val="StyleUnderline"/>
        </w:rPr>
        <w:t xml:space="preserve"> </w:t>
      </w:r>
      <w:r w:rsidRPr="000825C1">
        <w:rPr>
          <w:rStyle w:val="Emphasis"/>
        </w:rPr>
        <w:t xml:space="preserve">usually </w:t>
      </w:r>
      <w:r w:rsidRPr="00B129F9">
        <w:rPr>
          <w:rStyle w:val="Emphasis"/>
          <w:highlight w:val="cyan"/>
        </w:rPr>
        <w:t>assumed</w:t>
      </w:r>
      <w:r w:rsidRPr="00C64C23">
        <w:t xml:space="preserve">. </w:t>
      </w:r>
      <w:r w:rsidRPr="00C64C23">
        <w:rPr>
          <w:rStyle w:val="StyleUnderline"/>
        </w:rPr>
        <w:t>All</w:t>
      </w:r>
      <w:r w:rsidRPr="000825C1">
        <w:rPr>
          <w:rStyle w:val="StyleUnderline"/>
        </w:rPr>
        <w:t xml:space="preserve"> the </w:t>
      </w:r>
      <w:r w:rsidRPr="00B129F9">
        <w:rPr>
          <w:rStyle w:val="StyleUnderline"/>
          <w:highlight w:val="cyan"/>
        </w:rPr>
        <w:t>features</w:t>
      </w:r>
      <w:r w:rsidRPr="001A5EBB">
        <w:rPr>
          <w:rStyle w:val="StyleUnderline"/>
        </w:rPr>
        <w:t xml:space="preserve"> of an extremely devastating disease </w:t>
      </w:r>
      <w:r w:rsidRPr="000825C1">
        <w:rPr>
          <w:rStyle w:val="Emphasis"/>
        </w:rPr>
        <w:t xml:space="preserve">already </w:t>
      </w:r>
      <w:r w:rsidRPr="00C64C23">
        <w:rPr>
          <w:rStyle w:val="Emphasis"/>
        </w:rPr>
        <w:t xml:space="preserve">exist </w:t>
      </w:r>
      <w:r w:rsidRPr="00B129F9">
        <w:rPr>
          <w:rStyle w:val="Emphasis"/>
          <w:highlight w:val="cyan"/>
        </w:rPr>
        <w:t>in nature</w:t>
      </w:r>
      <w:r w:rsidRPr="001A5EBB">
        <w:rPr>
          <w:rStyle w:val="StyleUnderline"/>
        </w:rPr>
        <w:t>:</w:t>
      </w:r>
      <w:r w:rsidRPr="005D3DE3">
        <w:t xml:space="preserve"> </w:t>
      </w:r>
      <w:r w:rsidRPr="001A5EBB">
        <w:rPr>
          <w:rStyle w:val="StyleUnderline"/>
        </w:rPr>
        <w:t>essentially</w:t>
      </w:r>
      <w:r w:rsidRPr="005D3DE3">
        <w:t xml:space="preserve"> </w:t>
      </w:r>
      <w:r w:rsidRPr="00B129F9">
        <w:rPr>
          <w:rStyle w:val="Emphasis"/>
          <w:highlight w:val="cyan"/>
        </w:rPr>
        <w:t>incurable</w:t>
      </w:r>
      <w:r w:rsidRPr="005D3DE3">
        <w:t xml:space="preserve"> (</w:t>
      </w:r>
      <w:r w:rsidRPr="001A5EBB">
        <w:rPr>
          <w:rStyle w:val="StyleUnderline"/>
        </w:rPr>
        <w:t>Ebola</w:t>
      </w:r>
      <w:r w:rsidRPr="005D3DE3">
        <w:t xml:space="preserve">268), </w:t>
      </w:r>
      <w:r w:rsidRPr="001A5EBB">
        <w:rPr>
          <w:rStyle w:val="StyleUnderline"/>
        </w:rPr>
        <w:t xml:space="preserve">nearly always </w:t>
      </w:r>
      <w:r w:rsidRPr="00B129F9">
        <w:rPr>
          <w:rStyle w:val="Emphasis"/>
          <w:highlight w:val="cyan"/>
        </w:rPr>
        <w:t>fatal</w:t>
      </w:r>
      <w:r w:rsidRPr="005D3DE3">
        <w:t xml:space="preserve"> (</w:t>
      </w:r>
      <w:r w:rsidRPr="001A5EBB">
        <w:rPr>
          <w:rStyle w:val="StyleUnderline"/>
        </w:rPr>
        <w:t>rabies</w:t>
      </w:r>
      <w:r w:rsidRPr="005D3DE3">
        <w:t xml:space="preserve">269), </w:t>
      </w:r>
      <w:r w:rsidRPr="000825C1">
        <w:rPr>
          <w:rStyle w:val="Emphasis"/>
        </w:rPr>
        <w:t xml:space="preserve">extremely </w:t>
      </w:r>
      <w:r w:rsidRPr="00B129F9">
        <w:rPr>
          <w:rStyle w:val="Emphasis"/>
          <w:highlight w:val="cyan"/>
        </w:rPr>
        <w:t>infectious</w:t>
      </w:r>
      <w:r w:rsidRPr="005D3DE3">
        <w:t xml:space="preserve"> (</w:t>
      </w:r>
      <w:r w:rsidRPr="001A5EBB">
        <w:rPr>
          <w:rStyle w:val="StyleUnderline"/>
        </w:rPr>
        <w:t>common cold</w:t>
      </w:r>
      <w:r w:rsidRPr="005D3DE3">
        <w:t xml:space="preserve">270), </w:t>
      </w:r>
      <w:r w:rsidRPr="005D3DE3">
        <w:rPr>
          <w:rStyle w:val="StyleUnderline"/>
        </w:rPr>
        <w:t>and</w:t>
      </w:r>
      <w:r w:rsidRPr="005D3DE3">
        <w:t xml:space="preserve"> </w:t>
      </w:r>
      <w:r w:rsidRPr="00B129F9">
        <w:rPr>
          <w:rStyle w:val="Emphasis"/>
          <w:highlight w:val="cyan"/>
        </w:rPr>
        <w:t>long incubation</w:t>
      </w:r>
      <w:r w:rsidRPr="000825C1">
        <w:rPr>
          <w:rStyle w:val="Emphasis"/>
        </w:rPr>
        <w:t xml:space="preserve"> periods</w:t>
      </w:r>
      <w:r w:rsidRPr="005D3DE3">
        <w:t xml:space="preserve"> (</w:t>
      </w:r>
      <w:r w:rsidRPr="001A5EBB">
        <w:rPr>
          <w:rStyle w:val="StyleUnderline"/>
        </w:rPr>
        <w:t>HIV</w:t>
      </w:r>
      <w:r w:rsidRPr="005D3DE3">
        <w:t xml:space="preserve">271). </w:t>
      </w:r>
      <w:r w:rsidRPr="00B129F9">
        <w:rPr>
          <w:rStyle w:val="StyleUnderline"/>
          <w:highlight w:val="cyan"/>
        </w:rPr>
        <w:t>If</w:t>
      </w:r>
      <w:r w:rsidRPr="00C64C23">
        <w:rPr>
          <w:rStyle w:val="StyleUnderline"/>
        </w:rPr>
        <w:t xml:space="preserve"> a pathogen</w:t>
      </w:r>
      <w:r w:rsidRPr="000825C1">
        <w:rPr>
          <w:rStyle w:val="StyleUnderline"/>
        </w:rPr>
        <w:t xml:space="preserve"> were to </w:t>
      </w:r>
      <w:r w:rsidRPr="00C64C23">
        <w:rPr>
          <w:rStyle w:val="StyleUnderline"/>
        </w:rPr>
        <w:t>emerge that</w:t>
      </w:r>
      <w:r w:rsidRPr="005D3DE3">
        <w:t xml:space="preserve"> somehow </w:t>
      </w:r>
      <w:r w:rsidRPr="00B129F9">
        <w:rPr>
          <w:rStyle w:val="Emphasis"/>
          <w:highlight w:val="cyan"/>
        </w:rPr>
        <w:t>combined</w:t>
      </w:r>
      <w:r w:rsidRPr="00C64C23">
        <w:rPr>
          <w:rStyle w:val="Emphasis"/>
        </w:rPr>
        <w:t xml:space="preserve"> these</w:t>
      </w:r>
      <w:r w:rsidRPr="000825C1">
        <w:rPr>
          <w:rStyle w:val="Emphasis"/>
        </w:rPr>
        <w:t xml:space="preserve"> features</w:t>
      </w:r>
      <w:r w:rsidRPr="005D3DE3">
        <w:t xml:space="preserve"> (</w:t>
      </w:r>
      <w:r w:rsidRPr="00725BDA">
        <w:rPr>
          <w:rStyle w:val="StyleUnderline"/>
        </w:rPr>
        <w:t xml:space="preserve">and influenza has demonstrated </w:t>
      </w:r>
      <w:r w:rsidRPr="005D3DE3">
        <w:rPr>
          <w:rStyle w:val="Emphasis"/>
        </w:rPr>
        <w:t>antigenic shift</w:t>
      </w:r>
      <w:r w:rsidRPr="001A5EBB">
        <w:rPr>
          <w:rStyle w:val="StyleUnderline"/>
        </w:rPr>
        <w:t>, the ability to combine features from different viruses</w:t>
      </w:r>
      <w:r w:rsidRPr="005D3DE3">
        <w:t xml:space="preserve">272), </w:t>
      </w:r>
      <w:r w:rsidRPr="000825C1">
        <w:rPr>
          <w:rStyle w:val="StyleUnderline"/>
        </w:rPr>
        <w:t xml:space="preserve">its </w:t>
      </w:r>
      <w:r w:rsidRPr="00B129F9">
        <w:rPr>
          <w:rStyle w:val="StyleUnderline"/>
          <w:highlight w:val="cyan"/>
        </w:rPr>
        <w:t>death toll</w:t>
      </w:r>
      <w:r w:rsidRPr="00C64C23">
        <w:rPr>
          <w:rStyle w:val="StyleUnderline"/>
        </w:rPr>
        <w:t xml:space="preserve"> would be </w:t>
      </w:r>
      <w:r w:rsidRPr="00B129F9">
        <w:rPr>
          <w:rStyle w:val="StyleUnderline"/>
          <w:highlight w:val="cyan"/>
        </w:rPr>
        <w:t>extreme</w:t>
      </w:r>
      <w:r w:rsidRPr="001A5EBB">
        <w:rPr>
          <w:rStyle w:val="StyleUnderline"/>
        </w:rPr>
        <w:t>.</w:t>
      </w:r>
      <w:r w:rsidRPr="005D3DE3">
        <w:t xml:space="preserve"> </w:t>
      </w:r>
      <w:r w:rsidRPr="001A5EBB">
        <w:rPr>
          <w:rStyle w:val="StyleUnderline"/>
        </w:rPr>
        <w:t xml:space="preserve">Many relevant features </w:t>
      </w:r>
      <w:r w:rsidRPr="005D3DE3">
        <w:rPr>
          <w:rStyle w:val="StyleUnderline"/>
        </w:rPr>
        <w:t>of the world have changed</w:t>
      </w:r>
      <w:r w:rsidRPr="001A5EBB">
        <w:rPr>
          <w:rStyle w:val="StyleUnderline"/>
        </w:rPr>
        <w:t xml:space="preserve"> considerably, </w:t>
      </w:r>
      <w:r w:rsidRPr="005D3DE3">
        <w:rPr>
          <w:rStyle w:val="StyleUnderline"/>
        </w:rPr>
        <w:t>making past comparisons problematic</w:t>
      </w:r>
      <w:r w:rsidRPr="001A5EBB">
        <w:rPr>
          <w:rStyle w:val="StyleUnderline"/>
        </w:rPr>
        <w:t>. The modern world has better sanitation and medical research</w:t>
      </w:r>
      <w:r w:rsidRPr="005D3DE3">
        <w:t xml:space="preserve">, as well as national and supra-national institutions dedicated to combating diseases. Private insurers are also interested in modelling pandemic risks.273 </w:t>
      </w:r>
      <w:r w:rsidRPr="001A5EBB">
        <w:rPr>
          <w:rStyle w:val="StyleUnderline"/>
        </w:rPr>
        <w:t xml:space="preserve">Set against this is the fact that </w:t>
      </w:r>
      <w:r w:rsidRPr="00B129F9">
        <w:rPr>
          <w:rStyle w:val="Emphasis"/>
          <w:highlight w:val="cyan"/>
        </w:rPr>
        <w:t>modern transport</w:t>
      </w:r>
      <w:r w:rsidRPr="000825C1">
        <w:rPr>
          <w:rStyle w:val="StyleUnderline"/>
        </w:rPr>
        <w:t xml:space="preserve"> and </w:t>
      </w:r>
      <w:r w:rsidRPr="00B129F9">
        <w:rPr>
          <w:rStyle w:val="Emphasis"/>
          <w:highlight w:val="cyan"/>
        </w:rPr>
        <w:t>dense</w:t>
      </w:r>
      <w:r w:rsidRPr="001A5EBB">
        <w:rPr>
          <w:rStyle w:val="Emphasis"/>
        </w:rPr>
        <w:t xml:space="preserve"> human </w:t>
      </w:r>
      <w:r w:rsidRPr="00B129F9">
        <w:rPr>
          <w:rStyle w:val="Emphasis"/>
          <w:highlight w:val="cyan"/>
        </w:rPr>
        <w:t>population</w:t>
      </w:r>
      <w:r w:rsidRPr="000825C1">
        <w:rPr>
          <w:rStyle w:val="StyleUnderline"/>
        </w:rPr>
        <w:t xml:space="preserve"> allow </w:t>
      </w:r>
      <w:r w:rsidRPr="00B129F9">
        <w:rPr>
          <w:rStyle w:val="StyleUnderline"/>
          <w:highlight w:val="cyan"/>
        </w:rPr>
        <w:t>infections</w:t>
      </w:r>
      <w:r w:rsidRPr="000825C1">
        <w:rPr>
          <w:rStyle w:val="StyleUnderline"/>
        </w:rPr>
        <w:t xml:space="preserve"> to </w:t>
      </w:r>
      <w:r w:rsidRPr="00B129F9">
        <w:rPr>
          <w:rStyle w:val="StyleUnderline"/>
          <w:highlight w:val="cyan"/>
        </w:rPr>
        <w:t>spread</w:t>
      </w:r>
      <w:r w:rsidRPr="001A5EBB">
        <w:rPr>
          <w:rStyle w:val="StyleUnderline"/>
        </w:rPr>
        <w:t xml:space="preserve"> much more </w:t>
      </w:r>
      <w:r w:rsidRPr="00B129F9">
        <w:rPr>
          <w:rStyle w:val="StyleUnderline"/>
          <w:highlight w:val="cyan"/>
        </w:rPr>
        <w:t>rapidly</w:t>
      </w:r>
      <w:r w:rsidRPr="005D3DE3">
        <w:t xml:space="preserve">274, and there is the potential for urban slums to serve as breeding grounds for disease.275 Unlike events such as nuclear wars, pandemics would not damage the world’s infrastructure, and initial survivors would likely be resistant to the infection. And there would probably be survivors, if only in isolated locations. Hence the risk of a civilisation collapse would come from </w:t>
      </w:r>
      <w:r w:rsidRPr="000825C1">
        <w:rPr>
          <w:rStyle w:val="StyleUnderline"/>
        </w:rPr>
        <w:t>the</w:t>
      </w:r>
      <w:r w:rsidRPr="000825C1">
        <w:t xml:space="preserve"> </w:t>
      </w:r>
      <w:r w:rsidRPr="00C64C23">
        <w:rPr>
          <w:rStyle w:val="Emphasis"/>
        </w:rPr>
        <w:t>ripple effect</w:t>
      </w:r>
      <w:r w:rsidRPr="00C64C23">
        <w:t xml:space="preserve"> </w:t>
      </w:r>
      <w:r w:rsidRPr="00C64C23">
        <w:rPr>
          <w:rStyle w:val="StyleUnderline"/>
        </w:rPr>
        <w:t>of</w:t>
      </w:r>
      <w:r w:rsidRPr="005D3DE3">
        <w:t xml:space="preserve"> the </w:t>
      </w:r>
      <w:r w:rsidRPr="001A5EBB">
        <w:rPr>
          <w:rStyle w:val="StyleUnderline"/>
        </w:rPr>
        <w:t>fatalities and</w:t>
      </w:r>
      <w:r w:rsidRPr="005D3DE3">
        <w:t xml:space="preserve"> the </w:t>
      </w:r>
      <w:r w:rsidRPr="001A5EBB">
        <w:rPr>
          <w:rStyle w:val="StyleUnderline"/>
        </w:rPr>
        <w:t>policy responses</w:t>
      </w:r>
      <w:r w:rsidRPr="005D3DE3">
        <w:t xml:space="preserve">. These </w:t>
      </w:r>
      <w:r w:rsidRPr="000825C1">
        <w:rPr>
          <w:rStyle w:val="StyleUnderline"/>
        </w:rPr>
        <w:t xml:space="preserve">would </w:t>
      </w:r>
      <w:r w:rsidRPr="00C64C23">
        <w:rPr>
          <w:rStyle w:val="StyleUnderline"/>
        </w:rPr>
        <w:t xml:space="preserve">include </w:t>
      </w:r>
      <w:r w:rsidRPr="00B129F9">
        <w:rPr>
          <w:rStyle w:val="Emphasis"/>
          <w:highlight w:val="cyan"/>
        </w:rPr>
        <w:t>political and ag</w:t>
      </w:r>
      <w:r w:rsidRPr="001A5EBB">
        <w:rPr>
          <w:rStyle w:val="Emphasis"/>
        </w:rPr>
        <w:t xml:space="preserve">ricultural </w:t>
      </w:r>
      <w:r w:rsidRPr="00B129F9">
        <w:rPr>
          <w:rStyle w:val="Emphasis"/>
          <w:highlight w:val="cyan"/>
        </w:rPr>
        <w:t>disruption</w:t>
      </w:r>
      <w:r w:rsidRPr="005D3DE3">
        <w:t xml:space="preserve"> </w:t>
      </w:r>
      <w:r w:rsidRPr="001A5EBB">
        <w:rPr>
          <w:rStyle w:val="StyleUnderline"/>
        </w:rPr>
        <w:t xml:space="preserve">as well as </w:t>
      </w:r>
      <w:r w:rsidRPr="00B129F9">
        <w:rPr>
          <w:rStyle w:val="Emphasis"/>
          <w:highlight w:val="cyan"/>
        </w:rPr>
        <w:t>economic dislocation</w:t>
      </w:r>
      <w:r w:rsidRPr="005D3DE3">
        <w:t xml:space="preserve"> </w:t>
      </w:r>
      <w:r w:rsidRPr="005D3DE3">
        <w:rPr>
          <w:rStyle w:val="StyleUnderline"/>
        </w:rPr>
        <w:t xml:space="preserve">and </w:t>
      </w:r>
      <w:r w:rsidRPr="00B129F9">
        <w:rPr>
          <w:rStyle w:val="StyleUnderline"/>
          <w:highlight w:val="cyan"/>
        </w:rPr>
        <w:t>damage to</w:t>
      </w:r>
      <w:r w:rsidRPr="001A5EBB">
        <w:rPr>
          <w:rStyle w:val="StyleUnderline"/>
        </w:rPr>
        <w:t xml:space="preserve"> the world’s </w:t>
      </w:r>
      <w:r w:rsidRPr="00B129F9">
        <w:rPr>
          <w:rStyle w:val="Emphasis"/>
          <w:highlight w:val="cyan"/>
        </w:rPr>
        <w:t>trade</w:t>
      </w:r>
      <w:r w:rsidRPr="001A5EBB">
        <w:rPr>
          <w:rStyle w:val="Emphasis"/>
        </w:rPr>
        <w:t xml:space="preserve"> network</w:t>
      </w:r>
      <w:r w:rsidRPr="005D3DE3">
        <w:t xml:space="preserve"> (</w:t>
      </w:r>
      <w:r w:rsidRPr="001A5EBB">
        <w:rPr>
          <w:rStyle w:val="StyleUnderline"/>
        </w:rPr>
        <w:t>including the food trade</w:t>
      </w:r>
      <w:r w:rsidRPr="005D3DE3">
        <w:t xml:space="preserve">). </w:t>
      </w:r>
      <w:r w:rsidRPr="001A5EBB">
        <w:rPr>
          <w:rStyle w:val="Emphasis"/>
        </w:rPr>
        <w:t>Extinction risk</w:t>
      </w:r>
      <w:r w:rsidRPr="001A5EBB">
        <w:rPr>
          <w:rStyle w:val="StyleUnderline"/>
        </w:rPr>
        <w:t xml:space="preserve"> is</w:t>
      </w:r>
      <w:r w:rsidRPr="005D3DE3">
        <w:t xml:space="preserve"> only </w:t>
      </w:r>
      <w:r w:rsidRPr="001A5EBB">
        <w:rPr>
          <w:rStyle w:val="StyleUnderline"/>
        </w:rPr>
        <w:t xml:space="preserve">possible if the aftermath of </w:t>
      </w:r>
      <w:r w:rsidRPr="005D3DE3">
        <w:rPr>
          <w:rStyle w:val="StyleUnderline"/>
        </w:rPr>
        <w:t xml:space="preserve">the epidemic </w:t>
      </w:r>
      <w:r w:rsidRPr="00B129F9">
        <w:rPr>
          <w:rStyle w:val="Emphasis"/>
          <w:highlight w:val="cyan"/>
        </w:rPr>
        <w:t>fragments</w:t>
      </w:r>
      <w:r w:rsidRPr="001A5EBB">
        <w:rPr>
          <w:rStyle w:val="Emphasis"/>
        </w:rPr>
        <w:t xml:space="preserve"> and diminishes </w:t>
      </w:r>
      <w:r w:rsidRPr="00B129F9">
        <w:rPr>
          <w:rStyle w:val="Emphasis"/>
          <w:highlight w:val="cyan"/>
        </w:rPr>
        <w:t>human society</w:t>
      </w:r>
      <w:r w:rsidRPr="000825C1">
        <w:rPr>
          <w:rStyle w:val="StyleUnderline"/>
        </w:rPr>
        <w:t xml:space="preserve"> to the extent</w:t>
      </w:r>
      <w:r w:rsidRPr="005D3DE3">
        <w:rPr>
          <w:rStyle w:val="StyleUnderline"/>
        </w:rPr>
        <w:t xml:space="preserve"> that </w:t>
      </w:r>
      <w:r w:rsidRPr="00B129F9">
        <w:rPr>
          <w:rStyle w:val="StyleUnderline"/>
          <w:highlight w:val="cyan"/>
        </w:rPr>
        <w:t>recovery</w:t>
      </w:r>
      <w:r w:rsidRPr="00C64C23">
        <w:rPr>
          <w:rStyle w:val="StyleUnderline"/>
        </w:rPr>
        <w:t xml:space="preserve"> becomes </w:t>
      </w:r>
      <w:r w:rsidRPr="00B129F9">
        <w:rPr>
          <w:rStyle w:val="StyleUnderline"/>
          <w:highlight w:val="cyan"/>
        </w:rPr>
        <w:t>impossible</w:t>
      </w:r>
      <w:r w:rsidRPr="005D3DE3">
        <w:t xml:space="preserve">277 </w:t>
      </w:r>
      <w:r w:rsidRPr="000825C1">
        <w:rPr>
          <w:rStyle w:val="StyleUnderline"/>
        </w:rPr>
        <w:t xml:space="preserve">before </w:t>
      </w:r>
      <w:r w:rsidRPr="00B129F9">
        <w:rPr>
          <w:rStyle w:val="StyleUnderline"/>
          <w:highlight w:val="cyan"/>
        </w:rPr>
        <w:t xml:space="preserve">humanity succumbs to </w:t>
      </w:r>
      <w:r w:rsidRPr="00B129F9">
        <w:rPr>
          <w:rStyle w:val="Emphasis"/>
          <w:highlight w:val="cyan"/>
        </w:rPr>
        <w:t>other risks</w:t>
      </w:r>
      <w:r w:rsidRPr="003A7EFC">
        <w:rPr>
          <w:rStyle w:val="StyleUnderline"/>
        </w:rPr>
        <w:t xml:space="preserve"> (such as </w:t>
      </w:r>
      <w:r w:rsidRPr="00B129F9">
        <w:rPr>
          <w:rStyle w:val="Emphasis"/>
          <w:highlight w:val="cyan"/>
        </w:rPr>
        <w:t>climate change</w:t>
      </w:r>
      <w:r w:rsidRPr="000825C1">
        <w:rPr>
          <w:rStyle w:val="StyleUnderline"/>
        </w:rPr>
        <w:t xml:space="preserve"> or </w:t>
      </w:r>
      <w:r w:rsidRPr="00B129F9">
        <w:rPr>
          <w:rStyle w:val="Emphasis"/>
          <w:highlight w:val="cyan"/>
        </w:rPr>
        <w:t>further pandemics</w:t>
      </w:r>
      <w:r w:rsidRPr="001A5EBB">
        <w:rPr>
          <w:rStyle w:val="StyleUnderline"/>
        </w:rPr>
        <w:t>).</w:t>
      </w:r>
      <w:r w:rsidRPr="005D3DE3">
        <w:t xml:space="preserve"> Five </w:t>
      </w:r>
      <w:r w:rsidRPr="001A5EBB">
        <w:rPr>
          <w:rStyle w:val="StyleUnderline"/>
        </w:rPr>
        <w:t>important factors in estimating the probabilities and impacts of the challenge</w:t>
      </w:r>
      <w:r w:rsidRPr="005D3DE3">
        <w:t xml:space="preserve">: 1. What the true probability distribution for pandemics is, especially at the tail. 2. </w:t>
      </w:r>
      <w:r w:rsidRPr="001A5EBB">
        <w:rPr>
          <w:rStyle w:val="StyleUnderline"/>
        </w:rPr>
        <w:t>The capacity of modern international health systems to deal with an extreme pandemic</w:t>
      </w:r>
      <w:r w:rsidRPr="005D3DE3">
        <w:t>. 3. How fast medical research can proceed in an emergency. 4. How mobility of goods and people, as well as population density, will affect pandemic transmission. 5. Whether humans can develop novel and effective anti-pandemic solutions.</w:t>
      </w:r>
    </w:p>
    <w:p w14:paraId="7D6E7AF3" w14:textId="77777777" w:rsidR="00A41A3D" w:rsidRPr="004367C8" w:rsidRDefault="00A41A3D" w:rsidP="00A41A3D"/>
    <w:p w14:paraId="126FC147" w14:textId="77777777" w:rsidR="00A41A3D" w:rsidRDefault="00A41A3D" w:rsidP="00A41A3D">
      <w:pPr>
        <w:pStyle w:val="Heading3"/>
      </w:pPr>
      <w:r>
        <w:t>Advantage Z: Rural Hospitals</w:t>
      </w:r>
    </w:p>
    <w:p w14:paraId="64568427" w14:textId="77777777" w:rsidR="00A41A3D" w:rsidRDefault="00A41A3D" w:rsidP="00A41A3D"/>
    <w:p w14:paraId="6618B152" w14:textId="5F79B70C" w:rsidR="00A41A3D" w:rsidRPr="002F3872" w:rsidRDefault="00A41A3D" w:rsidP="00A41A3D">
      <w:pPr>
        <w:pStyle w:val="Heading4"/>
      </w:pPr>
      <w:r>
        <w:t>A—The new consolidation wave will devastate care—particularly true in rural communities</w:t>
      </w:r>
    </w:p>
    <w:p w14:paraId="5C5778DE" w14:textId="399075E0" w:rsidR="00A41A3D" w:rsidRDefault="00A41A3D" w:rsidP="00A41A3D">
      <w:r w:rsidRPr="00F959AE">
        <w:rPr>
          <w:rStyle w:val="Style13ptBold"/>
        </w:rPr>
        <w:t>Numerof</w:t>
      </w:r>
      <w:r w:rsidR="00D1713B">
        <w:rPr>
          <w:rStyle w:val="Style13ptBold"/>
        </w:rPr>
        <w:t>, healthcare consultant,</w:t>
      </w:r>
      <w:r w:rsidRPr="00F959AE">
        <w:rPr>
          <w:rStyle w:val="Style13ptBold"/>
        </w:rPr>
        <w:t xml:space="preserve">  ’20</w:t>
      </w:r>
      <w:r>
        <w:t xml:space="preserve"> [Rita Numerof, Health Care consultant, “Covid-Induced Hospital Consolidation: What Are The Impacts On Consumers, And Potentially The President,” FORBES, 11—11—20, </w:t>
      </w:r>
      <w:hyperlink r:id="rId32" w:history="1">
        <w:r w:rsidRPr="00322ED7">
          <w:rPr>
            <w:rStyle w:val="Hyperlink"/>
          </w:rPr>
          <w:t>https://www.forbes.com/sites/ritanumerof/2020/11/11/covid-induced-hospital-consolidation-what-are-the-impacts-on-consumers-and-potentially-the-president/</w:t>
        </w:r>
      </w:hyperlink>
      <w:r>
        <w:t>, accessed 9-1-21]</w:t>
      </w:r>
    </w:p>
    <w:p w14:paraId="74035841" w14:textId="77777777" w:rsidR="00A41A3D" w:rsidRDefault="00A41A3D" w:rsidP="00A41A3D">
      <w:r w:rsidRPr="009C7B9C">
        <w:rPr>
          <w:b/>
          <w:bCs/>
          <w:u w:val="single"/>
        </w:rPr>
        <w:t>Covid-19 has initiated</w:t>
      </w:r>
      <w:r>
        <w:t xml:space="preserve"> yet another wave: </w:t>
      </w:r>
      <w:r w:rsidRPr="009C7B9C">
        <w:rPr>
          <w:b/>
          <w:bCs/>
          <w:u w:val="single"/>
        </w:rPr>
        <w:t>A wave of hospital mergers and acquisitions that will have devastating consequences for public health</w:t>
      </w:r>
      <w:r>
        <w:t xml:space="preserve"> if industry doesn’t soon execute an about-face.</w:t>
      </w:r>
    </w:p>
    <w:p w14:paraId="3F5DAD0D" w14:textId="77777777" w:rsidR="00A41A3D" w:rsidRDefault="00A41A3D" w:rsidP="00A41A3D">
      <w:r>
        <w:t xml:space="preserve">Whether because they’re on the brink of bankruptcy and have subscribed to the half-truth that size is protective, or because they think they can score some good deals and believe scale and success are synonymous, the financial fallout of </w:t>
      </w:r>
      <w:r w:rsidRPr="009C7B9C">
        <w:rPr>
          <w:b/>
          <w:bCs/>
          <w:u w:val="single"/>
        </w:rPr>
        <w:t xml:space="preserve">Covid-19 has caused many hospital executives to make consolidation a core part of their </w:t>
      </w:r>
      <w:proofErr w:type="gramStart"/>
      <w:r w:rsidRPr="009C7B9C">
        <w:rPr>
          <w:b/>
          <w:bCs/>
          <w:u w:val="single"/>
        </w:rPr>
        <w:t>future plans</w:t>
      </w:r>
      <w:proofErr w:type="gramEnd"/>
      <w:r>
        <w:t>. With the intent of increasing care quality and decreasing consumer costs despite these challenging times, the merger between Shannon Medical Center and Community Hospital and partnership between Intermountain and Sanford Health are just two examples.</w:t>
      </w:r>
    </w:p>
    <w:p w14:paraId="07C493E2" w14:textId="77777777" w:rsidR="00A41A3D" w:rsidRDefault="00A41A3D" w:rsidP="00A41A3D">
      <w:r w:rsidRPr="009C7B9C">
        <w:rPr>
          <w:b/>
          <w:bCs/>
          <w:u w:val="single"/>
        </w:rPr>
        <w:t>There are multiple reasons why consumers absolutely cannot afford for industry to bulk up</w:t>
      </w:r>
      <w:r>
        <w:t xml:space="preserve"> </w:t>
      </w:r>
      <w:proofErr w:type="gramStart"/>
      <w:r>
        <w:t>in an effort to</w:t>
      </w:r>
      <w:proofErr w:type="gramEnd"/>
      <w:r>
        <w:t xml:space="preserve"> weather this storm. The first is that the positive efforts executives claim consolidation will help them accomplish often prove to be futile. </w:t>
      </w:r>
      <w:r w:rsidRPr="009C7B9C">
        <w:rPr>
          <w:b/>
          <w:bCs/>
          <w:u w:val="single"/>
        </w:rPr>
        <w:t xml:space="preserve">Research shows that wherever market concentration is high, there are also higher prices for both consumers and the employers who provide their healthcare coverage. In the absence of competition, costs </w:t>
      </w:r>
      <w:proofErr w:type="gramStart"/>
      <w:r w:rsidRPr="009C7B9C">
        <w:rPr>
          <w:b/>
          <w:bCs/>
          <w:u w:val="single"/>
        </w:rPr>
        <w:t>increase</w:t>
      </w:r>
      <w:proofErr w:type="gramEnd"/>
      <w:r w:rsidRPr="009C7B9C">
        <w:rPr>
          <w:b/>
          <w:bCs/>
          <w:u w:val="single"/>
        </w:rPr>
        <w:t xml:space="preserve"> and quality deteriorates</w:t>
      </w:r>
      <w:r>
        <w:t>. That’s the opposite of progress.</w:t>
      </w:r>
    </w:p>
    <w:p w14:paraId="1B69F582" w14:textId="77777777" w:rsidR="00A41A3D" w:rsidRDefault="00A41A3D" w:rsidP="00A41A3D">
      <w:r>
        <w:t>Second</w:t>
      </w:r>
      <w:proofErr w:type="gramStart"/>
      <w:r>
        <w:t xml:space="preserve">, generally speaking, </w:t>
      </w:r>
      <w:r w:rsidRPr="009C7B9C">
        <w:rPr>
          <w:b/>
          <w:bCs/>
          <w:u w:val="single"/>
        </w:rPr>
        <w:t>the</w:t>
      </w:r>
      <w:proofErr w:type="gramEnd"/>
      <w:r w:rsidRPr="009C7B9C">
        <w:rPr>
          <w:b/>
          <w:bCs/>
          <w:u w:val="single"/>
        </w:rPr>
        <w:t xml:space="preserve"> union of two institutions with operational shortcomings only creates one larger institution with even more operational shortcomings</w:t>
      </w:r>
      <w:r>
        <w:t>! That’s not progress either.</w:t>
      </w:r>
    </w:p>
    <w:p w14:paraId="4AFC3CBD" w14:textId="77777777" w:rsidR="00A41A3D" w:rsidRDefault="00A41A3D" w:rsidP="00A41A3D">
      <w:r>
        <w:t xml:space="preserve">Third, </w:t>
      </w:r>
      <w:r w:rsidRPr="007970FC">
        <w:rPr>
          <w:b/>
          <w:bCs/>
          <w:u w:val="single"/>
        </w:rPr>
        <w:t>Covid-induced consolidation will only make future progress many times more difficult. The larger an organization is, the more it will struggle to rapidly adapt</w:t>
      </w:r>
      <w:r>
        <w:t xml:space="preserve"> to healthcare disruptions like we’re seeing today. Retail giants like Walmart, Walgreens, </w:t>
      </w:r>
      <w:proofErr w:type="gramStart"/>
      <w:r>
        <w:t>Amazon</w:t>
      </w:r>
      <w:proofErr w:type="gramEnd"/>
      <w:r>
        <w:t xml:space="preserve"> and CVS are pivoting to cater to healthcare consumer demands for affordability and accessibility. Right now, they’re still a blip on the radar relative to mainstream healthcare delivery, but they are looking to eventually corner the market and drive the industry forward. And as they continue down this path, consolidated healthcare systems will be left behind, potentially at the expense of the consumers in that area.</w:t>
      </w:r>
    </w:p>
    <w:p w14:paraId="49B3078F" w14:textId="77777777" w:rsidR="00A41A3D" w:rsidRPr="007970FC" w:rsidRDefault="00A41A3D" w:rsidP="00A41A3D">
      <w:pPr>
        <w:rPr>
          <w:b/>
          <w:bCs/>
          <w:u w:val="single"/>
        </w:rPr>
      </w:pPr>
      <w:r w:rsidRPr="007970FC">
        <w:rPr>
          <w:b/>
          <w:bCs/>
          <w:u w:val="single"/>
        </w:rPr>
        <w:t xml:space="preserve">The potential impact of continued consolidation on rural patients is especially concerning. Rural communities may have a limited number of the big-box retailers mentioned above. And the unfortunate fact of the matter is that when a larger hospital or health system purchases a smaller, rural hospital, it’s usually only a matter of time before the purchasing system realizes that unless they drastically pare down and reconfigure operations, the acquired hospital will never be profitable. Many eventually decide to </w:t>
      </w:r>
      <w:proofErr w:type="gramStart"/>
      <w:r w:rsidRPr="007970FC">
        <w:rPr>
          <w:b/>
          <w:bCs/>
          <w:u w:val="single"/>
        </w:rPr>
        <w:t>close up</w:t>
      </w:r>
      <w:proofErr w:type="gramEnd"/>
      <w:r w:rsidRPr="007970FC">
        <w:rPr>
          <w:b/>
          <w:bCs/>
          <w:u w:val="single"/>
        </w:rPr>
        <w:t xml:space="preserve"> shop, in some instances reducing or even eliminating rural patients’ options for care delivery.</w:t>
      </w:r>
    </w:p>
    <w:p w14:paraId="7435DE2D" w14:textId="77777777" w:rsidR="00A41A3D" w:rsidRPr="00E25C55" w:rsidRDefault="00A41A3D" w:rsidP="00A41A3D">
      <w:pPr>
        <w:rPr>
          <w:b/>
          <w:bCs/>
          <w:u w:val="single"/>
        </w:rPr>
      </w:pPr>
      <w:r>
        <w:t xml:space="preserve">In the absolute worst-case scenario, </w:t>
      </w:r>
      <w:r w:rsidRPr="00E25C55">
        <w:rPr>
          <w:b/>
          <w:bCs/>
          <w:u w:val="single"/>
        </w:rPr>
        <w:t xml:space="preserve">this is exactly the reality all consumers could face if consolidation continues at its current pace. In theory and if left unchecked, </w:t>
      </w:r>
      <w:proofErr w:type="gramStart"/>
      <w:r w:rsidRPr="00E25C55">
        <w:rPr>
          <w:b/>
          <w:bCs/>
          <w:u w:val="single"/>
        </w:rPr>
        <w:t>all of</w:t>
      </w:r>
      <w:proofErr w:type="gramEnd"/>
      <w:r w:rsidRPr="00E25C55">
        <w:rPr>
          <w:b/>
          <w:bCs/>
          <w:u w:val="single"/>
        </w:rPr>
        <w:t xml:space="preserve"> the hospitals in the United States could be owned by only a handful of mammoth systems that then lack incentive to continually deliver quality services at lower total cost of care.</w:t>
      </w:r>
    </w:p>
    <w:p w14:paraId="51994D65" w14:textId="77777777" w:rsidR="00A41A3D" w:rsidRDefault="00A41A3D" w:rsidP="00A41A3D">
      <w:r>
        <w:t xml:space="preserve">Considering what’s at stake, preventing further healthcare consolidation could become a focus for the next administration. And with even more spotlight on America’s healthcare system, the President could put in place legislation that would force hospitals and health systems to immediately make the fundamental, business model changes they know deep down are inevitable. Those changes are the hallmarks of a market- and value-based model, which fosters healthy competition by establishing transparency in cost and </w:t>
      </w:r>
      <w:proofErr w:type="gramStart"/>
      <w:r>
        <w:t>quality, and</w:t>
      </w:r>
      <w:proofErr w:type="gramEnd"/>
      <w:r>
        <w:t xml:space="preserve"> tying payment to outcomes that matter.</w:t>
      </w:r>
    </w:p>
    <w:p w14:paraId="013B0F03" w14:textId="77777777" w:rsidR="00A41A3D" w:rsidRDefault="00A41A3D" w:rsidP="00A41A3D">
      <w:r>
        <w:t xml:space="preserve">Hospitals have a significant competitive advantage to gain by putting these pillars in place now. To date, </w:t>
      </w:r>
      <w:proofErr w:type="gramStart"/>
      <w:r>
        <w:t>the majority of</w:t>
      </w:r>
      <w:proofErr w:type="gramEnd"/>
      <w:r>
        <w:t xml:space="preserve"> risk-averse providers only have a small share of their revenue in the risk-based arrangements that are the future of care. Those that make serious investments now and work out the kinks before such models become industry norm will have a leg up on those </w:t>
      </w:r>
      <w:proofErr w:type="gramStart"/>
      <w:r>
        <w:t>lagging behind</w:t>
      </w:r>
      <w:proofErr w:type="gramEnd"/>
      <w:r>
        <w:t>. The providers that utilized capitated payments prior to Covid-19 are proof of just that, as they continued to be paid while those relying on fee-for-service payments suffered.</w:t>
      </w:r>
    </w:p>
    <w:p w14:paraId="51BB881B" w14:textId="77777777" w:rsidR="00A41A3D" w:rsidRDefault="00A41A3D" w:rsidP="00A41A3D">
      <w:r>
        <w:t xml:space="preserve">The bottom line is this: As consolidation looks increasingly appealing to struggling executives, they must remember that not only is consolidation bad for business, </w:t>
      </w:r>
      <w:proofErr w:type="gramStart"/>
      <w:r>
        <w:t>consolidation is</w:t>
      </w:r>
      <w:proofErr w:type="gramEnd"/>
      <w:r>
        <w:t xml:space="preserve"> bad for consumers, too. And that includes them and their loved ones.</w:t>
      </w:r>
    </w:p>
    <w:p w14:paraId="22615F7C" w14:textId="77777777" w:rsidR="00A41A3D" w:rsidRDefault="00A41A3D" w:rsidP="00A41A3D"/>
    <w:p w14:paraId="0C98D7AA" w14:textId="77777777" w:rsidR="00A41A3D" w:rsidRDefault="00A41A3D" w:rsidP="00A41A3D">
      <w:pPr>
        <w:pStyle w:val="Heading4"/>
      </w:pPr>
      <w:r>
        <w:t>B—These problems raise serious gender equity concerns</w:t>
      </w:r>
    </w:p>
    <w:p w14:paraId="5E965066" w14:textId="37E3C920" w:rsidR="00A41A3D" w:rsidRDefault="00A41A3D" w:rsidP="00A41A3D">
      <w:r w:rsidRPr="00656D38">
        <w:rPr>
          <w:rStyle w:val="Style13ptBold"/>
        </w:rPr>
        <w:t>Flynn et al.</w:t>
      </w:r>
      <w:r>
        <w:rPr>
          <w:rStyle w:val="Style13ptBold"/>
        </w:rPr>
        <w:t>, Roosevelt Institute Fellow,</w:t>
      </w:r>
      <w:r w:rsidRPr="00656D38">
        <w:rPr>
          <w:rStyle w:val="Style13ptBold"/>
        </w:rPr>
        <w:t xml:space="preserve"> ’19</w:t>
      </w:r>
      <w:r>
        <w:t xml:space="preserve"> [Andrea Flynn, Fellow, Roosevelt Institute, Rakeen Mabud, Fellow, Roosevelt Institute, and Emma Chessen, MPH, Columiba University, “The Plight of Health Care in Rural America: How Hospital Mergers and Closures Harm Women,” ISSUE BRI</w:t>
      </w:r>
      <w:r w:rsidR="002F091D">
        <w:t>E</w:t>
      </w:r>
      <w:r>
        <w:t>F, Roosevelt Institute, 6—19, p. 1-2]</w:t>
      </w:r>
    </w:p>
    <w:p w14:paraId="11E6A612" w14:textId="77777777" w:rsidR="00A41A3D" w:rsidRDefault="00A41A3D" w:rsidP="00A41A3D">
      <w:r>
        <w:t xml:space="preserve">Health care is one of the fastest growing and changing sectors in the US economy. </w:t>
      </w:r>
      <w:r w:rsidRPr="00254C9E">
        <w:rPr>
          <w:b/>
          <w:bCs/>
          <w:u w:val="single"/>
        </w:rPr>
        <w:t>Over the last decade, providers and insurers have increasingly consolidated, ultimately raising costs for patients and escalating closures of health care centers, particularly in rural areas. In more recent years, a growing body of research illustrates how these trends have affected women’s access to and quality of health care, particularly before, during, and after childbirth.</w:t>
      </w:r>
      <w:r>
        <w:t xml:space="preserve"> Ultimately, </w:t>
      </w:r>
      <w:r w:rsidRPr="00254C9E">
        <w:rPr>
          <w:b/>
          <w:bCs/>
          <w:u w:val="single"/>
        </w:rPr>
        <w:t>these reports shed light on a growing threat to the health and wellbeing of women and their families</w:t>
      </w:r>
      <w:r>
        <w:t>. There is, however, another dimension of the changing nature of America’s health care system that remains largely under examined: the extent to which these shifts create deep challenges for the women who depend on the health care sector, especially hospitals, for jobs.</w:t>
      </w:r>
    </w:p>
    <w:p w14:paraId="587DAADF" w14:textId="77777777" w:rsidR="00A41A3D" w:rsidRDefault="00A41A3D" w:rsidP="00A41A3D">
      <w:r>
        <w:t xml:space="preserve">This issue brief examines how </w:t>
      </w:r>
      <w:r w:rsidRPr="00254C9E">
        <w:rPr>
          <w:b/>
          <w:bCs/>
          <w:u w:val="single"/>
        </w:rPr>
        <w:t xml:space="preserve">structural changes in the health care industry and health care delivery are affecting women in rural areas, both as patients and as workers. </w:t>
      </w:r>
      <w:r w:rsidRPr="00254C9E">
        <w:t>We focus on rural areas because</w:t>
      </w:r>
      <w:r w:rsidRPr="00254C9E">
        <w:rPr>
          <w:b/>
          <w:bCs/>
          <w:u w:val="single"/>
        </w:rPr>
        <w:t xml:space="preserve"> rural hospitals, patients, and workers are acutely impacted by these shifts and are less able to weather them than are hospitals and people in other geographic areas</w:t>
      </w:r>
      <w:r>
        <w:t xml:space="preserve"> (Weisgrau 1995). </w:t>
      </w:r>
      <w:r w:rsidRPr="00254C9E">
        <w:rPr>
          <w:b/>
          <w:bCs/>
          <w:u w:val="single"/>
        </w:rPr>
        <w:t>In rural communities, hospitals are often one of the only—or the only</w:t>
      </w:r>
      <w:proofErr w:type="gramStart"/>
      <w:r w:rsidRPr="00254C9E">
        <w:rPr>
          <w:b/>
          <w:bCs/>
          <w:u w:val="single"/>
        </w:rPr>
        <w:t>—“</w:t>
      </w:r>
      <w:proofErr w:type="gramEnd"/>
      <w:r w:rsidRPr="00254C9E">
        <w:rPr>
          <w:b/>
          <w:bCs/>
          <w:u w:val="single"/>
        </w:rPr>
        <w:t>anchor institutions,” which serve not only as a critical source of health care but also as a source of employment for a range of workers in the health care sector.</w:t>
      </w:r>
      <w:r>
        <w:t xml:space="preserve"> Quality health care and employment retain and attract families to a community, and when an anchor institution disappears, it can have a cascading impact on the people who live there and on the economic health of the broader region. </w:t>
      </w:r>
    </w:p>
    <w:p w14:paraId="68111EE7" w14:textId="77777777" w:rsidR="00A41A3D" w:rsidRDefault="00A41A3D" w:rsidP="00A41A3D">
      <w:r>
        <w:t xml:space="preserve">This brief is premised on the idea that women’s health and economic security are inextricably linked; </w:t>
      </w:r>
      <w:r w:rsidRPr="00254C9E">
        <w:rPr>
          <w:b/>
          <w:bCs/>
          <w:u w:val="single"/>
        </w:rPr>
        <w:t>conversations about the economics of the health care system and about women’s health and economic security are frequently siloed. We argue that we must not only consider how our current health care system impacts women’s health in terms of access, quality, and outcomes, but we must also examine how it has reshaped labor markets in ways that directly jeopardize women’s economic opportunities</w:t>
      </w:r>
      <w:r>
        <w:t>—and relatedly, their health. Employers, policymakers, and the public at large must view and value women not only as patients or workers, but as both.</w:t>
      </w:r>
    </w:p>
    <w:p w14:paraId="73DB615A" w14:textId="77777777" w:rsidR="00A41A3D" w:rsidRDefault="00A41A3D" w:rsidP="00A41A3D">
      <w:r w:rsidRPr="00254C9E">
        <w:rPr>
          <w:b/>
          <w:bCs/>
          <w:u w:val="single"/>
        </w:rPr>
        <w:t>Women’s wages and work are disproportionately affected by changes in the health care sector, and women are also reeling from policies and politics that make it increasingly difficult for them to access comprehensive, quality, and affordable health care. The changes we are witnessing in the health care system—along with the broad political attacks on women’s access to health care—are taking place alongside structural economic changes that have made it harder and harder for individuals and families in the US to achieve economic security, let alone economic mobility. The overlapping trends in the health care sector exacerbate longstanding inequities, including race and gender gaps in wealth and income and high rates of infant and maternal mortality experienced by Black and Native women</w:t>
      </w:r>
      <w:r>
        <w:t>.</w:t>
      </w:r>
    </w:p>
    <w:p w14:paraId="4232A6F1" w14:textId="77777777" w:rsidR="00A41A3D" w:rsidRDefault="00A41A3D" w:rsidP="00A41A3D"/>
    <w:p w14:paraId="3D9F322E" w14:textId="1C1AB017" w:rsidR="007D40CD" w:rsidRDefault="007D40CD" w:rsidP="007D40CD">
      <w:pPr>
        <w:pStyle w:val="Heading4"/>
      </w:pPr>
      <w:r>
        <w:t>C—Gender equity is a prerequisite to a fair and equitable future</w:t>
      </w:r>
    </w:p>
    <w:p w14:paraId="1F54DBF7" w14:textId="77777777" w:rsidR="007D40CD" w:rsidRDefault="007D40CD" w:rsidP="007D40CD">
      <w:r w:rsidRPr="0081546C">
        <w:rPr>
          <w:rStyle w:val="Style13ptBold"/>
        </w:rPr>
        <w:t xml:space="preserve">Roseboom, </w:t>
      </w:r>
      <w:proofErr w:type="gramStart"/>
      <w:r w:rsidRPr="0081546C">
        <w:rPr>
          <w:rStyle w:val="Style13ptBold"/>
        </w:rPr>
        <w:t>2020</w:t>
      </w:r>
      <w:r>
        <w:t xml:space="preserve">  (</w:t>
      </w:r>
      <w:proofErr w:type="gramEnd"/>
      <w:r>
        <w:t xml:space="preserve">Tessa, Why achieving gender equality is of fundamental importance to improve the health and wellbeing of future generations: a DOHaD perspective. Journal of Developmental Origins of Health and Disease 11: 101–104. https:// doi.org/10.1017/S2040174419000734, DoA 9/26/2021, DVOG) </w:t>
      </w:r>
    </w:p>
    <w:p w14:paraId="158750A0" w14:textId="77777777" w:rsidR="007D40CD" w:rsidRPr="00BA2308" w:rsidRDefault="007D40CD" w:rsidP="007D40CD">
      <w:pPr>
        <w:rPr>
          <w:rStyle w:val="StyleUnderline"/>
        </w:rPr>
      </w:pPr>
      <w:r w:rsidRPr="00BA2308">
        <w:rPr>
          <w:rStyle w:val="StyleUnderline"/>
        </w:rPr>
        <w:t>Millions of children are failing to meet their developmental potential because they were exposed to poverty, violence, poor nutrition, and stress during critical periods of growth and development which led their brains to develop suboptimally, their bodies be more susceptible to chronic degenerative disease, and themselves less able to contribute to society. The levels of gender inequality and their effect on development and human capital of the next generation are likely to be substantial</w:t>
      </w:r>
      <w:r>
        <w:t xml:space="preserve">. The economic cost of a poor start in life are steep and the case for countries to invest in the early years is clear32 as was highlighted during the first Human Capital Summit: Investing in the Early Years for Growth and Productivity, hosted by the World Bank.33 </w:t>
      </w:r>
      <w:r w:rsidRPr="00BA2308">
        <w:rPr>
          <w:rStyle w:val="StyleUnderline"/>
        </w:rPr>
        <w:t>It is essential to strive beyond gender equality (aiming for equal access) and aim for gender equity so that women’s needs are met (since, for instance, nutritional needs differ between men and women) and children start life without exposure to nutritional, environmental, and psychosocial stressors that hamper their potential to develop fully. However, if we frame gender equality as a women’s issue, we are failing to highlight the importance of gender equality for the health and well-being of the next generation</w:t>
      </w:r>
      <w:r>
        <w:t xml:space="preserve">. Conversely, if we as a DOHaD society fail to underscore the complex context in which programming occurs and focus too much on women’s individual choices and influences on her child, we are all too likely to blame individual women.34 </w:t>
      </w:r>
      <w:r w:rsidRPr="00BA2308">
        <w:rPr>
          <w:rStyle w:val="StyleUnderline"/>
        </w:rPr>
        <w:t xml:space="preserve">The solutions we have sought so far have not fully </w:t>
      </w:r>
      <w:proofErr w:type="gramStart"/>
      <w:r w:rsidRPr="00BA2308">
        <w:rPr>
          <w:rStyle w:val="StyleUnderline"/>
        </w:rPr>
        <w:t>taken into account</w:t>
      </w:r>
      <w:proofErr w:type="gramEnd"/>
      <w:r w:rsidRPr="00BA2308">
        <w:rPr>
          <w:rStyle w:val="StyleUnderline"/>
        </w:rPr>
        <w:t xml:space="preserve"> the complex gender inequality in society. Indeed, there are intricate links between poverty and nutrition, education, violence, and mental health</w:t>
      </w:r>
      <w:r w:rsidRPr="0081546C">
        <w:t>, and addressing gender inequality in each of these factors individually is unlikely to be effective.</w:t>
      </w:r>
      <w:r>
        <w:t xml:space="preserve"> To make progress, the complex nonlinear and bidirectional links between these factors need to be </w:t>
      </w:r>
      <w:proofErr w:type="gramStart"/>
      <w:r>
        <w:t>taken into account</w:t>
      </w:r>
      <w:proofErr w:type="gramEnd"/>
      <w:r>
        <w:t xml:space="preserve">. UN agencies, the World Bank, and others work hard to make progress on this front. The UN Secretary General’s Global Strategy for Women’s, Children’s and Adolescent Health 2016–2030 and its goals to survive, thrive, and transform provide momentum to lay the foundations for a lifetime of health and well-being for the benefit of today’s women and children and tomorrow's adults and future generations.35 This is a promising indication that the global community is aware of the importance of good early development as a fundamental right of every child.36–38 </w:t>
      </w:r>
      <w:r w:rsidRPr="00BA2308">
        <w:rPr>
          <w:rStyle w:val="StyleUnderline"/>
        </w:rPr>
        <w:t>With the early environment being of fundamental importance for achieving an individual’s full potential, the right to health and the right for children to good early development are inextricably linked to equal rights for men and women. Such rights imply legal obligations of governments to ensure access to proper food, work, and education</w:t>
      </w:r>
      <w:r>
        <w:t xml:space="preserve">. Yet in more than 100 countries, laws prohibit women from working in certain jobs, 49 countries do not have laws against domestic violence, and in 39 countries, sons and daughters do not have the same inheritance rights. In 18 countries, husbands can legally prevent their wives from working, and in 8 countries (including the United States), women do not have the right to paid maternity leave. These legislations promote gender inequality and thereby ultimately prevent children from fulfilling their full developmental potential. As such, these laws are against the human rights. So far, we as a scientific community have not sufficiently explored the possibility to work with human rights experts to address our aim to give each child the best possible start and aim for gender equality.39 If we are to make progress in turning DOHaD science into practice, </w:t>
      </w:r>
      <w:r w:rsidRPr="00BA2308">
        <w:rPr>
          <w:rStyle w:val="StyleUnderline"/>
        </w:rPr>
        <w:t xml:space="preserve">we need to address gender equality. Achieving optimal chances for </w:t>
      </w:r>
      <w:proofErr w:type="gramStart"/>
      <w:r w:rsidRPr="00BA2308">
        <w:rPr>
          <w:rStyle w:val="StyleUnderline"/>
        </w:rPr>
        <w:t>each and every</w:t>
      </w:r>
      <w:proofErr w:type="gramEnd"/>
      <w:r w:rsidRPr="00BA2308">
        <w:rPr>
          <w:rStyle w:val="StyleUnderline"/>
        </w:rPr>
        <w:t xml:space="preserve"> child to develop to its full potential can only be achieved if their mothers enjoy equal access to work, get equal pay, equal access to education, access to good nutrition, and are safe from violence and stress from mental health issues. To gauge the importance of a good start in life, we need to consider the level of inequity in poverty, violence, mental illness, and access to food and education and the effects of these exposures during pregnancy on the growth development and health of the offspring. We need to better understand their complex adaptive interactions and find ways to address these to achieve gender equity. Crucially, we need to move forward with policies designed to prevent this loss of human potential and create equal opportunities for men and women. After all, gender equality is not only a fundamental human right, but also a necessary foundation for healthier future generations.</w:t>
      </w:r>
    </w:p>
    <w:p w14:paraId="032CBEF4" w14:textId="77777777" w:rsidR="007D40CD" w:rsidRPr="00B55AD5" w:rsidRDefault="007D40CD" w:rsidP="007D40CD"/>
    <w:p w14:paraId="77F069DC" w14:textId="77777777" w:rsidR="00A41A3D" w:rsidRDefault="00A41A3D" w:rsidP="00A41A3D"/>
    <w:p w14:paraId="5D1A1D93" w14:textId="57E840CE" w:rsidR="00A41A3D" w:rsidRDefault="002F091D" w:rsidP="00A41A3D">
      <w:pPr>
        <w:pStyle w:val="Heading4"/>
      </w:pPr>
      <w:r>
        <w:t>D—</w:t>
      </w:r>
      <w:r w:rsidR="00A41A3D">
        <w:t>Poor rural health care threatens agricultural exports</w:t>
      </w:r>
    </w:p>
    <w:p w14:paraId="4DED6598" w14:textId="164B2E7F" w:rsidR="00A41A3D" w:rsidRPr="00F959AE" w:rsidRDefault="00A41A3D" w:rsidP="00A41A3D">
      <w:bookmarkStart w:id="0" w:name="_Hlk83397187"/>
      <w:r w:rsidRPr="00F959AE">
        <w:rPr>
          <w:rStyle w:val="Style13ptBold"/>
        </w:rPr>
        <w:t>Lichtenwald</w:t>
      </w:r>
      <w:r w:rsidR="002F091D">
        <w:rPr>
          <w:rStyle w:val="Style13ptBold"/>
        </w:rPr>
        <w:t xml:space="preserve">, CEO, Medsphere </w:t>
      </w:r>
      <w:proofErr w:type="gramStart"/>
      <w:r w:rsidR="002F091D">
        <w:rPr>
          <w:rStyle w:val="Style13ptBold"/>
        </w:rPr>
        <w:t>Systems</w:t>
      </w:r>
      <w:r w:rsidRPr="00F959AE">
        <w:rPr>
          <w:rStyle w:val="Style13ptBold"/>
        </w:rPr>
        <w:t xml:space="preserve">  ’</w:t>
      </w:r>
      <w:proofErr w:type="gramEnd"/>
      <w:r w:rsidRPr="00F959AE">
        <w:rPr>
          <w:rStyle w:val="Style13ptBold"/>
        </w:rPr>
        <w:t>16</w:t>
      </w:r>
      <w:r>
        <w:t xml:space="preserve"> [Irv Lichtenwald, CEO, Medsphere Systems Corporation, “Is CMS Efforts Enough to Transform Rural Healthcare?” HIT Consultancy, 2—22—16, </w:t>
      </w:r>
      <w:hyperlink r:id="rId33" w:anchor=".YU5KEprMJhE" w:history="1">
        <w:r w:rsidRPr="00322ED7">
          <w:rPr>
            <w:rStyle w:val="Hyperlink"/>
          </w:rPr>
          <w:t>https://hitconsultant.net/2016/02/22/32016/#.YU5KEprMJhE</w:t>
        </w:r>
      </w:hyperlink>
      <w:r>
        <w:t>, accessed 9-21-22]</w:t>
      </w:r>
    </w:p>
    <w:bookmarkEnd w:id="0"/>
    <w:p w14:paraId="11E11856" w14:textId="77777777" w:rsidR="00A41A3D" w:rsidRPr="00254C9E" w:rsidRDefault="00A41A3D" w:rsidP="00A41A3D">
      <w:pPr>
        <w:rPr>
          <w:b/>
          <w:bCs/>
          <w:u w:val="single"/>
        </w:rPr>
      </w:pPr>
      <w:r w:rsidRPr="00F959AE">
        <w:t xml:space="preserve">The scenario is far from unrealistic. For the most part, </w:t>
      </w:r>
      <w:r w:rsidRPr="00254C9E">
        <w:rPr>
          <w:b/>
          <w:bCs/>
          <w:u w:val="single"/>
        </w:rPr>
        <w:t xml:space="preserve">non-urban healthcare organizations are not doing well. In fact, almost every rural hospital in the country is operating near the margin or in the red. </w:t>
      </w:r>
      <w:r w:rsidRPr="00F959AE">
        <w:t xml:space="preserve">According to iVantage Health Analytics Senior Vice President Michal Topchik, speaking to Health Data Management, </w:t>
      </w:r>
      <w:r w:rsidRPr="00254C9E">
        <w:rPr>
          <w:b/>
          <w:bCs/>
          <w:u w:val="single"/>
        </w:rPr>
        <w:t>67 rural hospitals have closed since 2010, and 283 were vulnerable to closure last year. Already in 2016 iVantage has identified 673 vulnerable rural hospitals, with 210 at very high risk.</w:t>
      </w:r>
    </w:p>
    <w:p w14:paraId="036F523E" w14:textId="77777777" w:rsidR="00A41A3D" w:rsidRDefault="00A41A3D" w:rsidP="00A41A3D">
      <w:r w:rsidRPr="00254C9E">
        <w:rPr>
          <w:b/>
          <w:bCs/>
          <w:u w:val="single"/>
        </w:rPr>
        <w:t>While only about 15 percent of the American population, roughly 46 million people, live in rural areas, they do some of the nation’s most essential work. Mostly, they grow food,</w:t>
      </w:r>
      <w:r>
        <w:t xml:space="preserve"> produce </w:t>
      </w:r>
      <w:proofErr w:type="gramStart"/>
      <w:r>
        <w:t>energy</w:t>
      </w:r>
      <w:proofErr w:type="gramEnd"/>
      <w:r>
        <w:t xml:space="preserve"> </w:t>
      </w:r>
      <w:r w:rsidRPr="00254C9E">
        <w:rPr>
          <w:b/>
          <w:bCs/>
          <w:u w:val="single"/>
        </w:rPr>
        <w:t>or provide services to the people that grow food</w:t>
      </w:r>
      <w:r>
        <w:t xml:space="preserve"> and produce energy.</w:t>
      </w:r>
    </w:p>
    <w:p w14:paraId="60B2D470" w14:textId="77777777" w:rsidR="00A41A3D" w:rsidRDefault="00A41A3D" w:rsidP="00A41A3D">
      <w:r>
        <w:t xml:space="preserve">Obviously, </w:t>
      </w:r>
      <w:r w:rsidRPr="006D1517">
        <w:rPr>
          <w:b/>
          <w:bCs/>
          <w:u w:val="single"/>
        </w:rPr>
        <w:t>the rural healthcare situation matters in terms of food and energy security at home, but also in terms of economics—the United States is by far the largest global exporter of food</w:t>
      </w:r>
      <w:r>
        <w:t>, with roughly $40 billion separating America from number two, and is on the cusp of ending energy imports for the first time since 1950.</w:t>
      </w:r>
    </w:p>
    <w:p w14:paraId="478CA434" w14:textId="77777777" w:rsidR="00A41A3D" w:rsidRPr="00F959AE" w:rsidRDefault="00A41A3D" w:rsidP="00A41A3D">
      <w:proofErr w:type="gramStart"/>
      <w:r>
        <w:t xml:space="preserve">In reality, </w:t>
      </w:r>
      <w:r w:rsidRPr="0013596F">
        <w:rPr>
          <w:b/>
          <w:bCs/>
          <w:u w:val="single"/>
        </w:rPr>
        <w:t>rural</w:t>
      </w:r>
      <w:proofErr w:type="gramEnd"/>
      <w:r w:rsidRPr="0013596F">
        <w:rPr>
          <w:b/>
          <w:bCs/>
          <w:u w:val="single"/>
        </w:rPr>
        <w:t xml:space="preserve"> healthcare is transitioning, not disappearing, mostly because doing nothing is just bad economics. People in rural areas need care. </w:t>
      </w:r>
      <w:r>
        <w:t xml:space="preserve">If they can’t get it locally, they </w:t>
      </w:r>
      <w:proofErr w:type="gramStart"/>
      <w:r>
        <w:t>have to</w:t>
      </w:r>
      <w:proofErr w:type="gramEnd"/>
      <w:r>
        <w:t xml:space="preserve"> be flown to the nearest facility, which ends up being more expensive over the long term than funding a local hospital.</w:t>
      </w:r>
    </w:p>
    <w:p w14:paraId="79843EB9" w14:textId="77777777" w:rsidR="00A41A3D" w:rsidRDefault="00A41A3D" w:rsidP="00A41A3D"/>
    <w:p w14:paraId="72D3BD22" w14:textId="7A407945" w:rsidR="00A165E3" w:rsidRPr="00F24351" w:rsidRDefault="00412F96" w:rsidP="00A165E3">
      <w:pPr>
        <w:pStyle w:val="Heading4"/>
        <w:rPr>
          <w:rFonts w:cs="Times New Roman"/>
        </w:rPr>
      </w:pPr>
      <w:r>
        <w:rPr>
          <w:rFonts w:cs="Times New Roman"/>
        </w:rPr>
        <w:t>E—</w:t>
      </w:r>
      <w:r w:rsidR="00A165E3">
        <w:rPr>
          <w:rFonts w:cs="Times New Roman"/>
        </w:rPr>
        <w:t>U.S. exports are key to global stability</w:t>
      </w:r>
    </w:p>
    <w:p w14:paraId="400BB68A" w14:textId="77777777" w:rsidR="00A165E3" w:rsidRPr="00775E2E" w:rsidRDefault="00A165E3" w:rsidP="00A165E3">
      <w:r w:rsidRPr="00775E2E">
        <w:rPr>
          <w:rStyle w:val="Style13ptBold"/>
        </w:rPr>
        <w:t>Castellaw 17</w:t>
      </w:r>
      <w:proofErr w:type="gramStart"/>
      <w:r>
        <w:t>—(</w:t>
      </w:r>
      <w:proofErr w:type="gramEnd"/>
      <w:r>
        <w:t xml:space="preserve">National Security Lecturer at the University of Tennessee, Retired Lieutenant General in the United States Marine Corps). </w:t>
      </w:r>
      <w:r w:rsidRPr="00775E2E">
        <w:t>John Castellaw. “Food Security Strategy Is Essential to Our National Security”</w:t>
      </w:r>
      <w:r>
        <w:t>.</w:t>
      </w:r>
      <w:r w:rsidRPr="00775E2E">
        <w:t xml:space="preserve"> Agri-Pulse</w:t>
      </w:r>
      <w:r>
        <w:t>.</w:t>
      </w:r>
      <w:r w:rsidRPr="00775E2E">
        <w:t xml:space="preserve"> 5/1/2017</w:t>
      </w:r>
      <w:r>
        <w:t>.</w:t>
      </w:r>
      <w:r w:rsidRPr="00775E2E">
        <w:t xml:space="preserve"> </w:t>
      </w:r>
      <w:hyperlink r:id="rId34" w:history="1">
        <w:r w:rsidRPr="00775E2E">
          <w:rPr>
            <w:rStyle w:val="Hyperlink"/>
          </w:rPr>
          <w:t>https://www.agri-pulse.com/articles/9203-opinion-food-security-strategy-is-essential-to-our-national-security</w:t>
        </w:r>
      </w:hyperlink>
      <w:r>
        <w:t>. Accessed 6/28/21.</w:t>
      </w:r>
    </w:p>
    <w:p w14:paraId="1C66A945" w14:textId="77777777" w:rsidR="00A165E3" w:rsidRPr="00F24351" w:rsidRDefault="00A165E3" w:rsidP="00A165E3"/>
    <w:p w14:paraId="29788D71" w14:textId="77777777" w:rsidR="00A165E3" w:rsidRPr="00F24351" w:rsidRDefault="00A165E3" w:rsidP="00A165E3">
      <w:r w:rsidRPr="00F24351">
        <w:t xml:space="preserve">The United States faces many threats to our National Security. These </w:t>
      </w:r>
      <w:r w:rsidRPr="00FF1088">
        <w:rPr>
          <w:rStyle w:val="StyleUnderline"/>
          <w:highlight w:val="yellow"/>
        </w:rPr>
        <w:t>threats include</w:t>
      </w:r>
      <w:r w:rsidRPr="00F24351">
        <w:t xml:space="preserve"> continuing wars with </w:t>
      </w:r>
      <w:r w:rsidRPr="00510CA7">
        <w:rPr>
          <w:rStyle w:val="StyleUnderline"/>
        </w:rPr>
        <w:t xml:space="preserve">extremist elements such as </w:t>
      </w:r>
      <w:r w:rsidRPr="00510CA7">
        <w:rPr>
          <w:rStyle w:val="Emphasis"/>
          <w:highlight w:val="yellow"/>
        </w:rPr>
        <w:t>ISIS</w:t>
      </w:r>
      <w:r w:rsidRPr="00F24351">
        <w:rPr>
          <w:rStyle w:val="StyleUnderline"/>
        </w:rPr>
        <w:t xml:space="preserve"> and</w:t>
      </w:r>
      <w:r w:rsidRPr="00F24351">
        <w:t xml:space="preserve"> potential </w:t>
      </w:r>
      <w:r w:rsidRPr="00F24351">
        <w:rPr>
          <w:rStyle w:val="StyleUnderline"/>
        </w:rPr>
        <w:t>wars with</w:t>
      </w:r>
      <w:r w:rsidRPr="00F24351">
        <w:t xml:space="preserve"> rogue state </w:t>
      </w:r>
      <w:r w:rsidRPr="00FF1088">
        <w:rPr>
          <w:rStyle w:val="Emphasis"/>
          <w:highlight w:val="yellow"/>
        </w:rPr>
        <w:t>North Korea</w:t>
      </w:r>
      <w:r w:rsidRPr="00F24351">
        <w:rPr>
          <w:rStyle w:val="StyleUnderline"/>
        </w:rPr>
        <w:t xml:space="preserve"> or</w:t>
      </w:r>
      <w:r w:rsidRPr="00F24351">
        <w:t xml:space="preserve"> regional </w:t>
      </w:r>
      <w:r w:rsidRPr="00FF1088">
        <w:rPr>
          <w:rStyle w:val="StyleUnderline"/>
          <w:highlight w:val="yellow"/>
        </w:rPr>
        <w:t>nuclear</w:t>
      </w:r>
      <w:r w:rsidRPr="00F24351">
        <w:t xml:space="preserve"> power </w:t>
      </w:r>
      <w:r w:rsidRPr="00FF1088">
        <w:rPr>
          <w:rStyle w:val="Emphasis"/>
          <w:highlight w:val="yellow"/>
        </w:rPr>
        <w:t>Iran</w:t>
      </w:r>
      <w:r w:rsidRPr="00F24351">
        <w:t xml:space="preserve">. The </w:t>
      </w:r>
      <w:r w:rsidRPr="00F24351">
        <w:rPr>
          <w:rStyle w:val="StyleUnderline"/>
        </w:rPr>
        <w:t>heated</w:t>
      </w:r>
      <w:r w:rsidRPr="00F24351">
        <w:t xml:space="preserve"> economic and diplomatic </w:t>
      </w:r>
      <w:r w:rsidRPr="00F24351">
        <w:rPr>
          <w:rStyle w:val="StyleUnderline"/>
        </w:rPr>
        <w:t xml:space="preserve">competition with </w:t>
      </w:r>
      <w:r w:rsidRPr="00FF1088">
        <w:rPr>
          <w:rStyle w:val="Emphasis"/>
          <w:highlight w:val="yellow"/>
        </w:rPr>
        <w:t>Russia</w:t>
      </w:r>
      <w:r w:rsidRPr="00F24351">
        <w:rPr>
          <w:rStyle w:val="StyleUnderline"/>
        </w:rPr>
        <w:t xml:space="preserve"> and a surging </w:t>
      </w:r>
      <w:r w:rsidRPr="00FF1088">
        <w:rPr>
          <w:rStyle w:val="Emphasis"/>
          <w:highlight w:val="yellow"/>
        </w:rPr>
        <w:t>China</w:t>
      </w:r>
      <w:r w:rsidRPr="00F24351">
        <w:rPr>
          <w:rStyle w:val="StyleUnderline"/>
        </w:rPr>
        <w:t xml:space="preserve"> could spiral out of control</w:t>
      </w:r>
      <w:r w:rsidRPr="00F24351">
        <w:t xml:space="preserve">. Concurrently, we face threats to our future security posed by </w:t>
      </w:r>
      <w:r w:rsidRPr="00DB50AB">
        <w:rPr>
          <w:rStyle w:val="StyleUnderline"/>
        </w:rPr>
        <w:t>growing civil strife, famine, and refugee and migration challenges</w:t>
      </w:r>
      <w:r w:rsidRPr="00DB50AB">
        <w:t xml:space="preserve"> which crea</w:t>
      </w:r>
      <w:r w:rsidRPr="00DB50AB">
        <w:rPr>
          <w:rStyle w:val="StyleUnderline"/>
        </w:rPr>
        <w:t>te incubators for extremist</w:t>
      </w:r>
      <w:r w:rsidRPr="00DB50AB">
        <w:t xml:space="preserve"> and anti-American government </w:t>
      </w:r>
      <w:r w:rsidRPr="00DB50AB">
        <w:rPr>
          <w:rStyle w:val="StyleUnderline"/>
        </w:rPr>
        <w:t>factions</w:t>
      </w:r>
      <w:r w:rsidRPr="00DB50AB">
        <w:t xml:space="preserve">. Our </w:t>
      </w:r>
      <w:r w:rsidRPr="00DB50AB">
        <w:rPr>
          <w:rStyle w:val="StyleUnderline"/>
        </w:rPr>
        <w:t>response</w:t>
      </w:r>
      <w:r w:rsidRPr="00DB50AB">
        <w:t xml:space="preserve"> cannot be one dimensional but instead </w:t>
      </w:r>
      <w:r w:rsidRPr="00DB50AB">
        <w:rPr>
          <w:rStyle w:val="StyleUnderline"/>
        </w:rPr>
        <w:t>must be</w:t>
      </w:r>
      <w:r w:rsidRPr="00DB50AB">
        <w:t xml:space="preserve"> a nuanced and comprehensive National Security Strategy combining all elements of National</w:t>
      </w:r>
      <w:r w:rsidRPr="00F24351">
        <w:t xml:space="preserve"> Power </w:t>
      </w:r>
      <w:r w:rsidRPr="00F24351">
        <w:rPr>
          <w:rStyle w:val="StyleUnderline"/>
        </w:rPr>
        <w:t>including</w:t>
      </w:r>
      <w:r w:rsidRPr="00F24351">
        <w:t xml:space="preserve"> a </w:t>
      </w:r>
      <w:r w:rsidRPr="00F24351">
        <w:rPr>
          <w:rStyle w:val="StyleUnderline"/>
        </w:rPr>
        <w:t>Food Security</w:t>
      </w:r>
      <w:r w:rsidRPr="00F24351">
        <w:t xml:space="preserve"> Strategy.</w:t>
      </w:r>
    </w:p>
    <w:p w14:paraId="10D6E592" w14:textId="77777777" w:rsidR="00A165E3" w:rsidRPr="00A23B9A" w:rsidRDefault="00A165E3" w:rsidP="00A165E3">
      <w:r w:rsidRPr="00F24351">
        <w:t xml:space="preserve">An American Food Security Strategy is an imperative factor in reducing the multiple threats impacting our </w:t>
      </w:r>
      <w:proofErr w:type="gramStart"/>
      <w:r w:rsidRPr="00F24351">
        <w:t>National</w:t>
      </w:r>
      <w:proofErr w:type="gramEnd"/>
      <w:r w:rsidRPr="00F24351">
        <w:t xml:space="preserve"> wellbeing. </w:t>
      </w:r>
      <w:r w:rsidRPr="00F24351">
        <w:rPr>
          <w:rStyle w:val="StyleUnderline"/>
        </w:rPr>
        <w:t xml:space="preserve">Recent </w:t>
      </w:r>
      <w:r w:rsidRPr="00DB50AB">
        <w:rPr>
          <w:rStyle w:val="StyleUnderline"/>
          <w:highlight w:val="yellow"/>
        </w:rPr>
        <w:t>history has shown</w:t>
      </w:r>
      <w:r w:rsidRPr="00F24351">
        <w:rPr>
          <w:rStyle w:val="StyleUnderline"/>
        </w:rPr>
        <w:t xml:space="preserve"> that</w:t>
      </w:r>
      <w:r w:rsidRPr="00F24351">
        <w:t xml:space="preserve"> reliable food supplies and </w:t>
      </w:r>
      <w:r w:rsidRPr="00FF1088">
        <w:rPr>
          <w:rStyle w:val="Emphasis"/>
          <w:highlight w:val="yellow"/>
        </w:rPr>
        <w:t>stable prices</w:t>
      </w:r>
      <w:r w:rsidRPr="00FF1088">
        <w:rPr>
          <w:rStyle w:val="StyleUnderline"/>
          <w:highlight w:val="yellow"/>
        </w:rPr>
        <w:t xml:space="preserve"> produce</w:t>
      </w:r>
      <w:r w:rsidRPr="00F24351">
        <w:rPr>
          <w:rStyle w:val="StyleUnderline"/>
        </w:rPr>
        <w:t xml:space="preserve"> more stable and </w:t>
      </w:r>
      <w:r w:rsidRPr="00FF1088">
        <w:rPr>
          <w:rStyle w:val="StyleUnderline"/>
          <w:highlight w:val="yellow"/>
        </w:rPr>
        <w:t xml:space="preserve">secure </w:t>
      </w:r>
      <w:r w:rsidRPr="00DB50AB">
        <w:rPr>
          <w:rStyle w:val="StyleUnderline"/>
          <w:highlight w:val="yellow"/>
        </w:rPr>
        <w:t>countries.</w:t>
      </w:r>
      <w:r w:rsidRPr="00F24351">
        <w:rPr>
          <w:rStyle w:val="StyleUnderline"/>
        </w:rPr>
        <w:t xml:space="preserve"> Conversely</w:t>
      </w:r>
      <w:r w:rsidRPr="00A23B9A">
        <w:rPr>
          <w:rStyle w:val="StyleUnderline"/>
        </w:rPr>
        <w:t xml:space="preserve">, food insecurity, particularly in poorer countries, can lead to </w:t>
      </w:r>
      <w:r w:rsidRPr="00A23B9A">
        <w:rPr>
          <w:rStyle w:val="Emphasis"/>
        </w:rPr>
        <w:t>instability</w:t>
      </w:r>
      <w:r w:rsidRPr="00A23B9A">
        <w:rPr>
          <w:rStyle w:val="StyleUnderline"/>
        </w:rPr>
        <w:t xml:space="preserve">, </w:t>
      </w:r>
      <w:r w:rsidRPr="00A23B9A">
        <w:rPr>
          <w:rStyle w:val="Emphasis"/>
        </w:rPr>
        <w:t>unrest</w:t>
      </w:r>
      <w:r w:rsidRPr="00A23B9A">
        <w:rPr>
          <w:rStyle w:val="StyleUnderline"/>
        </w:rPr>
        <w:t xml:space="preserve">, and </w:t>
      </w:r>
      <w:r w:rsidRPr="00A23B9A">
        <w:rPr>
          <w:rStyle w:val="Emphasis"/>
        </w:rPr>
        <w:t>violence</w:t>
      </w:r>
      <w:r w:rsidRPr="00A23B9A">
        <w:rPr>
          <w:rStyle w:val="StyleUnderline"/>
        </w:rPr>
        <w:t>.</w:t>
      </w:r>
    </w:p>
    <w:p w14:paraId="1F31CA63" w14:textId="77777777" w:rsidR="00A165E3" w:rsidRPr="00744165" w:rsidRDefault="00A165E3" w:rsidP="00A165E3">
      <w:r w:rsidRPr="00A23B9A">
        <w:rPr>
          <w:rStyle w:val="StyleUnderline"/>
          <w:highlight w:val="yellow"/>
        </w:rPr>
        <w:t xml:space="preserve">Food insecurity drives </w:t>
      </w:r>
      <w:r w:rsidRPr="00A23B9A">
        <w:rPr>
          <w:rStyle w:val="Emphasis"/>
          <w:highlight w:val="yellow"/>
        </w:rPr>
        <w:t xml:space="preserve">mass </w:t>
      </w:r>
      <w:r w:rsidRPr="00782266">
        <w:rPr>
          <w:rStyle w:val="Emphasis"/>
          <w:highlight w:val="yellow"/>
        </w:rPr>
        <w:t>migration</w:t>
      </w:r>
      <w:r w:rsidRPr="00C1770B">
        <w:rPr>
          <w:rStyle w:val="StyleUnderline"/>
        </w:rPr>
        <w:t xml:space="preserve"> around the world from the Middle East, to Africa, to Southeast Asia, </w:t>
      </w:r>
      <w:r w:rsidRPr="00782266">
        <w:rPr>
          <w:rStyle w:val="Emphasis"/>
          <w:highlight w:val="yellow"/>
        </w:rPr>
        <w:t xml:space="preserve">destabilizing </w:t>
      </w:r>
      <w:r w:rsidRPr="00782266">
        <w:rPr>
          <w:rStyle w:val="Emphasis"/>
        </w:rPr>
        <w:t xml:space="preserve">neighboring </w:t>
      </w:r>
      <w:r w:rsidRPr="00782266">
        <w:rPr>
          <w:rStyle w:val="Emphasis"/>
          <w:highlight w:val="yellow"/>
        </w:rPr>
        <w:t>populations</w:t>
      </w:r>
      <w:r w:rsidRPr="00C1770B">
        <w:rPr>
          <w:rStyle w:val="StyleUnderline"/>
        </w:rPr>
        <w:t>, generating conflicts</w:t>
      </w:r>
      <w:r w:rsidRPr="00F24351">
        <w:rPr>
          <w:rStyle w:val="StyleUnderline"/>
        </w:rPr>
        <w:t xml:space="preserve">, </w:t>
      </w:r>
      <w:r w:rsidRPr="00782266">
        <w:rPr>
          <w:rStyle w:val="StyleUnderline"/>
          <w:highlight w:val="yellow"/>
        </w:rPr>
        <w:t>and threatening</w:t>
      </w:r>
      <w:r w:rsidRPr="00F24351">
        <w:t xml:space="preserve"> our own </w:t>
      </w:r>
      <w:r w:rsidRPr="00F24351">
        <w:rPr>
          <w:rStyle w:val="StyleUnderline"/>
        </w:rPr>
        <w:t xml:space="preserve">security by disrupting our economic, military, and </w:t>
      </w:r>
      <w:r w:rsidRPr="00782266">
        <w:rPr>
          <w:rStyle w:val="Emphasis"/>
          <w:highlight w:val="yellow"/>
        </w:rPr>
        <w:t>diplomatic relationships</w:t>
      </w:r>
      <w:r w:rsidRPr="00782266">
        <w:rPr>
          <w:rStyle w:val="StyleUnderline"/>
          <w:highlight w:val="yellow"/>
        </w:rPr>
        <w:t xml:space="preserve">. </w:t>
      </w:r>
      <w:r w:rsidRPr="00744165">
        <w:rPr>
          <w:rStyle w:val="StyleUnderline"/>
        </w:rPr>
        <w:t xml:space="preserve">Food system </w:t>
      </w:r>
      <w:r w:rsidRPr="00744165">
        <w:rPr>
          <w:rStyle w:val="Emphasis"/>
        </w:rPr>
        <w:t>shocks</w:t>
      </w:r>
      <w:r w:rsidRPr="00744165">
        <w:rPr>
          <w:rStyle w:val="StyleUnderline"/>
        </w:rPr>
        <w:t xml:space="preserve"> from extreme food-price volatility can be </w:t>
      </w:r>
      <w:r w:rsidRPr="00744165">
        <w:rPr>
          <w:rStyle w:val="Emphasis"/>
        </w:rPr>
        <w:t>correlate</w:t>
      </w:r>
      <w:r w:rsidRPr="00744165">
        <w:t>d</w:t>
      </w:r>
      <w:r w:rsidRPr="00744165">
        <w:rPr>
          <w:rStyle w:val="StyleUnderline"/>
        </w:rPr>
        <w:t xml:space="preserve"> with protests and riots</w:t>
      </w:r>
      <w:r w:rsidRPr="00744165">
        <w:t>.</w:t>
      </w:r>
      <w:r w:rsidRPr="00744165">
        <w:rPr>
          <w:rStyle w:val="StyleUnderline"/>
        </w:rPr>
        <w:t xml:space="preserve"> Food price related protests toppled governments in </w:t>
      </w:r>
      <w:r w:rsidRPr="00744165">
        <w:rPr>
          <w:rStyle w:val="Emphasis"/>
        </w:rPr>
        <w:t>Haiti</w:t>
      </w:r>
      <w:r w:rsidRPr="00744165">
        <w:rPr>
          <w:rStyle w:val="StyleUnderline"/>
        </w:rPr>
        <w:t xml:space="preserve"> and </w:t>
      </w:r>
      <w:r w:rsidRPr="00744165">
        <w:rPr>
          <w:rStyle w:val="Emphasis"/>
        </w:rPr>
        <w:t>Madagascar</w:t>
      </w:r>
      <w:r w:rsidRPr="00744165">
        <w:rPr>
          <w:rStyle w:val="StyleUnderline"/>
        </w:rPr>
        <w:t xml:space="preserve"> in 2007 and 2008. In 2010 and in 2011, food prices and grievances related to food policy were one of the major drivers of the </w:t>
      </w:r>
      <w:r w:rsidRPr="00744165">
        <w:rPr>
          <w:rStyle w:val="Emphasis"/>
        </w:rPr>
        <w:t>Arab Spring</w:t>
      </w:r>
      <w:r w:rsidRPr="00744165">
        <w:rPr>
          <w:rStyle w:val="StyleUnderline"/>
        </w:rPr>
        <w:t xml:space="preserve"> uprisings</w:t>
      </w:r>
      <w:r w:rsidRPr="00744165">
        <w:t>. Repeatedly, history has taught us that a strong agricultural sector is an unquestionable requirement for inclusive and sustainable growth, broad-based development progress, and long-term stability.</w:t>
      </w:r>
    </w:p>
    <w:p w14:paraId="542E0238" w14:textId="77777777" w:rsidR="00A165E3" w:rsidRPr="00F24351" w:rsidRDefault="00A165E3" w:rsidP="00A165E3">
      <w:r w:rsidRPr="00744165">
        <w:t>The impact can be remarkable and far reaching. Rising income, in addition to reducing the opportunities for an upsurge in extremism, leads to changes in diet, producing demand for more</w:t>
      </w:r>
      <w:r w:rsidRPr="00F24351">
        <w:t xml:space="preserve"> diverse and nutritious foods provided, in many cases, from American farmers and ranchers. </w:t>
      </w:r>
      <w:r w:rsidRPr="00FF1088">
        <w:rPr>
          <w:rStyle w:val="StyleUnderline"/>
          <w:highlight w:val="yellow"/>
        </w:rPr>
        <w:t>Emerging markets</w:t>
      </w:r>
      <w:r w:rsidRPr="00F24351">
        <w:t xml:space="preserve"> currently </w:t>
      </w:r>
      <w:r w:rsidRPr="00FF1088">
        <w:rPr>
          <w:rStyle w:val="StyleUnderline"/>
          <w:highlight w:val="yellow"/>
        </w:rPr>
        <w:t xml:space="preserve">purchase </w:t>
      </w:r>
      <w:r w:rsidRPr="00FF1088">
        <w:rPr>
          <w:rStyle w:val="Emphasis"/>
          <w:highlight w:val="yellow"/>
        </w:rPr>
        <w:t>20 percent of U.S.</w:t>
      </w:r>
      <w:r w:rsidRPr="00F24351">
        <w:rPr>
          <w:rStyle w:val="Emphasis"/>
        </w:rPr>
        <w:t xml:space="preserve"> agriculture </w:t>
      </w:r>
      <w:proofErr w:type="gramStart"/>
      <w:r w:rsidRPr="00FF1088">
        <w:rPr>
          <w:rStyle w:val="Emphasis"/>
          <w:highlight w:val="yellow"/>
        </w:rPr>
        <w:t>exports</w:t>
      </w:r>
      <w:proofErr w:type="gramEnd"/>
      <w:r w:rsidRPr="00F24351">
        <w:rPr>
          <w:rStyle w:val="StyleUnderline"/>
        </w:rPr>
        <w:t xml:space="preserve"> and that figure is </w:t>
      </w:r>
      <w:r w:rsidRPr="007C3B16">
        <w:rPr>
          <w:rStyle w:val="StyleUnderline"/>
        </w:rPr>
        <w:t xml:space="preserve">expected </w:t>
      </w:r>
      <w:r w:rsidRPr="00FF1088">
        <w:rPr>
          <w:rStyle w:val="StyleUnderline"/>
          <w:highlight w:val="yellow"/>
        </w:rPr>
        <w:t xml:space="preserve">to </w:t>
      </w:r>
      <w:r w:rsidRPr="00FF1088">
        <w:rPr>
          <w:rStyle w:val="Emphasis"/>
          <w:highlight w:val="yellow"/>
        </w:rPr>
        <w:t>grow</w:t>
      </w:r>
      <w:r w:rsidRPr="00FF1088">
        <w:rPr>
          <w:rStyle w:val="StyleUnderline"/>
          <w:highlight w:val="yellow"/>
        </w:rPr>
        <w:t xml:space="preserve"> as populations boom</w:t>
      </w:r>
      <w:r w:rsidRPr="00F97EE5">
        <w:rPr>
          <w:rStyle w:val="StyleUnderline"/>
          <w:highlight w:val="yellow"/>
        </w:rPr>
        <w:t>.</w:t>
      </w:r>
    </w:p>
    <w:p w14:paraId="0417F869" w14:textId="77777777" w:rsidR="00A165E3" w:rsidRPr="00F24351" w:rsidRDefault="00A165E3" w:rsidP="00A165E3">
      <w:r w:rsidRPr="00F24351">
        <w:t>Moving early to ensure stability in strategically significant regions requires long term planning and a disciplined, thoughtful strategy. To combat current threats and work to prevent future ones, our national leadership must employ the entire spectrum of our power including diplomatic, economic, and cultural elements. The best means to prevent future chaos and the resulting instability is positive engagement addressing the causes of instability before it occurs.</w:t>
      </w:r>
    </w:p>
    <w:p w14:paraId="26A1945C" w14:textId="77777777" w:rsidR="00A165E3" w:rsidRPr="00F24351" w:rsidRDefault="00A165E3" w:rsidP="00A165E3">
      <w:r w:rsidRPr="00F24351">
        <w:t xml:space="preserve">This is not rocket science.  We know where the instability is most likely to occur.  </w:t>
      </w:r>
      <w:r w:rsidRPr="00F24351">
        <w:rPr>
          <w:rStyle w:val="StyleUnderline"/>
        </w:rPr>
        <w:t xml:space="preserve">The world population will grow by 2.5 billion people by 2050.  Unfortunately, this massive population boom is projected to occur primarily in the most fragile and </w:t>
      </w:r>
      <w:r w:rsidRPr="007C3B16">
        <w:rPr>
          <w:rStyle w:val="StyleUnderline"/>
        </w:rPr>
        <w:t xml:space="preserve">food </w:t>
      </w:r>
      <w:r w:rsidRPr="00FF1088">
        <w:rPr>
          <w:rStyle w:val="StyleUnderline"/>
          <w:highlight w:val="yellow"/>
        </w:rPr>
        <w:t>insecure countries</w:t>
      </w:r>
      <w:r w:rsidRPr="00F24351">
        <w:t xml:space="preserve">. This alarming math is not just about total numbers. Projections show that the greatest increase is in the age groups most vulnerable to extremism.  There are currently 200 million people in Africa between the ages of 15 and 24, with that number expected to double in the next 30 years. Already, 60% of the unemployed in Africa are young people. </w:t>
      </w:r>
    </w:p>
    <w:p w14:paraId="1FC55A73" w14:textId="77777777" w:rsidR="00A165E3" w:rsidRPr="00F24351" w:rsidRDefault="00A165E3" w:rsidP="00A165E3">
      <w:r w:rsidRPr="00F24351">
        <w:t xml:space="preserve">Too often </w:t>
      </w:r>
      <w:r w:rsidRPr="00F24351">
        <w:rPr>
          <w:rStyle w:val="StyleUnderline"/>
        </w:rPr>
        <w:t xml:space="preserve">these situations </w:t>
      </w:r>
      <w:r w:rsidRPr="00FF1088">
        <w:rPr>
          <w:rStyle w:val="Emphasis"/>
          <w:highlight w:val="yellow"/>
        </w:rPr>
        <w:t>deteriorate into shooting wars</w:t>
      </w:r>
      <w:r w:rsidRPr="00F24351">
        <w:t xml:space="preserve"> requiring </w:t>
      </w:r>
      <w:r w:rsidRPr="00F97EE5">
        <w:t>the deployment of our military forces. We should be continually mindful that the price we pay for committing military forces is measured in our most precious national resource, the blood of those who serve.  For those who live in rural America, this has a disproportionate impact. Fully 40% of those who serve in our military come</w:t>
      </w:r>
      <w:r w:rsidRPr="00F24351">
        <w:t xml:space="preserve"> from the farms, ranches, and non-urban communities that make up only 16% of our population. </w:t>
      </w:r>
    </w:p>
    <w:p w14:paraId="712BBD20" w14:textId="77777777" w:rsidR="00A165E3" w:rsidRPr="00F24351" w:rsidRDefault="00A165E3" w:rsidP="00A165E3">
      <w:r w:rsidRPr="00F24351">
        <w:t>Actions taken now to increase agricultural sector jobs can provide economic opportunity and stability for those unemployed youths while helping to feed people. A recent report by the Chicago Council on Global Affairs identifies agriculture development as the core essential for providing greater food security, economic growth, and population well-being.</w:t>
      </w:r>
    </w:p>
    <w:p w14:paraId="36035C2D" w14:textId="77777777" w:rsidR="00A165E3" w:rsidRDefault="00A165E3" w:rsidP="00A165E3">
      <w:r w:rsidRPr="00D7694B">
        <w:rPr>
          <w:rStyle w:val="StyleUnderline"/>
          <w:highlight w:val="yellow"/>
        </w:rPr>
        <w:t xml:space="preserve">Our </w:t>
      </w:r>
      <w:r w:rsidRPr="00D7694B">
        <w:rPr>
          <w:rStyle w:val="Emphasis"/>
          <w:highlight w:val="yellow"/>
        </w:rPr>
        <w:t>active support</w:t>
      </w:r>
      <w:r w:rsidRPr="00D7694B">
        <w:rPr>
          <w:rStyle w:val="StyleUnderline"/>
          <w:highlight w:val="yellow"/>
        </w:rPr>
        <w:t xml:space="preserve"> for</w:t>
      </w:r>
      <w:r w:rsidRPr="00F24351">
        <w:rPr>
          <w:rStyle w:val="StyleUnderline"/>
        </w:rPr>
        <w:t xml:space="preserve"> food security, including </w:t>
      </w:r>
      <w:r w:rsidRPr="00782266">
        <w:rPr>
          <w:rStyle w:val="Emphasis"/>
          <w:highlight w:val="yellow"/>
        </w:rPr>
        <w:t>ag</w:t>
      </w:r>
      <w:r w:rsidRPr="00782266">
        <w:rPr>
          <w:rStyle w:val="StyleUnderline"/>
        </w:rPr>
        <w:t xml:space="preserve">riculture </w:t>
      </w:r>
      <w:r w:rsidRPr="00F97EE5">
        <w:rPr>
          <w:rStyle w:val="StyleUnderline"/>
          <w:highlight w:val="yellow"/>
        </w:rPr>
        <w:t>development</w:t>
      </w:r>
      <w:r w:rsidRPr="00F24351">
        <w:rPr>
          <w:rStyle w:val="StyleUnderline"/>
        </w:rPr>
        <w:t xml:space="preserve">, has </w:t>
      </w:r>
      <w:r w:rsidRPr="00C1770B">
        <w:rPr>
          <w:rStyle w:val="StyleUnderline"/>
        </w:rPr>
        <w:t xml:space="preserve">helped </w:t>
      </w:r>
      <w:r w:rsidRPr="00FF1088">
        <w:rPr>
          <w:rStyle w:val="Emphasis"/>
          <w:highlight w:val="yellow"/>
        </w:rPr>
        <w:t>stabilize key regions</w:t>
      </w:r>
      <w:r w:rsidRPr="00F24351">
        <w:t xml:space="preserve"> </w:t>
      </w:r>
      <w:r w:rsidRPr="00066ACB">
        <w:rPr>
          <w:rStyle w:val="StyleUnderline"/>
        </w:rPr>
        <w:t xml:space="preserve">over </w:t>
      </w:r>
      <w:r w:rsidRPr="00660DAC">
        <w:rPr>
          <w:rStyle w:val="StyleUnderline"/>
        </w:rPr>
        <w:t>the past 60 years.</w:t>
      </w:r>
      <w:r w:rsidRPr="00660DAC">
        <w:t xml:space="preserve"> </w:t>
      </w:r>
      <w:r w:rsidRPr="00660DAC">
        <w:rPr>
          <w:rStyle w:val="StyleUnderline"/>
        </w:rPr>
        <w:t>A robust food security strategy</w:t>
      </w:r>
      <w:r w:rsidRPr="00660DAC">
        <w:t xml:space="preserve">, as a part of our overall security strategy, </w:t>
      </w:r>
      <w:r w:rsidRPr="00660DAC">
        <w:rPr>
          <w:rStyle w:val="StyleUnderline"/>
        </w:rPr>
        <w:t xml:space="preserve">can mitigate the growth of terrorism, build important relationships, and support continued American economic and </w:t>
      </w:r>
      <w:r w:rsidRPr="00660DAC">
        <w:rPr>
          <w:rStyle w:val="Emphasis"/>
        </w:rPr>
        <w:t>ag</w:t>
      </w:r>
      <w:r w:rsidRPr="00660DAC">
        <w:rPr>
          <w:rStyle w:val="StyleUnderline"/>
        </w:rPr>
        <w:t>ricultural prosperity while materially</w:t>
      </w:r>
      <w:r w:rsidRPr="00F24351">
        <w:rPr>
          <w:rStyle w:val="StyleUnderline"/>
        </w:rPr>
        <w:t xml:space="preserve"> </w:t>
      </w:r>
      <w:r w:rsidRPr="00D7694B">
        <w:rPr>
          <w:rStyle w:val="Emphasis"/>
          <w:highlight w:val="yellow"/>
        </w:rPr>
        <w:t>contribut</w:t>
      </w:r>
      <w:r w:rsidRPr="00F24351">
        <w:rPr>
          <w:rStyle w:val="StyleUnderline"/>
        </w:rPr>
        <w:t xml:space="preserve">ing </w:t>
      </w:r>
      <w:r w:rsidRPr="00D7694B">
        <w:rPr>
          <w:rStyle w:val="StyleUnderline"/>
          <w:highlight w:val="yellow"/>
        </w:rPr>
        <w:t>to</w:t>
      </w:r>
      <w:r w:rsidRPr="00F24351">
        <w:rPr>
          <w:rStyle w:val="StyleUnderline"/>
        </w:rPr>
        <w:t xml:space="preserve"> our Nation’s and </w:t>
      </w:r>
      <w:r w:rsidRPr="00FF1088">
        <w:rPr>
          <w:rStyle w:val="StyleUnderline"/>
          <w:highlight w:val="yellow"/>
        </w:rPr>
        <w:t xml:space="preserve">the </w:t>
      </w:r>
      <w:r w:rsidRPr="00F97EE5">
        <w:rPr>
          <w:rStyle w:val="Emphasis"/>
          <w:highlight w:val="yellow"/>
        </w:rPr>
        <w:t>world’s security</w:t>
      </w:r>
      <w:r w:rsidRPr="00F24351">
        <w:t>.</w:t>
      </w:r>
    </w:p>
    <w:p w14:paraId="39F40563" w14:textId="77777777" w:rsidR="00A165E3" w:rsidRPr="006A3EB5" w:rsidRDefault="00A165E3" w:rsidP="00A165E3"/>
    <w:p w14:paraId="4D0D3E1A" w14:textId="77777777" w:rsidR="00A41A3D" w:rsidRPr="004367C8" w:rsidRDefault="00A41A3D" w:rsidP="00A41A3D"/>
    <w:p w14:paraId="10143F38" w14:textId="77777777" w:rsidR="00A41A3D" w:rsidRDefault="00A41A3D" w:rsidP="00A41A3D">
      <w:pPr>
        <w:pStyle w:val="Heading3"/>
      </w:pPr>
      <w:r>
        <w:t>Observation Two: Solvency</w:t>
      </w:r>
    </w:p>
    <w:p w14:paraId="73C9FDAA" w14:textId="0871EB13" w:rsidR="00A41A3D" w:rsidRDefault="00A41A3D" w:rsidP="00A41A3D"/>
    <w:p w14:paraId="1553FF63" w14:textId="18929419" w:rsidR="007D40CD" w:rsidRDefault="007D40CD" w:rsidP="007D40CD">
      <w:pPr>
        <w:pStyle w:val="Heading4"/>
      </w:pPr>
      <w:r>
        <w:t>We offer the following plan:</w:t>
      </w:r>
    </w:p>
    <w:p w14:paraId="4A484BFD" w14:textId="44811488" w:rsidR="007D40CD" w:rsidRPr="007D40CD" w:rsidRDefault="007D40CD" w:rsidP="007D40CD">
      <w:pPr>
        <w:pStyle w:val="Heading4"/>
      </w:pPr>
      <w:r>
        <w:t xml:space="preserve">The Unites States federal government </w:t>
      </w:r>
      <w:r w:rsidR="00553BC4">
        <w:t xml:space="preserve">should expand the scope of antitrust prohibitions on anticompetitive business practice in the health care sector by at least subjecting nonprofit-, vertical- and cross-market mergers to antitrust analysis, </w:t>
      </w:r>
      <w:r w:rsidR="001046FC">
        <w:t xml:space="preserve">broadening its definition of provider markets, </w:t>
      </w:r>
      <w:r w:rsidR="00553BC4">
        <w:t>pursuing breakup remedies where required to restore competition, and issuing updated compe</w:t>
      </w:r>
      <w:r w:rsidR="001046FC">
        <w:t>tit</w:t>
      </w:r>
      <w:r w:rsidR="00553BC4">
        <w:t>ion guidelines. Funding and enforcement are guaranteed.</w:t>
      </w:r>
    </w:p>
    <w:p w14:paraId="0F4E69D8" w14:textId="53BD0824" w:rsidR="007D40CD" w:rsidRDefault="007D40CD" w:rsidP="00A41A3D"/>
    <w:p w14:paraId="15EE421E" w14:textId="6DA34EE3" w:rsidR="00553BC4" w:rsidRDefault="00553BC4" w:rsidP="00553BC4">
      <w:pPr>
        <w:pStyle w:val="Heading4"/>
      </w:pPr>
      <w:r>
        <w:t>Observation Two: Solvency</w:t>
      </w:r>
    </w:p>
    <w:p w14:paraId="2715570C" w14:textId="27128CDE" w:rsidR="00A41A3D" w:rsidRPr="00055130" w:rsidRDefault="00553BC4" w:rsidP="00A41A3D">
      <w:pPr>
        <w:pStyle w:val="Heading4"/>
        <w:rPr>
          <w:rFonts w:cs="Arial"/>
        </w:rPr>
      </w:pPr>
      <w:r>
        <w:rPr>
          <w:rFonts w:cs="Arial"/>
        </w:rPr>
        <w:t>A—</w:t>
      </w:r>
      <w:r w:rsidR="00A41A3D" w:rsidRPr="00055130">
        <w:rPr>
          <w:rFonts w:cs="Arial"/>
        </w:rPr>
        <w:t xml:space="preserve">Comprehensive strategy key—Biden’s XO was a good first </w:t>
      </w:r>
      <w:proofErr w:type="gramStart"/>
      <w:r w:rsidR="00A41A3D" w:rsidRPr="00055130">
        <w:rPr>
          <w:rFonts w:cs="Arial"/>
        </w:rPr>
        <w:t>step</w:t>
      </w:r>
      <w:proofErr w:type="gramEnd"/>
      <w:r w:rsidR="00A41A3D" w:rsidRPr="00055130">
        <w:rPr>
          <w:rFonts w:cs="Arial"/>
        </w:rPr>
        <w:t xml:space="preserve"> but legislation is critical—plan is key to fully resolve healthcare merger crisis </w:t>
      </w:r>
    </w:p>
    <w:p w14:paraId="78B93D99" w14:textId="77777777" w:rsidR="00A41A3D" w:rsidRPr="00055130" w:rsidRDefault="00A41A3D" w:rsidP="00A41A3D">
      <w:r w:rsidRPr="00055130">
        <w:rPr>
          <w:rStyle w:val="Style13ptBold"/>
        </w:rPr>
        <w:t>King, University of Auckland Law Professor, 5-17-2021</w:t>
      </w:r>
      <w:r w:rsidRPr="00055130">
        <w:t xml:space="preserve"> (Jaime, "Stop Playing Health Care Antitrust Whack-A-Mole," Bill of Health, </w:t>
      </w:r>
      <w:hyperlink r:id="rId35" w:history="1">
        <w:r w:rsidRPr="00055130">
          <w:rPr>
            <w:rStyle w:val="Hyperlink"/>
          </w:rPr>
          <w:t>https://blog.petrieflom.law.harvard.edu/2021/05/17/health-care-consolidation-antitrust-enforcement/</w:t>
        </w:r>
      </w:hyperlink>
      <w:r w:rsidRPr="00055130">
        <w:t xml:space="preserve">, DoA 8/11/2021, DVOG) </w:t>
      </w:r>
    </w:p>
    <w:p w14:paraId="757D1967" w14:textId="77777777" w:rsidR="00A41A3D" w:rsidRPr="00055130" w:rsidRDefault="00A41A3D" w:rsidP="00A41A3D">
      <w:r w:rsidRPr="00A41A3D">
        <w:rPr>
          <w:rStyle w:val="StyleUnderline"/>
        </w:rPr>
        <w:t xml:space="preserve">Dynamic health care antitrust enforcement is an idea whose time has finally </w:t>
      </w:r>
      <w:proofErr w:type="gramStart"/>
      <w:r w:rsidRPr="00A41A3D">
        <w:rPr>
          <w:rStyle w:val="StyleUnderline"/>
        </w:rPr>
        <w:t>come, but</w:t>
      </w:r>
      <w:proofErr w:type="gramEnd"/>
      <w:r w:rsidRPr="00A41A3D">
        <w:rPr>
          <w:rStyle w:val="StyleUnderline"/>
        </w:rPr>
        <w:t xml:space="preserve"> addressing the ills of consolidation in America’s health care system will require a comprehensive and multi-faceted approach. We have seen repeatedly how an entity with market power can respond quickly to negate the benefits of unilateral policy approaches, leading to an endless cycle of competition policy whack-a-mole</w:t>
      </w:r>
      <w:r w:rsidRPr="00055130">
        <w:t xml:space="preserve">. For instance, in the last decade, </w:t>
      </w:r>
      <w:r w:rsidRPr="00A41A3D">
        <w:rPr>
          <w:rStyle w:val="StyleUnderline"/>
        </w:rPr>
        <w:t>as health system merger and acquisition challenges became more successful, </w:t>
      </w:r>
      <w:hyperlink r:id="rId36" w:history="1">
        <w:r w:rsidRPr="00553BC4">
          <w:rPr>
            <w:rStyle w:val="Emphasis"/>
          </w:rPr>
          <w:t>joint ventures and affiliations</w:t>
        </w:r>
      </w:hyperlink>
      <w:r w:rsidRPr="00553BC4">
        <w:rPr>
          <w:rStyle w:val="Emphasis"/>
        </w:rPr>
        <w:t>,</w:t>
      </w:r>
      <w:r w:rsidRPr="00A41A3D">
        <w:rPr>
          <w:rStyle w:val="StyleUnderline"/>
        </w:rPr>
        <w:t xml:space="preserve"> especially with urgent care centers and private equity firms, became more frequent</w:t>
      </w:r>
      <w:r w:rsidRPr="00055130">
        <w:t>. Further, </w:t>
      </w:r>
      <w:hyperlink r:id="rId37" w:history="1">
        <w:r w:rsidRPr="00055130">
          <w:rPr>
            <w:rStyle w:val="Hyperlink"/>
            <w:b/>
            <w:bCs/>
            <w:u w:val="single"/>
          </w:rPr>
          <w:t>COVID-19</w:t>
        </w:r>
      </w:hyperlink>
      <w:r w:rsidRPr="00A41A3D">
        <w:rPr>
          <w:rStyle w:val="StyleUnderline"/>
        </w:rPr>
        <w:t> has exacerbated the threat of health care consolidation by leaving many independent hospitals and physician groups struggling financially and vulnerable to acquisition.</w:t>
      </w:r>
    </w:p>
    <w:p w14:paraId="5B448A50" w14:textId="77777777" w:rsidR="00A41A3D" w:rsidRPr="00055130" w:rsidRDefault="00A41A3D" w:rsidP="00A41A3D">
      <w:r w:rsidRPr="00055130">
        <w:t>Fortunately, the Biden/Harris administration appears uniquely poised to implement a comprehensive initiative to address health care consolidation. </w:t>
      </w:r>
    </w:p>
    <w:p w14:paraId="6F7B0FAD" w14:textId="77777777" w:rsidR="00A41A3D" w:rsidRPr="00055130" w:rsidRDefault="00A41A3D" w:rsidP="00A41A3D">
      <w:r w:rsidRPr="00055130">
        <w:t xml:space="preserve">First and foremost, </w:t>
      </w:r>
      <w:r w:rsidRPr="00A41A3D">
        <w:rPr>
          <w:rStyle w:val="StyleUnderline"/>
        </w:rPr>
        <w:t>Biden has positioned key personnel with antitrust expertise</w:t>
      </w:r>
      <w:r w:rsidRPr="00055130">
        <w:t>, often with distinct knowledge of the health care industry, throughout his administration. For instance, the nomination of former California Attorney General Xavier Becerra, who </w:t>
      </w:r>
      <w:hyperlink r:id="rId38" w:history="1">
        <w:r w:rsidRPr="00055130">
          <w:rPr>
            <w:rStyle w:val="Hyperlink"/>
          </w:rPr>
          <w:t>championed</w:t>
        </w:r>
      </w:hyperlink>
      <w:r w:rsidRPr="00055130">
        <w:t> health care antitrust efforts in the state, as Secretary of Health and Human Services was an inspired choice and presents a unique opportunity to enhance competition through Medicare policy. Biden’s appointment of </w:t>
      </w:r>
      <w:hyperlink r:id="rId39" w:history="1">
        <w:r w:rsidRPr="00055130">
          <w:rPr>
            <w:rStyle w:val="Hyperlink"/>
          </w:rPr>
          <w:t>Tim Wu</w:t>
        </w:r>
      </w:hyperlink>
      <w:r w:rsidRPr="00055130">
        <w:t> to the National Economic Council and nomination of </w:t>
      </w:r>
      <w:hyperlink r:id="rId40" w:history="1">
        <w:r w:rsidRPr="00055130">
          <w:rPr>
            <w:rStyle w:val="Hyperlink"/>
          </w:rPr>
          <w:t>Lina Khan</w:t>
        </w:r>
      </w:hyperlink>
      <w:r w:rsidRPr="00055130">
        <w:t> to one of five seats on the Federal Trade Commission (FTC) also signal a strong commitment to strengthening antitrust enforcement writ large. </w:t>
      </w:r>
    </w:p>
    <w:p w14:paraId="5F156046" w14:textId="77777777" w:rsidR="00A41A3D" w:rsidRPr="00055130" w:rsidRDefault="00A41A3D" w:rsidP="00A41A3D">
      <w:r w:rsidRPr="00055130">
        <w:t xml:space="preserve">Second, </w:t>
      </w:r>
      <w:r w:rsidRPr="00A41A3D">
        <w:rPr>
          <w:rStyle w:val="StyleUnderline"/>
        </w:rPr>
        <w:t>the Biden administration should support recent efforts in Congress to address health care antitrust concerns</w:t>
      </w:r>
      <w:r w:rsidRPr="00055130">
        <w:t>. Senator </w:t>
      </w:r>
      <w:hyperlink r:id="rId41" w:history="1">
        <w:r w:rsidRPr="00055130">
          <w:rPr>
            <w:rStyle w:val="Hyperlink"/>
          </w:rPr>
          <w:t>Amy Klobuchar</w:t>
        </w:r>
      </w:hyperlink>
      <w:r w:rsidRPr="00055130">
        <w:t> (D-MN) recently introduced a bill, the </w:t>
      </w:r>
      <w:hyperlink r:id="rId42" w:history="1">
        <w:r w:rsidRPr="00055130">
          <w:rPr>
            <w:rStyle w:val="Hyperlink"/>
          </w:rPr>
          <w:t>Competition and Antitrust Law Enforcement Reform Act</w:t>
        </w:r>
      </w:hyperlink>
      <w:r w:rsidRPr="00055130">
        <w:t>, which introduces sweeping reforms that would expand funding to the Department of Justice (DOJ) and the Federal Trade Commission, strengthen prohibitions against anticompetitive mergers by forbidding mergers that “create an appreciable risk of materially lessening competition,” shift the burden of proof to require merging entities to demonstrate that the merger will not harm competition, and take steps to prevent dominant firms from engaging in anticompetitive conduct. </w:t>
      </w:r>
    </w:p>
    <w:p w14:paraId="521B4428" w14:textId="77777777" w:rsidR="00A41A3D" w:rsidRPr="00A41A3D" w:rsidRDefault="00A41A3D" w:rsidP="00A41A3D">
      <w:pPr>
        <w:rPr>
          <w:rStyle w:val="StyleUnderline"/>
        </w:rPr>
      </w:pPr>
      <w:r w:rsidRPr="00055130">
        <w:t xml:space="preserve">Likewise, </w:t>
      </w:r>
      <w:r w:rsidRPr="00A41A3D">
        <w:rPr>
          <w:rStyle w:val="StyleUnderline"/>
        </w:rPr>
        <w:t>Senator Patty Murray’s (D-WA) </w:t>
      </w:r>
      <w:hyperlink r:id="rId43" w:history="1">
        <w:r w:rsidRPr="00553BC4">
          <w:rPr>
            <w:rStyle w:val="Emphasis"/>
          </w:rPr>
          <w:t>Lower Health Care Costs Act of 2019</w:t>
        </w:r>
      </w:hyperlink>
      <w:r w:rsidRPr="00553BC4">
        <w:rPr>
          <w:rStyle w:val="Emphasis"/>
        </w:rPr>
        <w:t> de</w:t>
      </w:r>
      <w:r w:rsidRPr="00A41A3D">
        <w:rPr>
          <w:rStyle w:val="StyleUnderline"/>
        </w:rPr>
        <w:t>monstrated a sophisticated understanding of how health care entities can use market power to obscure health care prices and negotiate anticompetitive contract terms, like all-or-nothing bargaining, gag clauses, and anti-steering provisions, and provided solid policy solutions to both issues. Providing support for bills like these will be essential to developing a comprehensive competition strategy. </w:t>
      </w:r>
    </w:p>
    <w:p w14:paraId="7B128D7E" w14:textId="77777777" w:rsidR="00A41A3D" w:rsidRPr="00055130" w:rsidRDefault="00A41A3D" w:rsidP="00A41A3D">
      <w:r w:rsidRPr="00055130">
        <w:t xml:space="preserve">Third, on September 17, 2020, </w:t>
      </w:r>
      <w:r w:rsidRPr="00A41A3D">
        <w:rPr>
          <w:rStyle w:val="StyleUnderline"/>
        </w:rPr>
        <w:t>the Federal Trade Commission </w:t>
      </w:r>
      <w:hyperlink r:id="rId44" w:history="1">
        <w:r w:rsidRPr="00553BC4">
          <w:rPr>
            <w:rStyle w:val="Emphasis"/>
          </w:rPr>
          <w:t>announced</w:t>
        </w:r>
      </w:hyperlink>
      <w:r w:rsidRPr="00A41A3D">
        <w:rPr>
          <w:rStyle w:val="StyleUnderline"/>
        </w:rPr>
        <w:t> much needed plans to revamp the Merger Retrospective program. The Biden administration should provide substantial funding and resources to reinvigorate this program.</w:t>
      </w:r>
      <w:r w:rsidRPr="00055130">
        <w:t> </w:t>
      </w:r>
    </w:p>
    <w:p w14:paraId="11CB083F" w14:textId="77777777" w:rsidR="00A41A3D" w:rsidRPr="00055130" w:rsidRDefault="00A41A3D" w:rsidP="00A41A3D">
      <w:r w:rsidRPr="00A41A3D">
        <w:rPr>
          <w:rStyle w:val="StyleUnderline"/>
        </w:rPr>
        <w:t>Merger retrospectives</w:t>
      </w:r>
      <w:r w:rsidRPr="00055130">
        <w:t>, like Steven Tenn’s </w:t>
      </w:r>
      <w:hyperlink r:id="rId45" w:history="1">
        <w:r w:rsidRPr="00055130">
          <w:rPr>
            <w:rStyle w:val="Hyperlink"/>
          </w:rPr>
          <w:t>Sutter-Summit retrospective</w:t>
        </w:r>
      </w:hyperlink>
      <w:r w:rsidRPr="00055130">
        <w:t xml:space="preserve"> in 2008, </w:t>
      </w:r>
      <w:r w:rsidRPr="00A41A3D">
        <w:rPr>
          <w:rStyle w:val="StyleUnderline"/>
        </w:rPr>
        <w:t>have been pivotal and provided the FTC with much needed insight on how hospital mergers have leveraged the market power necessary to increase prices and harm consumer welfare. A newly revamped Merger Retrospective program holds great promise for antitrust enforcement in health care, especially if used to gain insight into whether and how </w:t>
      </w:r>
      <w:hyperlink r:id="rId46" w:history="1">
        <w:r w:rsidRPr="00553BC4">
          <w:rPr>
            <w:rStyle w:val="Emphasis"/>
          </w:rPr>
          <w:t>vertical</w:t>
        </w:r>
      </w:hyperlink>
      <w:r w:rsidRPr="00A41A3D">
        <w:rPr>
          <w:rStyle w:val="StyleUnderline"/>
        </w:rPr>
        <w:t> and </w:t>
      </w:r>
      <w:hyperlink r:id="rId47" w:history="1">
        <w:r w:rsidRPr="00553BC4">
          <w:rPr>
            <w:rStyle w:val="Emphasis"/>
          </w:rPr>
          <w:t>cross-marke</w:t>
        </w:r>
        <w:r w:rsidRPr="00055130">
          <w:rPr>
            <w:rStyle w:val="Hyperlink"/>
            <w:b/>
            <w:bCs/>
            <w:u w:val="single"/>
          </w:rPr>
          <w:t>t</w:t>
        </w:r>
      </w:hyperlink>
      <w:r w:rsidRPr="00A41A3D">
        <w:rPr>
          <w:rStyle w:val="StyleUnderline"/>
        </w:rPr>
        <w:t xml:space="preserve"> health care mergers create anticompetitive harms. While </w:t>
      </w:r>
      <w:proofErr w:type="gramStart"/>
      <w:r w:rsidRPr="00A41A3D">
        <w:rPr>
          <w:rStyle w:val="StyleUnderline"/>
        </w:rPr>
        <w:t>a majority of</w:t>
      </w:r>
      <w:proofErr w:type="gramEnd"/>
      <w:r w:rsidRPr="00A41A3D">
        <w:rPr>
          <w:rStyle w:val="StyleUnderline"/>
        </w:rPr>
        <w:t xml:space="preserve"> consolidating transactions in health care include vertical or cross-market acquisitions, federal antitrust enforcement has been absent in this area</w:t>
      </w:r>
      <w:r w:rsidRPr="00055130">
        <w:t>. </w:t>
      </w:r>
    </w:p>
    <w:p w14:paraId="35081AE6" w14:textId="77777777" w:rsidR="00A41A3D" w:rsidRPr="00055130" w:rsidRDefault="00A41A3D" w:rsidP="00A41A3D">
      <w:r w:rsidRPr="00055130">
        <w:t>Fourth, </w:t>
      </w:r>
      <w:hyperlink r:id="rId48" w:history="1">
        <w:r w:rsidRPr="00055130">
          <w:rPr>
            <w:rStyle w:val="Hyperlink"/>
          </w:rPr>
          <w:t>Congress</w:t>
        </w:r>
      </w:hyperlink>
      <w:r w:rsidRPr="00055130">
        <w:t> and the </w:t>
      </w:r>
      <w:hyperlink r:id="rId49" w:history="1">
        <w:r w:rsidRPr="00055130">
          <w:rPr>
            <w:rStyle w:val="Hyperlink"/>
          </w:rPr>
          <w:t>Trump Administration</w:t>
        </w:r>
      </w:hyperlink>
      <w:r w:rsidRPr="00055130">
        <w:t> have moved mountains to </w:t>
      </w:r>
      <w:hyperlink r:id="rId50" w:history="1">
        <w:r w:rsidRPr="00055130">
          <w:rPr>
            <w:rStyle w:val="Hyperlink"/>
          </w:rPr>
          <w:t>expand price transparency in health care</w:t>
        </w:r>
      </w:hyperlink>
      <w:r w:rsidRPr="00055130">
        <w:t>, which will greatly facilitate research into the effects of different types of health care consolidation and </w:t>
      </w:r>
      <w:hyperlink r:id="rId51" w:history="1">
        <w:r w:rsidRPr="00055130">
          <w:rPr>
            <w:rStyle w:val="Hyperlink"/>
          </w:rPr>
          <w:t>contracting practices</w:t>
        </w:r>
      </w:hyperlink>
      <w:r w:rsidRPr="00055130">
        <w:t xml:space="preserve"> on prices. </w:t>
      </w:r>
      <w:r w:rsidRPr="00A41A3D">
        <w:rPr>
          <w:rStyle w:val="StyleUnderline"/>
        </w:rPr>
        <w:t>The Biden Administration should </w:t>
      </w:r>
      <w:hyperlink r:id="rId52" w:history="1">
        <w:r w:rsidRPr="00553BC4">
          <w:rPr>
            <w:rStyle w:val="Emphasis"/>
          </w:rPr>
          <w:t>stand firm</w:t>
        </w:r>
      </w:hyperlink>
      <w:r w:rsidRPr="00553BC4">
        <w:rPr>
          <w:rStyle w:val="Emphasis"/>
        </w:rPr>
        <w:t> </w:t>
      </w:r>
      <w:r w:rsidRPr="00A41A3D">
        <w:rPr>
          <w:rStyle w:val="StyleUnderline"/>
        </w:rPr>
        <w:t>on requiring hospitals, insurers, and self-insured employers to report negotiated health care prices, and dedicate resources to analyze that data to determine both the drivers of health care prices and the effectiveness of public policy initiatives</w:t>
      </w:r>
      <w:r w:rsidRPr="00055130">
        <w:t xml:space="preserve"> designed to control prices. </w:t>
      </w:r>
    </w:p>
    <w:p w14:paraId="12FCC45F" w14:textId="77777777" w:rsidR="00A41A3D" w:rsidRPr="00055130" w:rsidRDefault="00A41A3D" w:rsidP="00A41A3D">
      <w:r w:rsidRPr="00055130">
        <w:t xml:space="preserve">In addition, </w:t>
      </w:r>
      <w:r w:rsidRPr="00A41A3D">
        <w:rPr>
          <w:rStyle w:val="StyleUnderline"/>
        </w:rPr>
        <w:t>the Biden administration should promote transparency in health care consolidation by requiring all health care providers</w:t>
      </w:r>
      <w:r w:rsidRPr="00055130">
        <w:t xml:space="preserve"> (hospitals, clinics, provider organizations, etc.) </w:t>
      </w:r>
      <w:r w:rsidRPr="00A41A3D">
        <w:rPr>
          <w:rStyle w:val="StyleUnderline"/>
        </w:rPr>
        <w:t>to report any material change in ownership to the Department of Health and Human Services and the FTC to allow the agencies to monitor consolidation patterns and look for </w:t>
      </w:r>
      <w:hyperlink r:id="rId53" w:history="1">
        <w:r w:rsidRPr="00553BC4">
          <w:rPr>
            <w:rStyle w:val="Emphasis"/>
          </w:rPr>
          <w:t>stealth consolidation</w:t>
        </w:r>
      </w:hyperlink>
      <w:r w:rsidRPr="00553BC4">
        <w:rPr>
          <w:rStyle w:val="Emphasis"/>
        </w:rPr>
        <w:t>.</w:t>
      </w:r>
      <w:r w:rsidRPr="00055130">
        <w:t> </w:t>
      </w:r>
    </w:p>
    <w:p w14:paraId="060629B0" w14:textId="77777777" w:rsidR="00A41A3D" w:rsidRPr="00A41A3D" w:rsidRDefault="00A41A3D" w:rsidP="00A41A3D">
      <w:pPr>
        <w:rPr>
          <w:rStyle w:val="StyleUnderline"/>
        </w:rPr>
      </w:pPr>
      <w:r w:rsidRPr="00055130">
        <w:t>All winds seem to blow in the direction of the Biden Administration taking significant action to address rampant consolidation in health care and its harms. Yet, doing so requires funding and willpower. Funding for the FTC and DOJ has </w:t>
      </w:r>
      <w:hyperlink r:id="rId54" w:history="1">
        <w:r w:rsidRPr="00055130">
          <w:rPr>
            <w:rStyle w:val="Hyperlink"/>
          </w:rPr>
          <w:t>decreased</w:t>
        </w:r>
      </w:hyperlink>
      <w:r w:rsidRPr="00055130">
        <w:t xml:space="preserve"> in relative dollars since 2010, despite a near doubling in merger filings. The FTC and DOJ need increased funding to expand their ability to review and challenge anticompetitive transactions and practices by dominant health care entities, revamp and expand the scope of their Merger Retrospective Review </w:t>
      </w:r>
      <w:proofErr w:type="gramStart"/>
      <w:r w:rsidRPr="00055130">
        <w:t>program, and</w:t>
      </w:r>
      <w:proofErr w:type="gramEnd"/>
      <w:r w:rsidRPr="00055130">
        <w:t xml:space="preserve"> provide technical assistance to state antitrust enforcers. Furthermore, </w:t>
      </w:r>
      <w:r w:rsidRPr="00A41A3D">
        <w:rPr>
          <w:rStyle w:val="StyleUnderline"/>
        </w:rPr>
        <w:t>the FTC should be granted the authority and requisite funding to challenge anticompetitive behavior by </w:t>
      </w:r>
      <w:hyperlink r:id="rId55" w:history="1">
        <w:r w:rsidRPr="00553BC4">
          <w:rPr>
            <w:rStyle w:val="Emphasis"/>
          </w:rPr>
          <w:t>non-profit organizations</w:t>
        </w:r>
      </w:hyperlink>
      <w:r w:rsidRPr="00A41A3D">
        <w:rPr>
          <w:rStyle w:val="StyleUnderline"/>
        </w:rPr>
        <w:t>, as they have developed a significant expertise in health care provider markets. </w:t>
      </w:r>
    </w:p>
    <w:p w14:paraId="3579E8C1" w14:textId="77777777" w:rsidR="00A41A3D" w:rsidRPr="00055130" w:rsidRDefault="00A41A3D" w:rsidP="00A41A3D">
      <w:r w:rsidRPr="00055130">
        <w:t>Challenging the existing market dynamics in health care also demands the political will to take on some of the biggest industries in the nation (who make some of the </w:t>
      </w:r>
      <w:hyperlink r:id="rId56" w:history="1">
        <w:r w:rsidRPr="00055130">
          <w:rPr>
            <w:rStyle w:val="Hyperlink"/>
          </w:rPr>
          <w:t>largest lobbying contributions</w:t>
        </w:r>
      </w:hyperlink>
      <w:r w:rsidRPr="00055130">
        <w:t>). </w:t>
      </w:r>
    </w:p>
    <w:p w14:paraId="20E30736" w14:textId="77777777" w:rsidR="00A41A3D" w:rsidRPr="00553BC4" w:rsidRDefault="00A41A3D" w:rsidP="00A41A3D">
      <w:pPr>
        <w:rPr>
          <w:rStyle w:val="StyleUnderline"/>
        </w:rPr>
      </w:pPr>
      <w:r w:rsidRPr="00055130">
        <w:t xml:space="preserve">As we have seen in recent challenges to the practices of dominant health care providers, the battle will be hard-fought. Yet, </w:t>
      </w:r>
      <w:r w:rsidRPr="00553BC4">
        <w:rPr>
          <w:rStyle w:val="StyleUnderline"/>
        </w:rPr>
        <w:t>the alternative — allowing the health care industry to continue to siphon off ever-increasing portions of the economy and wages — is unacceptable and irresponsible. </w:t>
      </w:r>
    </w:p>
    <w:p w14:paraId="409866F4" w14:textId="77777777" w:rsidR="00A41A3D" w:rsidRPr="00A41A3D" w:rsidRDefault="00A41A3D" w:rsidP="00A41A3D">
      <w:pPr>
        <w:rPr>
          <w:rStyle w:val="StyleUnderline"/>
        </w:rPr>
      </w:pPr>
      <w:r w:rsidRPr="00055130">
        <w:t xml:space="preserve">The Biden administration must make every attempt to improve the functioning of health care markets where </w:t>
      </w:r>
      <w:proofErr w:type="gramStart"/>
      <w:r w:rsidRPr="00055130">
        <w:t>possible, and</w:t>
      </w:r>
      <w:proofErr w:type="gramEnd"/>
      <w:r w:rsidRPr="00055130">
        <w:t xml:space="preserve"> implement price regulations in markets where competition has failed. </w:t>
      </w:r>
      <w:r w:rsidRPr="00A41A3D">
        <w:rPr>
          <w:rStyle w:val="StyleUnderline"/>
        </w:rPr>
        <w:t xml:space="preserve">Antitrust enforcement agencies must use the full force of their legal arsenal to restore competition in health care — and this may include breaking up large health systems that exploit their market power. For too long, the notion of “unscrambling the egg,” i.e., unwinding a previously consummated hospital merger, has been a non-starter in enforcement circles. To truly restore some form of competition in many health </w:t>
      </w:r>
      <w:proofErr w:type="gramStart"/>
      <w:r w:rsidRPr="00A41A3D">
        <w:rPr>
          <w:rStyle w:val="StyleUnderline"/>
        </w:rPr>
        <w:t>care</w:t>
      </w:r>
      <w:proofErr w:type="gramEnd"/>
      <w:r w:rsidRPr="00A41A3D">
        <w:rPr>
          <w:rStyle w:val="StyleUnderline"/>
        </w:rPr>
        <w:t xml:space="preserve"> markets, antitrust enforcers need to break up large systems, or at least have a credible threat of doing so. </w:t>
      </w:r>
    </w:p>
    <w:p w14:paraId="31B26B4B" w14:textId="77777777" w:rsidR="00A41A3D" w:rsidRPr="00A41A3D" w:rsidRDefault="00A41A3D" w:rsidP="00A41A3D">
      <w:pPr>
        <w:rPr>
          <w:rStyle w:val="StyleUnderline"/>
        </w:rPr>
      </w:pPr>
      <w:r w:rsidRPr="00A41A3D">
        <w:rPr>
          <w:rStyle w:val="StyleUnderline"/>
        </w:rPr>
        <w:t>The Biden administration has an opportunity to reinvigorate our health care markets, but only if it is willing to adopt a bold, determined, and comprehensive competition strategy. </w:t>
      </w:r>
    </w:p>
    <w:p w14:paraId="24CAEF1E" w14:textId="0DB2DFAB" w:rsidR="00A41A3D" w:rsidRDefault="00A41A3D" w:rsidP="00A41A3D"/>
    <w:p w14:paraId="223B4D62" w14:textId="02A22F76" w:rsidR="00553BC4" w:rsidRDefault="00553BC4" w:rsidP="00553BC4">
      <w:pPr>
        <w:pStyle w:val="Heading4"/>
      </w:pPr>
      <w:r>
        <w:t>B—A mix of new authorities, enforcement actions, and guidelines will solve</w:t>
      </w:r>
    </w:p>
    <w:p w14:paraId="3ED2361F" w14:textId="77777777" w:rsidR="00553BC4" w:rsidRDefault="00553BC4" w:rsidP="00553BC4">
      <w:r w:rsidRPr="00656D38">
        <w:rPr>
          <w:rStyle w:val="Style13ptBold"/>
        </w:rPr>
        <w:t>Gaynor</w:t>
      </w:r>
      <w:r>
        <w:rPr>
          <w:rStyle w:val="Style13ptBold"/>
        </w:rPr>
        <w:t>, Professor, Economics, Carnegie Melon,</w:t>
      </w:r>
      <w:r w:rsidRPr="00656D38">
        <w:rPr>
          <w:rStyle w:val="Style13ptBold"/>
        </w:rPr>
        <w:t xml:space="preserve">  ’21</w:t>
      </w:r>
      <w:r>
        <w:t xml:space="preserve"> [Martin Gaylor, Professor, Economics and Public Policy, Carnegie Mellon University Statement before the Senate Judiciary Committee, Subcommittee on Competition Policy, Antitrust, and Consumer Rights, 5—19—21, </w:t>
      </w:r>
      <w:hyperlink r:id="rId57" w:history="1">
        <w:r w:rsidRPr="006D1758">
          <w:rPr>
            <w:rStyle w:val="Hyperlink"/>
          </w:rPr>
          <w:t>https://www.judiciary.senate.gov/imo/media/doc/Gaynor_Senate_Judiciary_Hospital_Consolidation_May_19_2021.pdf</w:t>
        </w:r>
      </w:hyperlink>
      <w:r>
        <w:t>, accessed 9-3-21]</w:t>
      </w:r>
    </w:p>
    <w:p w14:paraId="21732BCA" w14:textId="77777777" w:rsidR="00553BC4" w:rsidRDefault="00553BC4" w:rsidP="00553BC4">
      <w:r>
        <w:t>6.1.1 Strengthen Antitrust Enforcement</w:t>
      </w:r>
    </w:p>
    <w:p w14:paraId="5A63A6C5" w14:textId="77777777" w:rsidR="00553BC4" w:rsidRDefault="00553BC4" w:rsidP="00553BC4">
      <w:r>
        <w:t xml:space="preserve">• </w:t>
      </w:r>
      <w:r w:rsidRPr="00553BC4">
        <w:rPr>
          <w:rStyle w:val="StyleUnderline"/>
        </w:rPr>
        <w:t>Antitrust enforcement in health care</w:t>
      </w:r>
      <w:r>
        <w:t xml:space="preserve"> by federal and state governments, both horizontal and vertical, </w:t>
      </w:r>
      <w:r w:rsidRPr="00553BC4">
        <w:rPr>
          <w:rStyle w:val="StyleUnderline"/>
        </w:rPr>
        <w:t xml:space="preserve">needs to be continued and enhanced. </w:t>
      </w:r>
      <w:r>
        <w:t>Approximately one-half of the merger challenges brought by the FTC from 2010-2018 were in health care Wilson (2019).</w:t>
      </w:r>
    </w:p>
    <w:p w14:paraId="3C01AADC" w14:textId="77777777" w:rsidR="00553BC4" w:rsidRDefault="00553BC4" w:rsidP="00553BC4">
      <w:r>
        <w:t xml:space="preserve">– </w:t>
      </w:r>
      <w:r w:rsidRPr="00553BC4">
        <w:rPr>
          <w:rStyle w:val="StyleUnderline"/>
        </w:rPr>
        <w:t>There is widespread agreement that the FTC and the Antitrust Division of the DOJ need substantially more resources</w:t>
      </w:r>
      <w:r>
        <w:t xml:space="preserve">.14 If we expect the antitrust enforcement agencies to do more in health care without reducing their efforts in the rest of the economy, then they will need more resources. The demands on the agencies have risen in terms of number of merger filings, while their inflation adjusted appropriations have declined (see Figure 7). The decline in resources relative to demands not only makes it hard for the agencies to address antitrust issues as they arise, </w:t>
      </w:r>
      <w:proofErr w:type="gramStart"/>
      <w:r>
        <w:t>it</w:t>
      </w:r>
      <w:proofErr w:type="gramEnd"/>
      <w:r>
        <w:t xml:space="preserve"> makes it extremely difficult for them to allocate the necessary resources to proactively invest in important new and developing areas.</w:t>
      </w:r>
    </w:p>
    <w:p w14:paraId="270484DA" w14:textId="77777777" w:rsidR="00553BC4" w:rsidRDefault="00553BC4" w:rsidP="00553BC4">
      <w:r>
        <w:t xml:space="preserve">– In addition, at </w:t>
      </w:r>
      <w:r w:rsidRPr="00553BC4">
        <w:rPr>
          <w:rStyle w:val="StyleUnderline"/>
        </w:rPr>
        <w:t>present the FTC is prohibited from enforcing against anticompetitive conduct by not-for-profit firms</w:t>
      </w:r>
      <w:r>
        <w:t xml:space="preserve"> (FTC Act, Section 45(a)(2), Section 44). </w:t>
      </w:r>
      <w:r w:rsidRPr="00553BC4">
        <w:rPr>
          <w:rStyle w:val="StyleUnderline"/>
        </w:rPr>
        <w:t xml:space="preserve">This prevents the FTC from investigating possible anticompetitive conduct in the hospital sector, since </w:t>
      </w:r>
      <w:proofErr w:type="gramStart"/>
      <w:r w:rsidRPr="00553BC4">
        <w:rPr>
          <w:rStyle w:val="StyleUnderline"/>
        </w:rPr>
        <w:t>the majority of</w:t>
      </w:r>
      <w:proofErr w:type="gramEnd"/>
      <w:r w:rsidRPr="00553BC4">
        <w:rPr>
          <w:rStyle w:val="StyleUnderline"/>
        </w:rPr>
        <w:t xml:space="preserve"> hospitals are not-for-profit</w:t>
      </w:r>
      <w:r>
        <w:t xml:space="preserve">. While the DOJ can investigate anticompetitive conduct by not-for-profits, this leaves the country with only one of its antitrust enforcement agencies (and the one with the greatest expertise in health care) able to address this important issue. </w:t>
      </w:r>
      <w:r w:rsidRPr="00553BC4">
        <w:rPr>
          <w:rStyle w:val="StyleUnderline"/>
        </w:rPr>
        <w:t>Removing these restrictions on the FTC will enable it to function to the full extent of its capabilities to protect competition and consumers in health care markets</w:t>
      </w:r>
      <w:r>
        <w:t>.</w:t>
      </w:r>
    </w:p>
    <w:p w14:paraId="73696B3F" w14:textId="77777777" w:rsidR="00553BC4" w:rsidRPr="00553BC4" w:rsidRDefault="00553BC4" w:rsidP="00553BC4">
      <w:pPr>
        <w:rPr>
          <w:rStyle w:val="StyleUnderline"/>
        </w:rPr>
      </w:pPr>
      <w:r>
        <w:t xml:space="preserve">– </w:t>
      </w:r>
      <w:r w:rsidRPr="00553BC4">
        <w:rPr>
          <w:rStyle w:val="StyleUnderline"/>
        </w:rPr>
        <w:t>Requiring parties in small transactions to report in a simple, streamlined way will enable the agencies to track the many small transactions in health care involving physician practices</w:t>
      </w:r>
      <w:r>
        <w:t xml:space="preserve"> (both horizontal and vertical) that at </w:t>
      </w:r>
      <w:r w:rsidRPr="00553BC4">
        <w:rPr>
          <w:rStyle w:val="StyleUnderline"/>
        </w:rPr>
        <w:t>present are not reported and many of which escape antitrust scrutiny.</w:t>
      </w:r>
    </w:p>
    <w:p w14:paraId="2E4437BD" w14:textId="77777777" w:rsidR="00553BC4" w:rsidRPr="00553BC4" w:rsidRDefault="00553BC4" w:rsidP="00553BC4">
      <w:pPr>
        <w:rPr>
          <w:rStyle w:val="StyleUnderline"/>
        </w:rPr>
      </w:pPr>
      <w:r>
        <w:t xml:space="preserve">– Even with the preponderance of evidence concerning the competitive harms of mergers between hospital that are close competitors, the FTC has faced substantial difficulties in court, even when it appears to be an “open and shut” case.15 Moreover, these cases require extraordinary expenditure of resources, straining the abilities of the agencies to address other, equally pressing, matters. </w:t>
      </w:r>
      <w:r w:rsidRPr="00553BC4">
        <w:rPr>
          <w:rStyle w:val="StyleUnderline"/>
        </w:rPr>
        <w:t>Legislation to strengthen the antitrust laws</w:t>
      </w:r>
      <w:r>
        <w:t xml:space="preserve">, as in the Competition and Antitrust Law Enforcement Reform Act of 2021 cited above, </w:t>
      </w:r>
      <w:r w:rsidRPr="00553BC4">
        <w:rPr>
          <w:rStyle w:val="StyleUnderline"/>
        </w:rPr>
        <w:t>will do a great deal to help improve competition in health care markets by strengthening the antitrust enforcement agencies’ positions in dealing with harmful health care mergers, and serving to deter harmful mergers.</w:t>
      </w:r>
    </w:p>
    <w:p w14:paraId="0A1B1E36" w14:textId="77777777" w:rsidR="00553BC4" w:rsidRPr="00553BC4" w:rsidRDefault="00553BC4" w:rsidP="00553BC4">
      <w:pPr>
        <w:rPr>
          <w:rStyle w:val="StyleUnderline"/>
        </w:rPr>
      </w:pPr>
      <w:r>
        <w:t xml:space="preserve">– </w:t>
      </w:r>
      <w:r w:rsidRPr="00553BC4">
        <w:rPr>
          <w:rStyle w:val="StyleUnderline"/>
        </w:rPr>
        <w:t>Have the FTC and DOJ issue revised guidelines for antitrust enforcement in health care. These guidelines provide important guidance to firms and courts about the nature of competition, harms to competition, and efficiencies in health c</w:t>
      </w:r>
      <w:r>
        <w:t xml:space="preserve">are. The guidelines were issued in 1996.16 Much has changed since that time, and </w:t>
      </w:r>
      <w:r w:rsidRPr="00553BC4">
        <w:rPr>
          <w:rStyle w:val="StyleUnderline"/>
        </w:rPr>
        <w:t>a refreshed and revived set of health care guidelines can help market participants, courts, and the agencies.</w:t>
      </w:r>
    </w:p>
    <w:p w14:paraId="4D62BB35" w14:textId="77777777" w:rsidR="00553BC4" w:rsidRDefault="00553BC4" w:rsidP="00553BC4">
      <w:r>
        <w:t xml:space="preserve">– </w:t>
      </w:r>
      <w:r w:rsidRPr="00553BC4">
        <w:rPr>
          <w:rStyle w:val="StyleUnderline"/>
        </w:rPr>
        <w:t>Health care consolidation has the potential to harm competition not only in the market for health care services (output), but in labor markets (input</w:t>
      </w:r>
      <w:r>
        <w:t xml:space="preserve">). There is some recent evidence demonstrating that mergers that result in large increases in concentration adversely affect wage growth for workers with skills specific to the hospital industry. While this is welcome evidence, more investigation and study </w:t>
      </w:r>
      <w:proofErr w:type="gramStart"/>
      <w:r>
        <w:t>is</w:t>
      </w:r>
      <w:proofErr w:type="gramEnd"/>
      <w:r>
        <w:t xml:space="preserve"> required to learn more about the impacts of health care consolidation on labor markets and to develop antitrust theories and evidence.</w:t>
      </w:r>
    </w:p>
    <w:p w14:paraId="5FB4C5EE" w14:textId="77777777" w:rsidR="00553BC4" w:rsidRDefault="00553BC4" w:rsidP="00553BC4"/>
    <w:p w14:paraId="6A38341F" w14:textId="2004D098" w:rsidR="00914D6F" w:rsidRDefault="00553BC4" w:rsidP="00914D6F">
      <w:pPr>
        <w:pStyle w:val="Heading4"/>
      </w:pPr>
      <w:r>
        <w:t>C—The plan is vital—we need to increase competition in the healthcare system</w:t>
      </w:r>
    </w:p>
    <w:p w14:paraId="0934887E" w14:textId="7FB56D46" w:rsidR="00914D6F" w:rsidRDefault="00D1713B" w:rsidP="00914D6F">
      <w:r w:rsidRPr="00054D35">
        <w:rPr>
          <w:rStyle w:val="Style13ptBold"/>
        </w:rPr>
        <w:t>Dranove</w:t>
      </w:r>
      <w:r>
        <w:rPr>
          <w:rStyle w:val="Style13ptBold"/>
        </w:rPr>
        <w:t>, Northwestern professor</w:t>
      </w:r>
      <w:r w:rsidRPr="00054D35">
        <w:rPr>
          <w:rStyle w:val="Style13ptBold"/>
        </w:rPr>
        <w:t xml:space="preserve"> &amp; Burns</w:t>
      </w:r>
      <w:r>
        <w:rPr>
          <w:rStyle w:val="Style13ptBold"/>
        </w:rPr>
        <w:t xml:space="preserve">, Wharton </w:t>
      </w:r>
      <w:proofErr w:type="gramStart"/>
      <w:r>
        <w:rPr>
          <w:rStyle w:val="Style13ptBold"/>
        </w:rPr>
        <w:t>professor,</w:t>
      </w:r>
      <w:r w:rsidRPr="00054D35">
        <w:rPr>
          <w:rStyle w:val="Style13ptBold"/>
        </w:rPr>
        <w:t xml:space="preserve">  ’</w:t>
      </w:r>
      <w:proofErr w:type="gramEnd"/>
      <w:r w:rsidRPr="00054D35">
        <w:rPr>
          <w:rStyle w:val="Style13ptBold"/>
        </w:rPr>
        <w:t>21</w:t>
      </w:r>
      <w:r>
        <w:t xml:space="preserve"> </w:t>
      </w:r>
      <w:r w:rsidR="00914D6F">
        <w:t>[David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227]</w:t>
      </w:r>
    </w:p>
    <w:p w14:paraId="3F650D95" w14:textId="77777777" w:rsidR="00914D6F" w:rsidRDefault="00914D6F" w:rsidP="00914D6F">
      <w:r w:rsidRPr="00553BC4">
        <w:rPr>
          <w:rStyle w:val="StyleUnderline"/>
        </w:rPr>
        <w:t>While our health system has improved</w:t>
      </w:r>
      <w:r>
        <w:t xml:space="preserve"> along several dimensions, in </w:t>
      </w:r>
      <w:r w:rsidRPr="00553BC4">
        <w:rPr>
          <w:rStyle w:val="StyleUnderline"/>
        </w:rPr>
        <w:t>other ways things have gotten worse.</w:t>
      </w:r>
      <w:r>
        <w:t xml:space="preserve"> </w:t>
      </w:r>
      <w:r w:rsidRPr="00553BC4">
        <w:rPr>
          <w:rStyle w:val="StyleUnderline"/>
        </w:rPr>
        <w:t>When we began our academic careers, people complained about health spending accounting for 7 percent of GDP. Today it eats up 18 percent</w:t>
      </w:r>
      <w:r>
        <w:t xml:space="preserve">. Too </w:t>
      </w:r>
      <w:r w:rsidRPr="00553BC4">
        <w:rPr>
          <w:rStyle w:val="StyleUnderline"/>
        </w:rPr>
        <w:t xml:space="preserve">many people still receive the wrong care at the wrong time in the wrong place. Some are priced out of care </w:t>
      </w:r>
      <w:proofErr w:type="gramStart"/>
      <w:r w:rsidRPr="00553BC4">
        <w:rPr>
          <w:rStyle w:val="StyleUnderline"/>
        </w:rPr>
        <w:t>entirely</w:t>
      </w:r>
      <w:r>
        <w:t>, or</w:t>
      </w:r>
      <w:proofErr w:type="gramEnd"/>
      <w:r>
        <w:t xml:space="preserve"> go bankrupt trying to pay their bills. </w:t>
      </w:r>
      <w:r w:rsidRPr="00AA36CD">
        <w:rPr>
          <w:rStyle w:val="StyleUnderline"/>
        </w:rPr>
        <w:t>Physi</w:t>
      </w:r>
      <w:r w:rsidRPr="00553BC4">
        <w:rPr>
          <w:rStyle w:val="StyleUnderline"/>
        </w:rPr>
        <w:t>cians have never been less satisfied, and patients have never placed less trust in the system.</w:t>
      </w:r>
      <w:r>
        <w:t xml:space="preserve"> Is it any wonder that Americans are fed up with the status quo?</w:t>
      </w:r>
    </w:p>
    <w:p w14:paraId="22C6F5BB" w14:textId="77777777" w:rsidR="00914D6F" w:rsidRPr="00553BC4" w:rsidRDefault="00914D6F" w:rsidP="00914D6F">
      <w:pPr>
        <w:rPr>
          <w:rStyle w:val="StyleUnderline"/>
        </w:rPr>
      </w:pPr>
      <w:r w:rsidRPr="00553BC4">
        <w:rPr>
          <w:rStyle w:val="StyleUnderline"/>
        </w:rPr>
        <w:t>The need to fix our health care markets has taken on a sense of urgency</w:t>
      </w:r>
      <w:r>
        <w:t xml:space="preserve">. Some critics, including President Trump, have offered a slew of ideas for reforming markets, some of which we discuss below. Others have concluded that markets do not work and instead embrace “Medicare for All.” Although we will largely steer clear of this volatile debate, we acknowledge that </w:t>
      </w:r>
      <w:r w:rsidRPr="00553BC4">
        <w:rPr>
          <w:rStyle w:val="StyleUnderline"/>
        </w:rPr>
        <w:t>if we do not soon find a way to fix health care markets, there may be no markets left at all.</w:t>
      </w:r>
    </w:p>
    <w:p w14:paraId="45CDD04A" w14:textId="77777777" w:rsidR="00914D6F" w:rsidRPr="00553BC4" w:rsidRDefault="00914D6F" w:rsidP="00914D6F">
      <w:pPr>
        <w:rPr>
          <w:rStyle w:val="StyleUnderline"/>
        </w:rPr>
      </w:pPr>
      <w:r>
        <w:t xml:space="preserve">In these last two chapters we offer some partial fixes. Two principles guide us. First, </w:t>
      </w:r>
      <w:r w:rsidRPr="00553BC4">
        <w:rPr>
          <w:rStyle w:val="StyleUnderline"/>
        </w:rPr>
        <w:t>competitive markets must have competitors.</w:t>
      </w:r>
      <w:r>
        <w:t xml:space="preserve"> In this chapter, we take a close look at competition policy and antitrust law. In developing our proposals, we picked the brains of two of our academic colleagues, Leemore Dafny, former deputy director for health care and antitrust at the Federal Trade Commission, and Martin Gaynor, former director of the Bureau of Economics at the FTC.5 They are responsible for some of our best ideas and none of our worst. The second principle is that co</w:t>
      </w:r>
      <w:r w:rsidRPr="00553BC4">
        <w:rPr>
          <w:rStyle w:val="StyleUnderline"/>
        </w:rPr>
        <w:t>mpetition will not do us any good unless competitors know how to create value for their customers.</w:t>
      </w:r>
      <w:r>
        <w:t xml:space="preserve"> To this end, the next and final chapter will consider steps that managers and physicians can take to mend the health care value chain. </w:t>
      </w:r>
      <w:r w:rsidRPr="00553BC4">
        <w:rPr>
          <w:rStyle w:val="StyleUnderline"/>
        </w:rPr>
        <w:t>As hospitals, doctors, and insurers experiment with new ways to deliver and finance health care, the cauldron of competition will assure that consumers reap the benefits.</w:t>
      </w:r>
    </w:p>
    <w:p w14:paraId="03BC7A0F" w14:textId="77777777" w:rsidR="00914D6F" w:rsidRDefault="00914D6F" w:rsidP="00914D6F"/>
    <w:p w14:paraId="184427B2" w14:textId="77777777" w:rsidR="00A41A3D" w:rsidRPr="004367C8" w:rsidRDefault="00A41A3D" w:rsidP="00A41A3D"/>
    <w:p w14:paraId="09B38A52" w14:textId="77777777" w:rsidR="00A41A3D" w:rsidRDefault="00A41A3D" w:rsidP="00A41A3D">
      <w:pPr>
        <w:pStyle w:val="Heading1"/>
      </w:pPr>
      <w:r>
        <w:t>Inherency Extensions</w:t>
      </w:r>
    </w:p>
    <w:p w14:paraId="47CE172C" w14:textId="77777777" w:rsidR="00A41A3D" w:rsidRDefault="00A41A3D" w:rsidP="00A41A3D">
      <w:pPr>
        <w:pStyle w:val="Heading3"/>
      </w:pPr>
      <w:bookmarkStart w:id="1" w:name="_Hlk83561575"/>
      <w:r>
        <w:t>Inherency: Consolidation Now</w:t>
      </w:r>
    </w:p>
    <w:bookmarkEnd w:id="1"/>
    <w:p w14:paraId="485BD358" w14:textId="77777777" w:rsidR="00A41A3D" w:rsidRDefault="00A41A3D" w:rsidP="00A41A3D"/>
    <w:p w14:paraId="37E52A35" w14:textId="77777777" w:rsidR="00D1713B" w:rsidRPr="00055130" w:rsidRDefault="00D1713B" w:rsidP="00D1713B">
      <w:pPr>
        <w:pStyle w:val="Heading4"/>
        <w:rPr>
          <w:rFonts w:cs="Arial"/>
        </w:rPr>
      </w:pPr>
      <w:r w:rsidRPr="00055130">
        <w:rPr>
          <w:rFonts w:cs="Arial"/>
        </w:rPr>
        <w:t xml:space="preserve">Inconsistent oversight and enforcement gaps in the status quo mean that the number of mergers will continue to increase exponentially </w:t>
      </w:r>
    </w:p>
    <w:p w14:paraId="6D90FA22" w14:textId="77777777" w:rsidR="00D1713B" w:rsidRPr="00055130" w:rsidRDefault="00D1713B" w:rsidP="00D1713B">
      <w:r w:rsidRPr="00055130">
        <w:rPr>
          <w:rStyle w:val="Style13ptBold"/>
        </w:rPr>
        <w:t>Greaney, Law Professor at UC Hastings, 6-1-2021</w:t>
      </w:r>
      <w:r w:rsidRPr="00055130">
        <w:t xml:space="preserve"> (Tim, "Invigorating Competition in Health Care: Is Rate Regulation Needed?," ProMarket, </w:t>
      </w:r>
      <w:hyperlink r:id="rId58" w:history="1">
        <w:r w:rsidRPr="00055130">
          <w:rPr>
            <w:rStyle w:val="Hyperlink"/>
          </w:rPr>
          <w:t>https://promarket.org/2021/06/01/competition-us-health-care-markets-rate-regulation/</w:t>
        </w:r>
      </w:hyperlink>
      <w:r w:rsidRPr="00055130">
        <w:t xml:space="preserve">, DoA 8/11/2021, DVOG) </w:t>
      </w:r>
    </w:p>
    <w:p w14:paraId="6DD8E41C" w14:textId="77777777" w:rsidR="00D1713B" w:rsidRPr="00055130" w:rsidRDefault="00D1713B" w:rsidP="00D1713B">
      <w:r w:rsidRPr="00055130">
        <w:t>As has now become </w:t>
      </w:r>
      <w:hyperlink r:id="rId59" w:tgtFrame="_blank" w:history="1">
        <w:r w:rsidRPr="00055130">
          <w:rPr>
            <w:rStyle w:val="Hyperlink"/>
          </w:rPr>
          <w:t>widely recognized</w:t>
        </w:r>
      </w:hyperlink>
      <w:r w:rsidRPr="00055130">
        <w:t xml:space="preserve">, </w:t>
      </w:r>
      <w:r w:rsidRPr="00A41A3D">
        <w:rPr>
          <w:rStyle w:val="StyleUnderline"/>
        </w:rPr>
        <w:t>the American health care system has a </w:t>
      </w:r>
      <w:hyperlink r:id="rId60" w:tgtFrame="_blank" w:history="1">
        <w:r w:rsidRPr="00055130">
          <w:rPr>
            <w:rStyle w:val="Hyperlink"/>
            <w:b/>
            <w:bCs/>
            <w:u w:val="single"/>
          </w:rPr>
          <w:t>serious market power problem.</w:t>
        </w:r>
      </w:hyperlink>
      <w:r w:rsidRPr="00A41A3D">
        <w:rPr>
          <w:rStyle w:val="StyleUnderline"/>
        </w:rPr>
        <w:t xml:space="preserve"> Markets for local hospital and specialty physician care, health insurance, and intermediary services such as pharmacy benefit management and digital health care technology and consulting are all highly concentrated. In addition, vertical combinations, especially hospital acquisitions of physician practices, have increased exponentially. </w:t>
      </w:r>
      <w:r w:rsidRPr="00055130">
        <w:t>A </w:t>
      </w:r>
      <w:hyperlink r:id="rId61" w:tgtFrame="_blank" w:history="1">
        <w:r w:rsidRPr="00055130">
          <w:rPr>
            <w:rStyle w:val="Hyperlink"/>
          </w:rPr>
          <w:t>sizeable economic literature</w:t>
        </w:r>
      </w:hyperlink>
      <w:r w:rsidRPr="00055130">
        <w:t> shows that the resulting provider concentration has greatly elevated reimbursement costs for payers, which in turn has translated into higher premiums for consumers and employers—all with little, if any, enhancement in the quality of care provided.</w:t>
      </w:r>
    </w:p>
    <w:p w14:paraId="34B3E675" w14:textId="77777777" w:rsidR="00D1713B" w:rsidRPr="00055130" w:rsidRDefault="00D1713B" w:rsidP="00D1713B">
      <w:r w:rsidRPr="00055130">
        <w:t xml:space="preserve">Indeed, it now appears that </w:t>
      </w:r>
      <w:r w:rsidRPr="00A41A3D">
        <w:rPr>
          <w:rStyle w:val="StyleUnderline"/>
        </w:rPr>
        <w:t>market concentration may be the leading cause of America’s health care cost crisis</w:t>
      </w:r>
      <w:r w:rsidRPr="00055130">
        <w:t>.</w:t>
      </w:r>
    </w:p>
    <w:p w14:paraId="749CD9B6" w14:textId="77777777" w:rsidR="00D1713B" w:rsidRPr="00055130" w:rsidRDefault="00D1713B" w:rsidP="00D1713B">
      <w:r w:rsidRPr="00055130">
        <w:t>If the nation is going to continue to rely on market competition to deliver a satisfactory blend of cost and quality, health care policy must address two critical questions: How did we get to this point, and what can be done?</w:t>
      </w:r>
    </w:p>
    <w:p w14:paraId="405918B3" w14:textId="77777777" w:rsidR="00D1713B" w:rsidRPr="00055130" w:rsidRDefault="00D1713B" w:rsidP="00D1713B">
      <w:r w:rsidRPr="00055130">
        <w:t>How Did We Get Here? Legal and Policy Failures</w:t>
      </w:r>
    </w:p>
    <w:p w14:paraId="35154EFD" w14:textId="77777777" w:rsidR="00D1713B" w:rsidRPr="00055130" w:rsidRDefault="00D1713B" w:rsidP="00D1713B">
      <w:r w:rsidRPr="00055130">
        <w:rPr>
          <w:i/>
          <w:iCs/>
        </w:rPr>
        <w:t>Inconsistent Merger Law Enforcement:</w:t>
      </w:r>
      <w:r w:rsidRPr="00055130">
        <w:t xml:space="preserve"> As a general matter, </w:t>
      </w:r>
      <w:r w:rsidRPr="00A41A3D">
        <w:rPr>
          <w:rStyle w:val="StyleUnderline"/>
        </w:rPr>
        <w:t>the Clayton Act’s goal of “arresting mergers at a time when the trend to lessening competition is in its incipiency” has been thwarted in health care by uneven enforcement</w:t>
      </w:r>
      <w:r w:rsidRPr="00055130">
        <w:t xml:space="preserve"> and erroneous court decisions.</w:t>
      </w:r>
    </w:p>
    <w:p w14:paraId="0D841016" w14:textId="77777777" w:rsidR="00D1713B" w:rsidRPr="00055130" w:rsidRDefault="00D1713B" w:rsidP="00D1713B">
      <w:r w:rsidRPr="00A41A3D">
        <w:rPr>
          <w:rStyle w:val="StyleUnderline"/>
        </w:rPr>
        <w:t>Antitrust merger enforcement in health care has been something of a bumpy ride</w:t>
      </w:r>
      <w:r w:rsidRPr="00055130">
        <w:t xml:space="preserve">. After years of mixed results in early challenges to horizontal hospital mergers, federal antitrust agencies and state attorneys general lost seven consecutive cases in federal courts, most based on dubious geographic market holdings by the courts. A period of quietude followed, as no mergers were challenged for approximately seven years and hospital market concentration increased significantly. However, </w:t>
      </w:r>
      <w:r w:rsidRPr="00A41A3D">
        <w:rPr>
          <w:rStyle w:val="StyleUnderline"/>
        </w:rPr>
        <w:t>a </w:t>
      </w:r>
      <w:hyperlink r:id="rId62" w:tgtFrame="_blank" w:history="1">
        <w:r w:rsidRPr="00055130">
          <w:rPr>
            <w:rStyle w:val="Hyperlink"/>
            <w:b/>
            <w:bCs/>
            <w:u w:val="single"/>
          </w:rPr>
          <w:t>series of retrospective analyses undertaken by the FTC in the late 1990s</w:t>
        </w:r>
      </w:hyperlink>
      <w:r w:rsidRPr="00A41A3D">
        <w:rPr>
          <w:rStyle w:val="StyleUnderline"/>
        </w:rPr>
        <w:t> demonstrating that many of the mergers approved by the courts did indeed result in higher prices reinvigorated attention to health care mergers. The FTC went on a </w:t>
      </w:r>
      <w:hyperlink r:id="rId63" w:tgtFrame="_blank" w:history="1">
        <w:r w:rsidRPr="00055130">
          <w:rPr>
            <w:rStyle w:val="Hyperlink"/>
            <w:b/>
            <w:bCs/>
            <w:u w:val="single"/>
          </w:rPr>
          <w:t>winning streak</w:t>
        </w:r>
      </w:hyperlink>
      <w:r w:rsidRPr="00A41A3D">
        <w:rPr>
          <w:rStyle w:val="StyleUnderline"/>
        </w:rPr>
        <w:t>, successfully challenging in federal court ten horizontal hospital mergers and one physician merger and the US Department of Justice </w:t>
      </w:r>
      <w:hyperlink r:id="rId64" w:tgtFrame="_blank" w:history="1">
        <w:r w:rsidRPr="00055130">
          <w:rPr>
            <w:rStyle w:val="Hyperlink"/>
            <w:b/>
            <w:bCs/>
            <w:u w:val="single"/>
          </w:rPr>
          <w:t>stopped two major insurance plan combinations</w:t>
        </w:r>
      </w:hyperlink>
      <w:r w:rsidRPr="00A41A3D">
        <w:rPr>
          <w:rStyle w:val="StyleUnderline"/>
        </w:rPr>
        <w:t>. But a </w:t>
      </w:r>
      <w:hyperlink r:id="rId65" w:tgtFrame="_blank" w:history="1">
        <w:r w:rsidRPr="00055130">
          <w:rPr>
            <w:rStyle w:val="Hyperlink"/>
            <w:b/>
            <w:bCs/>
            <w:u w:val="single"/>
          </w:rPr>
          <w:t>recent loss</w:t>
        </w:r>
      </w:hyperlink>
      <w:r w:rsidRPr="00A41A3D">
        <w:rPr>
          <w:rStyle w:val="StyleUnderline"/>
        </w:rPr>
        <w:t> by the FTC in its attempt to stop a hospital merger in Philadelphia illustrates the continuing complexity and uncertainty the government faces</w:t>
      </w:r>
      <w:r w:rsidRPr="00055130">
        <w:t xml:space="preserve"> in meeting the antitrust law standard for proving relevant geographic markets, especially in urban and exurban markets.</w:t>
      </w:r>
    </w:p>
    <w:p w14:paraId="1E69DD1B" w14:textId="3DCE1D20" w:rsidR="00D1713B" w:rsidRDefault="00D1713B" w:rsidP="00D1713B">
      <w:r w:rsidRPr="00055130">
        <w:rPr>
          <w:i/>
          <w:iCs/>
        </w:rPr>
        <w:t>Gaps in Antitrust Oversight of Market Dominance:</w:t>
      </w:r>
      <w:r w:rsidRPr="00055130">
        <w:t xml:space="preserve"> Further, </w:t>
      </w:r>
      <w:r w:rsidRPr="00A41A3D">
        <w:rPr>
          <w:rStyle w:val="StyleUnderline"/>
        </w:rPr>
        <w:t>antitrust enforcement has neglected entirely some important areas of concern. No cases have been brought challenging the wave of vertical mergers as hospitals have engaged in a modern-day gold rush to beat their rivals in acquiring physician practices.</w:t>
      </w:r>
      <w:hyperlink r:id="rId66" w:tgtFrame="_blank" w:history="1">
        <w:r w:rsidRPr="00055130">
          <w:rPr>
            <w:rStyle w:val="Hyperlink"/>
            <w:b/>
            <w:bCs/>
            <w:u w:val="single"/>
          </w:rPr>
          <w:t> Economic studies</w:t>
        </w:r>
      </w:hyperlink>
      <w:r w:rsidRPr="00A41A3D">
        <w:rPr>
          <w:rStyle w:val="StyleUnderline"/>
        </w:rPr>
        <w:t> have confirmed that many of these acquisitions have enhanced the bargaining leverage of vertically integrated hospitals resulting in higher costs</w:t>
      </w:r>
      <w:r w:rsidRPr="00055130">
        <w:t xml:space="preserve"> for payers and consumers. In addition, an emerging problem, which I term “system power,” has drawn no attention from federal enforcers. By this, I mean the capacity of large, multi-hospital systems to extract surpracompetitive reimbursement for all their facilities by insisting on “all or nothing” contracts.</w:t>
      </w:r>
      <w:hyperlink r:id="rId67" w:tgtFrame="_blank" w:history="1">
        <w:r w:rsidRPr="00055130">
          <w:rPr>
            <w:rStyle w:val="Hyperlink"/>
          </w:rPr>
          <w:t> By one estimate</w:t>
        </w:r>
      </w:hyperlink>
      <w:r w:rsidRPr="00055130">
        <w:t>, the nation’s 637 health systems are comprised of some 72 percent of the nation’s hospitals and 50 percent of its physicians. Again, several </w:t>
      </w:r>
      <w:hyperlink r:id="rId68" w:tgtFrame="_blank" w:history="1">
        <w:r w:rsidRPr="00055130">
          <w:rPr>
            <w:rStyle w:val="Hyperlink"/>
          </w:rPr>
          <w:t>empirical studies</w:t>
        </w:r>
      </w:hyperlink>
      <w:r w:rsidRPr="00055130">
        <w:t> have demonstrated that so-called “cross market” mergers often enable systems with “must have” hospitals to extract high prices for all their facilities.</w:t>
      </w:r>
    </w:p>
    <w:p w14:paraId="274022C7" w14:textId="77777777" w:rsidR="001E706F" w:rsidRPr="00055130" w:rsidRDefault="001E706F" w:rsidP="00D1713B"/>
    <w:p w14:paraId="3D6C348F" w14:textId="77777777" w:rsidR="001E706F" w:rsidRDefault="001E706F" w:rsidP="001E706F">
      <w:pPr>
        <w:pStyle w:val="Heading4"/>
      </w:pPr>
      <w:r>
        <w:t>Consolidation is a major problem and COVID will accelerate the trend</w:t>
      </w:r>
    </w:p>
    <w:p w14:paraId="7B291BC0" w14:textId="0341797B" w:rsidR="001E706F" w:rsidRDefault="001E706F" w:rsidP="001E706F">
      <w:r w:rsidRPr="00A41A3D">
        <w:rPr>
          <w:rStyle w:val="Style13ptBold"/>
        </w:rPr>
        <w:t>Kocher et al., Stanford School of Medicine, ’21</w:t>
      </w:r>
      <w:r>
        <w:t xml:space="preserve"> [Robert P. Kocher, MD, Stanford University School of Medicine, Soleil Shah, MSc, Stanford University School of Medicine, and Amol S. Navathe, MD, PHD, Center for Health Equity Research and Promotion, “Overcoming the Market Dominance of Hospitals,” JOURNAL OF THE AMERICAN MEDICAL ASSOCIATION v. 325 n. 10, 3—9—21, p. 929]</w:t>
      </w:r>
    </w:p>
    <w:p w14:paraId="731A91BA" w14:textId="77777777" w:rsidR="001E706F" w:rsidRPr="00D9234A" w:rsidRDefault="001E706F" w:rsidP="001E706F">
      <w:pPr>
        <w:rPr>
          <w:rStyle w:val="StyleUnderline"/>
        </w:rPr>
      </w:pPr>
      <w:r>
        <w:t xml:space="preserve">Amidst remarkable uncertainty for its future, </w:t>
      </w:r>
      <w:r w:rsidRPr="00D9234A">
        <w:rPr>
          <w:rStyle w:val="StyleUnderline"/>
        </w:rPr>
        <w:t>one of the most concerning and constant trends in US health care has been the increasing consolidation of health delivery organizations</w:t>
      </w:r>
      <w:r>
        <w:t xml:space="preserve">. In health care, 2 main forms of consolidation exist. </w:t>
      </w:r>
      <w:r w:rsidRPr="00D9234A">
        <w:rPr>
          <w:rStyle w:val="StyleUnderline"/>
        </w:rPr>
        <w:t xml:space="preserve">Horizontal consolidation occurs when hospitals or physician groups </w:t>
      </w:r>
      <w:proofErr w:type="gramStart"/>
      <w:r w:rsidRPr="00D9234A">
        <w:rPr>
          <w:rStyle w:val="StyleUnderline"/>
        </w:rPr>
        <w:t>merge together</w:t>
      </w:r>
      <w:proofErr w:type="gramEnd"/>
      <w:r w:rsidRPr="00D9234A">
        <w:rPr>
          <w:rStyle w:val="StyleUnderline"/>
        </w:rPr>
        <w:t>, enabling the combined entity to increase its market share</w:t>
      </w:r>
      <w:r>
        <w:t xml:space="preserve">. For example, in 2015, Stanford Health Care merged with Valley Care Health System, combining a 2-hospital 613- bed academic medical system with a 242-bed hospital.  After hospitals merge, a market often becomes less competitive because of decreased hospital competition. </w:t>
      </w:r>
      <w:r w:rsidRPr="00D9234A">
        <w:rPr>
          <w:rStyle w:val="StyleUnderline"/>
        </w:rPr>
        <w:t>Vertical consolidation occurs when a hospital increases its employed physicians by acquiring a physician practice</w:t>
      </w:r>
      <w:r>
        <w:t xml:space="preserve">.  Between July 2016 and January 2018, hospitals acquired 8000 medical practices, and 14 000 physicians left private practice to become employed by hospitals.1 </w:t>
      </w:r>
      <w:r w:rsidRPr="00D9234A">
        <w:rPr>
          <w:rStyle w:val="StyleUnderline"/>
        </w:rPr>
        <w:t>This process makes the physician market less competitive by reducing the number of physicians vying for patients.</w:t>
      </w:r>
    </w:p>
    <w:p w14:paraId="5D558BDF" w14:textId="77777777" w:rsidR="001E706F" w:rsidRDefault="001E706F" w:rsidP="001E706F">
      <w:r>
        <w:t>The coronavirus disease 2019 (</w:t>
      </w:r>
      <w:r w:rsidRPr="00D9234A">
        <w:rPr>
          <w:rStyle w:val="StyleUnderline"/>
        </w:rPr>
        <w:t>COVID-19</w:t>
      </w:r>
      <w:r>
        <w:t xml:space="preserve">) pandemic </w:t>
      </w:r>
      <w:r w:rsidRPr="00D9234A">
        <w:rPr>
          <w:rStyle w:val="StyleUnderline"/>
        </w:rPr>
        <w:t>may exacerbate both types of consolidation. Sudden declines in utilization and revenue have threatened financial sustainability or imbued uncertainty into the future of some hospitals and physicians</w:t>
      </w:r>
      <w:r>
        <w:t xml:space="preserve">. In a July 2020 survey of 230 independent physician practices,60 (26%) </w:t>
      </w:r>
      <w:proofErr w:type="gramStart"/>
      <w:r>
        <w:t>were</w:t>
      </w:r>
      <w:proofErr w:type="gramEnd"/>
      <w:r>
        <w:t xml:space="preserve"> considering partnering with a larger entity due to COVID-19.2 Furthermore, in a July 2020 survey of 3513 </w:t>
      </w:r>
      <w:r w:rsidRPr="00D9234A">
        <w:rPr>
          <w:rStyle w:val="StyleUnderline"/>
        </w:rPr>
        <w:t>physicians</w:t>
      </w:r>
      <w:r>
        <w:t xml:space="preserve">, 59% (2073) </w:t>
      </w:r>
      <w:r w:rsidRPr="00D9234A">
        <w:rPr>
          <w:rStyle w:val="StyleUnderline"/>
        </w:rPr>
        <w:t>believed that COVID-19 would lead to a reduction of independent physician practices in their communities.3Notable hospital mergers have also taken place within the pandemic period.  In October 2020, Atrium Health completed a merger with Wake Forest Baptist Health, creating one of the nation’s largest health systems by consolidating 42 hospitals across 4 states</w:t>
      </w:r>
      <w:r>
        <w:t xml:space="preserve"> (North Carolina, South Carolina, Georgia, and Virginia) with an expected $11 billion in combined net revenue.</w:t>
      </w:r>
    </w:p>
    <w:p w14:paraId="35E3DB3B" w14:textId="77777777" w:rsidR="001E706F" w:rsidRDefault="001E706F" w:rsidP="001E706F"/>
    <w:p w14:paraId="6BEE8CE4" w14:textId="77777777" w:rsidR="001E706F" w:rsidRDefault="001E706F" w:rsidP="001E706F">
      <w:pPr>
        <w:pStyle w:val="Heading4"/>
      </w:pPr>
      <w:r>
        <w:t>Consolidation now and competition is low—increases costs</w:t>
      </w:r>
    </w:p>
    <w:p w14:paraId="399FFBA4" w14:textId="77777777" w:rsidR="001E706F" w:rsidRDefault="001E706F" w:rsidP="001E706F">
      <w:r w:rsidRPr="00934358">
        <w:rPr>
          <w:rStyle w:val="Style13ptBold"/>
        </w:rPr>
        <w:t>Ge</w:t>
      </w:r>
      <w:r>
        <w:rPr>
          <w:rStyle w:val="Style13ptBold"/>
        </w:rPr>
        <w:t>e, Health Economist, Center for American Progress</w:t>
      </w:r>
      <w:r w:rsidRPr="00934358">
        <w:rPr>
          <w:rStyle w:val="Style13ptBold"/>
        </w:rPr>
        <w:t xml:space="preserve">  ’19</w:t>
      </w:r>
      <w:r>
        <w:t xml:space="preserve"> [Emily Gee, Health Economist, Health Policy, CAP and PhD, Economics, Boston University, “The High Price of Hospital Care,” Center for American Progress, 6—26—19, </w:t>
      </w:r>
      <w:hyperlink r:id="rId69" w:history="1">
        <w:r w:rsidRPr="00322ED7">
          <w:rPr>
            <w:rStyle w:val="Hyperlink"/>
          </w:rPr>
          <w:t>https://www.americanprogress.org/issues/healthcare/reports/2019/06/26/471464/high-price-hospital-care/</w:t>
        </w:r>
      </w:hyperlink>
      <w:r>
        <w:t>, accessed 9-2-21]</w:t>
      </w:r>
    </w:p>
    <w:p w14:paraId="4985A34F" w14:textId="77777777" w:rsidR="001E706F" w:rsidRDefault="001E706F" w:rsidP="001E706F">
      <w:r>
        <w:t xml:space="preserve">Second, </w:t>
      </w:r>
      <w:r w:rsidRPr="00D9234A">
        <w:rPr>
          <w:rStyle w:val="StyleUnderline"/>
        </w:rPr>
        <w:t>with scores of hospital mergers occurring each year</w:t>
      </w:r>
      <w:r>
        <w:t xml:space="preserve">,10 </w:t>
      </w:r>
      <w:r w:rsidRPr="00D9234A">
        <w:rPr>
          <w:rStyle w:val="StyleUnderline"/>
        </w:rPr>
        <w:t>competition continues to dwindle. The market for health care providers is growing increasingly consolidated, resulting in higher prices for patients. Hospitals systems are growing more powerful, and indidivudal hospitals are also increasingly likely to belong to a multiprovider health system</w:t>
      </w:r>
      <w:r>
        <w:t xml:space="preserve"> rather than operating independently.11 Consolidation with physicians enables hospital systems to compete with nonhospital-based practices while qualifying for the federal program for outpatient drugs discounts and the higher Medicare reimbursement rates that the Centers for Medicare and Medicaid Services (CMS) pay to hospitals.12 </w:t>
      </w:r>
      <w:r w:rsidRPr="00D9234A">
        <w:rPr>
          <w:rStyle w:val="StyleUnderline"/>
        </w:rPr>
        <w:t>This is worrying news for the overall rise in American health care costs—and for American patients who pay the price</w:t>
      </w:r>
      <w:r>
        <w:t>.13</w:t>
      </w:r>
    </w:p>
    <w:p w14:paraId="26D6FAA6" w14:textId="77777777" w:rsidR="001E706F" w:rsidRDefault="001E706F" w:rsidP="001E706F">
      <w:r>
        <w:t xml:space="preserve">Research by Yale economist Zack Cooper and his team of researchers has demonstrated that </w:t>
      </w:r>
      <w:r w:rsidRPr="00D9234A">
        <w:rPr>
          <w:rStyle w:val="StyleUnderline"/>
        </w:rPr>
        <w:t>greater hospital market concentration leads to higher costs for patients. Compared with regions served by four or more competing hospitals, regions with three hospitals have prices that are 5 percent higher; those with two hospitals have prices that are 6 percent higher; and those with a single hospital have prices that are 15 percent higher</w:t>
      </w:r>
      <w:r>
        <w:t>.14 (see Figure 3)</w:t>
      </w:r>
    </w:p>
    <w:p w14:paraId="205A69D4" w14:textId="77777777" w:rsidR="001E706F" w:rsidRDefault="001E706F" w:rsidP="001E706F">
      <w:r>
        <w:t>Northern California is among the markets that is dominated by a small number of powerful health systems. For example, Sutter Health has a sprawling network that comprises 24 hospitals, 35 outpatient centers, and 5,500 member physicians. A suit by the California attorney general alleges that prices in Northern California have risen faster than those in Southern California because Sutter Health engages in anticompetitive business practices, including abusing its bargaining position in negotiations with insurers.15 Price index data from the independent Health Care Cost Institute show that relative to the national median, health care prices in San Francisco are 64 percent higher, and those in San Jose, California, are 82 percent higher.16</w:t>
      </w:r>
    </w:p>
    <w:p w14:paraId="479AB458" w14:textId="77777777" w:rsidR="001E706F" w:rsidRDefault="001E706F" w:rsidP="001E706F">
      <w:r>
        <w:t xml:space="preserve">A recent Health Affairs study lays bare that </w:t>
      </w:r>
      <w:r w:rsidRPr="00D9234A">
        <w:rPr>
          <w:rStyle w:val="StyleUnderline"/>
        </w:rPr>
        <w:t>hospital facilities themselves, rather than the physicians who staff them, are the primary driver of rising hospital costs.</w:t>
      </w:r>
      <w:r>
        <w:t xml:space="preserve">17 From 2007 to 2014, </w:t>
      </w:r>
      <w:r w:rsidRPr="00D9234A">
        <w:rPr>
          <w:rStyle w:val="StyleUnderline"/>
        </w:rPr>
        <w:t>inpatient hospital prices grew twice as fast</w:t>
      </w:r>
      <w:r>
        <w:t xml:space="preserve"> (42 percent increase over the period) </w:t>
      </w:r>
      <w:r w:rsidRPr="00D9234A">
        <w:rPr>
          <w:rStyle w:val="StyleUnderline"/>
        </w:rPr>
        <w:t>as physician prices</w:t>
      </w:r>
      <w:r>
        <w:t xml:space="preserve"> (18 percent increase over the period). </w:t>
      </w:r>
      <w:r w:rsidRPr="00D9234A">
        <w:rPr>
          <w:rStyle w:val="StyleUnderline"/>
        </w:rPr>
        <w:t>For outpatient services, hospital prices rose more than four times faster than physician prices—</w:t>
      </w:r>
      <w:r>
        <w:t>25 percent and 6 percent increases, respectively.</w:t>
      </w:r>
    </w:p>
    <w:p w14:paraId="15057501" w14:textId="77777777" w:rsidR="001E706F" w:rsidRDefault="001E706F" w:rsidP="001E706F"/>
    <w:p w14:paraId="5E5428BA" w14:textId="77777777" w:rsidR="00D1713B" w:rsidRPr="00055130" w:rsidRDefault="00D1713B" w:rsidP="00D1713B"/>
    <w:p w14:paraId="4B3AFD81" w14:textId="77777777" w:rsidR="00A41A3D" w:rsidRDefault="00A41A3D" w:rsidP="00A41A3D"/>
    <w:p w14:paraId="0D5C4567" w14:textId="77777777" w:rsidR="00914D6F" w:rsidRPr="00914D6F" w:rsidRDefault="00914D6F" w:rsidP="00914D6F"/>
    <w:p w14:paraId="588263AB" w14:textId="77777777" w:rsidR="00D1713B" w:rsidRDefault="00D1713B" w:rsidP="00D1713B">
      <w:pPr>
        <w:pStyle w:val="Heading3"/>
      </w:pPr>
      <w:r>
        <w:t>Inherency: Consolidation Now—Rural Hospitals</w:t>
      </w:r>
    </w:p>
    <w:p w14:paraId="1D366F50" w14:textId="77777777" w:rsidR="00D1713B" w:rsidRDefault="00D1713B" w:rsidP="00D1713B"/>
    <w:p w14:paraId="4C5921E2" w14:textId="77777777" w:rsidR="00D1713B" w:rsidRDefault="00D1713B" w:rsidP="00D1713B">
      <w:pPr>
        <w:pStyle w:val="Heading4"/>
      </w:pPr>
      <w:r>
        <w:t>ACA drives rural consolidation</w:t>
      </w:r>
    </w:p>
    <w:p w14:paraId="1275C26E" w14:textId="77777777" w:rsidR="00D1713B" w:rsidRDefault="00D1713B" w:rsidP="00D1713B">
      <w:r w:rsidRPr="00D12E7C">
        <w:rPr>
          <w:rStyle w:val="Style13ptBold"/>
        </w:rPr>
        <w:t>Cohen, PhD &amp; Senior Fellow, National Center for Public Policy Research</w:t>
      </w:r>
      <w:r>
        <w:rPr>
          <w:rStyle w:val="Style13ptBold"/>
        </w:rPr>
        <w:t>,</w:t>
      </w:r>
      <w:r w:rsidRPr="00D12E7C">
        <w:rPr>
          <w:rStyle w:val="Style13ptBold"/>
        </w:rPr>
        <w:t xml:space="preserve"> ’20</w:t>
      </w:r>
      <w:r>
        <w:t xml:space="preserve"> [Bonner R. Cohen, PhD, Senior Fellow, National Center for Public Policy Research and Senior Policy Analyst, Committee for a Constructive Tomorrow, “Rural Hospital Consolidation May Undermine Care, Access, New Study Finds,” Heartland Institute, 2—27—20, </w:t>
      </w:r>
      <w:hyperlink r:id="rId70" w:history="1">
        <w:r w:rsidRPr="00313C02">
          <w:rPr>
            <w:rStyle w:val="Hyperlink"/>
          </w:rPr>
          <w:t>https://www.heartland.org/news-opinion/news/rural-hospital-consolidation-may-undermine-care-access-new-study-finds</w:t>
        </w:r>
      </w:hyperlink>
      <w:r>
        <w:t>, accessed 8-19-21]</w:t>
      </w:r>
    </w:p>
    <w:p w14:paraId="4AB0BBF2" w14:textId="77777777" w:rsidR="00D1713B" w:rsidRDefault="00D1713B" w:rsidP="00D1713B">
      <w:r>
        <w:t>Obamacare Effect Cited</w:t>
      </w:r>
    </w:p>
    <w:p w14:paraId="7926FF6A" w14:textId="77777777" w:rsidR="00D1713B" w:rsidRDefault="00D1713B" w:rsidP="00D1713B">
      <w:r w:rsidRPr="001349B7">
        <w:rPr>
          <w:rStyle w:val="StyleUnderline"/>
        </w:rPr>
        <w:t>The growth of hospital consolidation is directly tied to Obamacare</w:t>
      </w:r>
      <w:r>
        <w:t>, says Sally Pipes, president of the Pacific Research Institute.</w:t>
      </w:r>
    </w:p>
    <w:p w14:paraId="682170CE" w14:textId="77777777" w:rsidR="00D1713B" w:rsidRDefault="00D1713B" w:rsidP="00D1713B">
      <w:r>
        <w:t xml:space="preserve">In a September 2019 Forbes article, Pipes said </w:t>
      </w:r>
      <w:r w:rsidRPr="001349B7">
        <w:rPr>
          <w:rStyle w:val="StyleUnderline"/>
        </w:rPr>
        <w:t xml:space="preserve">the architects of the Affordable Care Act saw hospital consolidation </w:t>
      </w:r>
      <w:proofErr w:type="gramStart"/>
      <w:r w:rsidRPr="001349B7">
        <w:rPr>
          <w:rStyle w:val="StyleUnderline"/>
        </w:rPr>
        <w:t>as a way to</w:t>
      </w:r>
      <w:proofErr w:type="gramEnd"/>
      <w:r w:rsidRPr="001349B7">
        <w:rPr>
          <w:rStyle w:val="StyleUnderline"/>
        </w:rPr>
        <w:t xml:space="preserve"> streamline care, improve the quality of medical services, and generate savings</w:t>
      </w:r>
      <w:r>
        <w:t xml:space="preserve"> for patients.</w:t>
      </w:r>
    </w:p>
    <w:p w14:paraId="65F16CDE" w14:textId="77777777" w:rsidR="00D1713B" w:rsidRDefault="00D1713B" w:rsidP="00D1713B">
      <w:r>
        <w:t>“</w:t>
      </w:r>
      <w:r w:rsidRPr="001349B7">
        <w:rPr>
          <w:rStyle w:val="StyleUnderline"/>
        </w:rPr>
        <w:t>Obamacare encouraged consolidation by incentivizing providers to coordinate care and adjust Medicare services to make mergers a smarter financial option</w:t>
      </w:r>
      <w:r>
        <w:t>,” Pipes wrote.</w:t>
      </w:r>
    </w:p>
    <w:p w14:paraId="79EA7F46" w14:textId="77777777" w:rsidR="00D1713B" w:rsidRDefault="00D1713B" w:rsidP="00D1713B">
      <w:r>
        <w:t>Hospitals responded to Obamacare’s incentives, with the number of consolidations rising from 93 in 2011 to 115 in 2017 but the savings to patients never materialized, Pipes states.</w:t>
      </w:r>
    </w:p>
    <w:p w14:paraId="34219F96" w14:textId="77777777" w:rsidR="00D1713B" w:rsidRPr="001349B7" w:rsidRDefault="00D1713B" w:rsidP="00D1713B">
      <w:pPr>
        <w:rPr>
          <w:rStyle w:val="StyleUnderline"/>
        </w:rPr>
      </w:pPr>
      <w:r>
        <w:t>“</w:t>
      </w:r>
      <w:r w:rsidRPr="001349B7">
        <w:rPr>
          <w:rStyle w:val="StyleUnderline"/>
        </w:rPr>
        <w:t>Consolidation, by design, reduces competition</w:t>
      </w:r>
      <w:r>
        <w:t xml:space="preserve">,” Pipes wrote. </w:t>
      </w:r>
      <w:proofErr w:type="gramStart"/>
      <w:r>
        <w:t>“ So</w:t>
      </w:r>
      <w:proofErr w:type="gramEnd"/>
      <w:r>
        <w:t xml:space="preserve">, it should be no surprise that </w:t>
      </w:r>
      <w:r w:rsidRPr="001349B7">
        <w:rPr>
          <w:rStyle w:val="StyleUnderline"/>
        </w:rPr>
        <w:t>the new corporate behemoths have raised prices.”</w:t>
      </w:r>
    </w:p>
    <w:p w14:paraId="08F3FA6A" w14:textId="77777777" w:rsidR="00D1713B" w:rsidRDefault="00D1713B" w:rsidP="00D1713B"/>
    <w:p w14:paraId="12DA5B79" w14:textId="77777777" w:rsidR="00D1713B" w:rsidRPr="004367C8" w:rsidRDefault="00D1713B" w:rsidP="00D1713B"/>
    <w:p w14:paraId="5DF3F5D1" w14:textId="77777777" w:rsidR="00D1713B" w:rsidRDefault="00D1713B" w:rsidP="00D1713B">
      <w:pPr>
        <w:pStyle w:val="Heading3"/>
      </w:pPr>
      <w:r>
        <w:t>Inherency: Consolidation Undermines Competition</w:t>
      </w:r>
    </w:p>
    <w:p w14:paraId="732A29FD" w14:textId="77777777" w:rsidR="00D1713B" w:rsidRDefault="00D1713B" w:rsidP="00D1713B"/>
    <w:p w14:paraId="3399D1A9" w14:textId="77777777" w:rsidR="00D1713B" w:rsidRDefault="00D1713B" w:rsidP="00D1713B">
      <w:pPr>
        <w:pStyle w:val="Heading4"/>
      </w:pPr>
      <w:r>
        <w:t>Consolidation destroys competition</w:t>
      </w:r>
    </w:p>
    <w:p w14:paraId="2F0D18E3" w14:textId="78B41BC5" w:rsidR="00D1713B" w:rsidRDefault="00D1713B" w:rsidP="00D1713B">
      <w:r w:rsidRPr="00054D35">
        <w:rPr>
          <w:rStyle w:val="Style13ptBold"/>
        </w:rPr>
        <w:t>Dranove</w:t>
      </w:r>
      <w:r>
        <w:rPr>
          <w:rStyle w:val="Style13ptBold"/>
        </w:rPr>
        <w:t>, Northwestern professor</w:t>
      </w:r>
      <w:r w:rsidRPr="00054D35">
        <w:rPr>
          <w:rStyle w:val="Style13ptBold"/>
        </w:rPr>
        <w:t xml:space="preserve"> &amp; Burns</w:t>
      </w:r>
      <w:r>
        <w:rPr>
          <w:rStyle w:val="Style13ptBold"/>
        </w:rPr>
        <w:t xml:space="preserve">, Wharton </w:t>
      </w:r>
      <w:proofErr w:type="gramStart"/>
      <w:r>
        <w:rPr>
          <w:rStyle w:val="Style13ptBold"/>
        </w:rPr>
        <w:t>professor,</w:t>
      </w:r>
      <w:r w:rsidRPr="00054D35">
        <w:rPr>
          <w:rStyle w:val="Style13ptBold"/>
        </w:rPr>
        <w:t xml:space="preserve">  ’</w:t>
      </w:r>
      <w:proofErr w:type="gramEnd"/>
      <w:r w:rsidRPr="00054D35">
        <w:rPr>
          <w:rStyle w:val="Style13ptBold"/>
        </w:rPr>
        <w:t>21</w:t>
      </w:r>
      <w:r>
        <w:t xml:space="preserve"> [David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6-7]</w:t>
      </w:r>
    </w:p>
    <w:p w14:paraId="248083CC" w14:textId="77777777" w:rsidR="00D1713B" w:rsidRDefault="00D1713B" w:rsidP="00D1713B">
      <w:r>
        <w:t xml:space="preserve">After a combined seven decades of research, we have a difficult time embracing the quasi-Darwinian view in health care markets. As things now stand, </w:t>
      </w:r>
      <w:r w:rsidRPr="001349B7">
        <w:rPr>
          <w:rStyle w:val="StyleUnderline"/>
        </w:rPr>
        <w:t>too many megaproviders face too little competition, and too many of their executives seemingly do not know how to manage the complex process of organizing and delivering health care</w:t>
      </w:r>
      <w:r>
        <w:t xml:space="preserve">. What is especially troubling is that </w:t>
      </w:r>
      <w:r w:rsidRPr="001349B7">
        <w:rPr>
          <w:rStyle w:val="StyleUnderline"/>
        </w:rPr>
        <w:t>the two problems are intertwined</w:t>
      </w:r>
      <w:r>
        <w:t xml:space="preserve">. As we will detail, megaproviders came together out of the misguided belief that integration would generate scale economies and other efficiencies. It hasn’t happened. Instead, </w:t>
      </w:r>
      <w:r w:rsidRPr="001349B7">
        <w:rPr>
          <w:rStyle w:val="StyleUnderline"/>
        </w:rPr>
        <w:t>megaproviders have concentrated health care markets and have avoided the pitfalls of competition. Instead of effective managers facing the cauldron of competition, we have ineffective managers avoiding competition</w:t>
      </w:r>
      <w:r>
        <w:t xml:space="preserve">. So much for Darwin. While many forces have indeed transformed the US health care system over the past century, they have not meaningfully transformed large hospitals.15 </w:t>
      </w:r>
      <w:r w:rsidRPr="001349B7">
        <w:rPr>
          <w:rStyle w:val="StyleUnderline"/>
        </w:rPr>
        <w:t>The organization, lines of authority, and workflows of the modern hospital are not all that much different from what they were decades ago, and the same inefficiencies persist. Hospitals have instead transformed their financial relationships</w:t>
      </w:r>
      <w:r>
        <w:t xml:space="preserve"> with each other, and with other stakeholders. By merging to become megaproviders, </w:t>
      </w:r>
      <w:r w:rsidRPr="001349B7">
        <w:rPr>
          <w:rStyle w:val="StyleUnderline"/>
        </w:rPr>
        <w:t>hospitals have learned how to exercise local market power, charge higher prices, and exclude competitors. Some health insurers, especially Blue Cross Blue Shield, have accumulated power of their own, leaving the two sides battling over the division of the health care pie rather than diligently working to reduce the size of the pie. While the antitrust agencies do what they can to limit the accumulation of market power, and have enjoyed some notable recent successes, they are limited by a combination of factors</w:t>
      </w:r>
      <w:r>
        <w:t xml:space="preserve"> that we will discuss. Competition policy alone will not rescue our health care system; and if it is poorly implemented, it will do more harm than good.</w:t>
      </w:r>
    </w:p>
    <w:p w14:paraId="714CFFF3" w14:textId="77777777" w:rsidR="00D1713B" w:rsidRDefault="00D1713B" w:rsidP="00D1713B"/>
    <w:p w14:paraId="298E1F57" w14:textId="3F392645" w:rsidR="00A41A3D" w:rsidRPr="004367C8" w:rsidRDefault="00A41A3D" w:rsidP="00A41A3D">
      <w:pPr>
        <w:pStyle w:val="Heading1"/>
      </w:pPr>
      <w:r>
        <w:t>Health Care Costs Advantage Extensions</w:t>
      </w:r>
    </w:p>
    <w:p w14:paraId="4C551C41" w14:textId="77777777" w:rsidR="00A41A3D" w:rsidRDefault="00A41A3D" w:rsidP="00A41A3D">
      <w:pPr>
        <w:pStyle w:val="Heading3"/>
      </w:pPr>
      <w:bookmarkStart w:id="2" w:name="_Hlk83559921"/>
      <w:r>
        <w:t>Cost Adv: Consolidation Increases Prices</w:t>
      </w:r>
    </w:p>
    <w:bookmarkEnd w:id="2"/>
    <w:p w14:paraId="7829C6AC" w14:textId="77777777" w:rsidR="00A41A3D" w:rsidRDefault="00A41A3D" w:rsidP="00A41A3D"/>
    <w:p w14:paraId="75B7A540" w14:textId="77777777" w:rsidR="00A41A3D" w:rsidRPr="00055130" w:rsidRDefault="00A41A3D" w:rsidP="00A41A3D">
      <w:pPr>
        <w:pStyle w:val="Heading4"/>
        <w:rPr>
          <w:rFonts w:cs="Arial"/>
        </w:rPr>
      </w:pPr>
      <w:r w:rsidRPr="00055130">
        <w:rPr>
          <w:rFonts w:cs="Arial"/>
        </w:rPr>
        <w:t>Consolidation has driven health care prices to new heights</w:t>
      </w:r>
    </w:p>
    <w:p w14:paraId="214B7054" w14:textId="77777777" w:rsidR="00A41A3D" w:rsidRPr="00055130" w:rsidRDefault="00A41A3D" w:rsidP="00A41A3D">
      <w:r w:rsidRPr="00055130">
        <w:rPr>
          <w:rStyle w:val="Style13ptBold"/>
        </w:rPr>
        <w:t>Gudiksen, Montague, and King, 6-24-2021</w:t>
      </w:r>
      <w:r w:rsidRPr="00055130">
        <w:t xml:space="preserve">, (Katherine, Alexandra, Jaime, senior health policy researchers, Milbank Memorial Fund, "Who Can Rein in Health Care Prices? State and Federal Efforts to Address Health Care Provider Consolidation," </w:t>
      </w:r>
      <w:hyperlink r:id="rId71" w:history="1">
        <w:r w:rsidRPr="00055130">
          <w:rPr>
            <w:rStyle w:val="Hyperlink"/>
          </w:rPr>
          <w:t>https://www.milbank.org/publications/who-can-rein-in-health-care-prices-state-and-federal-efforts-to-address-health-care-provider-consolidation/</w:t>
        </w:r>
      </w:hyperlink>
      <w:r w:rsidRPr="00055130">
        <w:t>, DoA 8/11/2021, DVOG)</w:t>
      </w:r>
    </w:p>
    <w:p w14:paraId="66210587" w14:textId="77777777" w:rsidR="00A41A3D" w:rsidRPr="00055130" w:rsidRDefault="00A41A3D" w:rsidP="00A41A3D">
      <w:r w:rsidRPr="00055130">
        <w:t>Health care is increasingly unaffordable for many Americans. In the middle of the coronavirus pandemic, nearly one in five adults in the United States, about 46 million people, reported that someone in their household skipped necessary medical care because of cost in the past year.</w:t>
      </w:r>
      <w:r w:rsidRPr="00055130">
        <w:rPr>
          <w:vertAlign w:val="superscript"/>
        </w:rPr>
        <w:t>1</w:t>
      </w:r>
      <w:r w:rsidRPr="00055130">
        <w:t> </w:t>
      </w:r>
      <w:r w:rsidRPr="00A41A3D">
        <w:rPr>
          <w:rStyle w:val="StyleUnderline"/>
        </w:rPr>
        <w:t>The lack of affordable health care not only affects individual families, but also stunts wage growth,</w:t>
      </w:r>
      <w:r w:rsidRPr="00055130">
        <w:rPr>
          <w:b/>
          <w:bCs/>
          <w:u w:val="single"/>
          <w:vertAlign w:val="superscript"/>
        </w:rPr>
        <w:t>2</w:t>
      </w:r>
      <w:r w:rsidRPr="00A41A3D">
        <w:rPr>
          <w:rStyle w:val="StyleUnderline"/>
        </w:rPr>
        <w:t> contributes to growing economic inequality,</w:t>
      </w:r>
      <w:r w:rsidRPr="00055130">
        <w:rPr>
          <w:b/>
          <w:bCs/>
          <w:u w:val="single"/>
          <w:vertAlign w:val="superscript"/>
        </w:rPr>
        <w:t>3,4</w:t>
      </w:r>
      <w:r w:rsidRPr="00A41A3D">
        <w:rPr>
          <w:rStyle w:val="StyleUnderline"/>
        </w:rPr>
        <w:t> and may dampen economic growth</w:t>
      </w:r>
      <w:r w:rsidRPr="00055130">
        <w:t>.</w:t>
      </w:r>
      <w:r w:rsidRPr="00055130">
        <w:rPr>
          <w:vertAlign w:val="superscript"/>
        </w:rPr>
        <w:t>5,6</w:t>
      </w:r>
    </w:p>
    <w:p w14:paraId="1BDE0308" w14:textId="77777777" w:rsidR="00A41A3D" w:rsidRDefault="00A41A3D" w:rsidP="00A41A3D">
      <w:pPr>
        <w:rPr>
          <w:b/>
          <w:bCs/>
          <w:u w:val="single"/>
          <w:vertAlign w:val="superscript"/>
        </w:rPr>
      </w:pPr>
      <w:r w:rsidRPr="00A41A3D">
        <w:rPr>
          <w:rStyle w:val="StyleUnderline"/>
        </w:rPr>
        <w:t>Americans pay higher prices for health care services compared with residents of similar nations, without commensurate increases in quality, which contributes significantly to our overall health care spending.</w:t>
      </w:r>
      <w:r w:rsidRPr="00055130">
        <w:rPr>
          <w:b/>
          <w:bCs/>
          <w:u w:val="single"/>
          <w:vertAlign w:val="superscript"/>
        </w:rPr>
        <w:t>7</w:t>
      </w:r>
      <w:r w:rsidRPr="00A41A3D">
        <w:rPr>
          <w:rStyle w:val="StyleUnderline"/>
        </w:rPr>
        <w:t> The consolidation of health care providers into health systems with substantial market power, which can be leveraged in price negotiations with insurers, has driven American health care prices to new heights.</w:t>
      </w:r>
      <w:r w:rsidRPr="00055130">
        <w:rPr>
          <w:b/>
          <w:bCs/>
          <w:u w:val="single"/>
          <w:vertAlign w:val="superscript"/>
        </w:rPr>
        <w:t>8-12</w:t>
      </w:r>
      <w:r w:rsidRPr="00A41A3D">
        <w:rPr>
          <w:rStyle w:val="StyleUnderline"/>
        </w:rPr>
        <w:t> Unfortunately, a lack of rigorous antitrust enforcement over the past three decades has exacerbated provider consolidation. By 2018, over 95% of metropolitan areas had highly concentrated hospital markets, and nearly 80% had highly concentrated specialist physician markets.</w:t>
      </w:r>
      <w:r w:rsidRPr="00055130">
        <w:rPr>
          <w:b/>
          <w:bCs/>
          <w:u w:val="single"/>
          <w:vertAlign w:val="superscript"/>
        </w:rPr>
        <w:t>13</w:t>
      </w:r>
      <w:r w:rsidRPr="00A41A3D">
        <w:rPr>
          <w:rStyle w:val="StyleUnderline"/>
        </w:rPr>
        <w:t> The coronavirus pandemic may further accelerate consolidation as acquisition by large health systems or private equity firms may offer relief to financially distressed physician practices.</w:t>
      </w:r>
      <w:r w:rsidRPr="00055130">
        <w:rPr>
          <w:b/>
          <w:bCs/>
          <w:u w:val="single"/>
          <w:vertAlign w:val="superscript"/>
        </w:rPr>
        <w:t>1</w:t>
      </w:r>
      <w:r w:rsidRPr="00055130">
        <w:rPr>
          <w:vertAlign w:val="superscript"/>
        </w:rPr>
        <w:t>4</w:t>
      </w:r>
      <w:r w:rsidRPr="00055130">
        <w:t> As Harvard University scholars warn, “</w:t>
      </w:r>
      <w:r w:rsidRPr="00A41A3D">
        <w:rPr>
          <w:rStyle w:val="StyleUnderline"/>
        </w:rPr>
        <w:t>the challenges of rising health care costs and market power will still be with us after Covid-19 has passed, and further consolidation will make costs even harder to restrain.”</w:t>
      </w:r>
      <w:r w:rsidRPr="00055130">
        <w:rPr>
          <w:b/>
          <w:bCs/>
          <w:u w:val="single"/>
          <w:vertAlign w:val="superscript"/>
        </w:rPr>
        <w:t>15</w:t>
      </w:r>
    </w:p>
    <w:p w14:paraId="2F270E78" w14:textId="77777777" w:rsidR="00A41A3D" w:rsidRPr="00055130" w:rsidRDefault="00A41A3D" w:rsidP="00A41A3D">
      <w:pPr>
        <w:rPr>
          <w:b/>
          <w:bCs/>
          <w:u w:val="single"/>
          <w:vertAlign w:val="superscript"/>
        </w:rPr>
      </w:pPr>
    </w:p>
    <w:p w14:paraId="0862CCCA" w14:textId="77777777" w:rsidR="00A41A3D" w:rsidRPr="00055130" w:rsidRDefault="00A41A3D" w:rsidP="00A41A3D">
      <w:pPr>
        <w:pStyle w:val="Heading4"/>
        <w:rPr>
          <w:rFonts w:cs="Arial"/>
        </w:rPr>
      </w:pPr>
      <w:r w:rsidRPr="00055130">
        <w:rPr>
          <w:rFonts w:cs="Arial"/>
        </w:rPr>
        <w:t xml:space="preserve">Consolidation of healthcare providers is the most significant driver of healthcare costs in the US </w:t>
      </w:r>
    </w:p>
    <w:p w14:paraId="515727E4" w14:textId="77777777" w:rsidR="00A41A3D" w:rsidRPr="00055130" w:rsidRDefault="00A41A3D" w:rsidP="00A41A3D">
      <w:r w:rsidRPr="00055130">
        <w:rPr>
          <w:rStyle w:val="Style13ptBold"/>
        </w:rPr>
        <w:t>King, University of Auckland Law Professor, 5-17-2021</w:t>
      </w:r>
      <w:r w:rsidRPr="00055130">
        <w:t xml:space="preserve"> (Jaime, "Stop Playing Health Care Antitrust Whack-A-Mole," Bill of Health, </w:t>
      </w:r>
      <w:hyperlink r:id="rId72" w:history="1">
        <w:r w:rsidRPr="00055130">
          <w:rPr>
            <w:rStyle w:val="Hyperlink"/>
          </w:rPr>
          <w:t>https://blog.petrieflom.law.harvard.edu/2021/05/17/health-care-consolidation-antitrust-enforcement/</w:t>
        </w:r>
      </w:hyperlink>
      <w:r w:rsidRPr="00055130">
        <w:t xml:space="preserve">, DoA 8/11/2021, DVOG) </w:t>
      </w:r>
    </w:p>
    <w:p w14:paraId="17A22CBF" w14:textId="77777777" w:rsidR="00A41A3D" w:rsidRPr="00A41A3D" w:rsidRDefault="00A41A3D" w:rsidP="00A41A3D">
      <w:pPr>
        <w:rPr>
          <w:rStyle w:val="StyleUnderline"/>
        </w:rPr>
      </w:pPr>
      <w:r w:rsidRPr="00A41A3D">
        <w:rPr>
          <w:rStyle w:val="StyleUnderline"/>
        </w:rPr>
        <w:t>The time has come to meaningfully address the most significant driver of health care costs in the United States — the consolidation of provider market power. </w:t>
      </w:r>
    </w:p>
    <w:p w14:paraId="439B69D6" w14:textId="77777777" w:rsidR="00A41A3D" w:rsidRPr="00A41A3D" w:rsidRDefault="00A41A3D" w:rsidP="00A41A3D">
      <w:pPr>
        <w:rPr>
          <w:rStyle w:val="StyleUnderline"/>
        </w:rPr>
      </w:pPr>
      <w:r w:rsidRPr="00A41A3D">
        <w:rPr>
          <w:rStyle w:val="StyleUnderline"/>
        </w:rPr>
        <w:t>Over the last 30 years, our health care markets have consolidated to the point that nearly </w:t>
      </w:r>
      <w:hyperlink r:id="rId73" w:history="1">
        <w:r w:rsidRPr="00055130">
          <w:rPr>
            <w:rStyle w:val="Hyperlink"/>
            <w:b/>
            <w:bCs/>
            <w:u w:val="single"/>
          </w:rPr>
          <w:t>95% of metropolitan areas</w:t>
        </w:r>
      </w:hyperlink>
      <w:r w:rsidRPr="00A41A3D">
        <w:rPr>
          <w:rStyle w:val="StyleUnderline"/>
        </w:rPr>
        <w:t> have highly concentrated hospital markets and nearly 80% have highly concentrated specialist physician markets. Market research has consistently found that increased consolidation leads to higher health care prices</w:t>
      </w:r>
      <w:r w:rsidRPr="00055130">
        <w:t xml:space="preserve"> (sometimes as much as 40% more). </w:t>
      </w:r>
      <w:r w:rsidRPr="00A41A3D">
        <w:rPr>
          <w:rStyle w:val="StyleUnderline"/>
        </w:rPr>
        <w:t>Provider consolidation has also been associated with reductions in </w:t>
      </w:r>
      <w:hyperlink r:id="rId74" w:history="1">
        <w:r w:rsidRPr="00055130">
          <w:rPr>
            <w:rStyle w:val="Hyperlink"/>
            <w:b/>
            <w:bCs/>
            <w:u w:val="single"/>
          </w:rPr>
          <w:t>quality</w:t>
        </w:r>
      </w:hyperlink>
      <w:r w:rsidRPr="00A41A3D">
        <w:rPr>
          <w:rStyle w:val="StyleUnderline"/>
        </w:rPr>
        <w:t> of care and </w:t>
      </w:r>
      <w:hyperlink r:id="rId75" w:history="1">
        <w:r w:rsidRPr="00055130">
          <w:rPr>
            <w:rStyle w:val="Hyperlink"/>
            <w:b/>
            <w:bCs/>
            <w:u w:val="single"/>
          </w:rPr>
          <w:t>wages for nurses</w:t>
        </w:r>
      </w:hyperlink>
      <w:r w:rsidRPr="00A41A3D">
        <w:rPr>
          <w:rStyle w:val="StyleUnderline"/>
        </w:rPr>
        <w:t>. </w:t>
      </w:r>
    </w:p>
    <w:p w14:paraId="3C381766" w14:textId="77777777" w:rsidR="00A41A3D" w:rsidRPr="00A41A3D" w:rsidRDefault="00A41A3D" w:rsidP="00A41A3D">
      <w:pPr>
        <w:rPr>
          <w:rStyle w:val="StyleUnderline"/>
        </w:rPr>
      </w:pPr>
      <w:r w:rsidRPr="00055130">
        <w:t xml:space="preserve">In consolidated provider markets, insurance companies often must choose between paying dominant providers supracompetitive rates or exiting the market. Unfortunately, </w:t>
      </w:r>
      <w:r w:rsidRPr="00A41A3D">
        <w:rPr>
          <w:rStyle w:val="StyleUnderline"/>
        </w:rPr>
        <w:t xml:space="preserve">insurers have little incentive to push back against provider rate demands because they </w:t>
      </w:r>
      <w:proofErr w:type="gramStart"/>
      <w:r w:rsidRPr="00A41A3D">
        <w:rPr>
          <w:rStyle w:val="StyleUnderline"/>
        </w:rPr>
        <w:t>have the ability to</w:t>
      </w:r>
      <w:proofErr w:type="gramEnd"/>
      <w:r w:rsidRPr="00A41A3D">
        <w:rPr>
          <w:rStyle w:val="StyleUnderline"/>
        </w:rPr>
        <w:t xml:space="preserve"> pass those rate increases directly to employers and individuals, in the form of higher premiu</w:t>
      </w:r>
      <w:r w:rsidRPr="00055130">
        <w:t xml:space="preserve">ms. In turn, </w:t>
      </w:r>
      <w:r w:rsidRPr="00A41A3D">
        <w:rPr>
          <w:rStyle w:val="StyleUnderline"/>
        </w:rPr>
        <w:t>employers take premium increases out of employee wages, contributing to the </w:t>
      </w:r>
      <w:hyperlink r:id="rId76" w:history="1">
        <w:r w:rsidRPr="00055130">
          <w:rPr>
            <w:rStyle w:val="Hyperlink"/>
            <w:b/>
            <w:bCs/>
            <w:u w:val="single"/>
          </w:rPr>
          <w:t>growing disparity</w:t>
        </w:r>
      </w:hyperlink>
      <w:r w:rsidRPr="00A41A3D">
        <w:rPr>
          <w:rStyle w:val="StyleUnderline"/>
        </w:rPr>
        <w:t> between health care price growth and employee wages</w:t>
      </w:r>
      <w:r w:rsidRPr="00055130">
        <w:t xml:space="preserve">. As a result, </w:t>
      </w:r>
      <w:r w:rsidRPr="00A41A3D">
        <w:rPr>
          <w:rStyle w:val="StyleUnderline"/>
        </w:rPr>
        <w:t>rising health care premiums mean that every year, consumers pay more, but receive less. </w:t>
      </w:r>
    </w:p>
    <w:p w14:paraId="4EE68A08" w14:textId="77777777" w:rsidR="00A41A3D" w:rsidRDefault="00A41A3D" w:rsidP="00A41A3D"/>
    <w:p w14:paraId="22D56EBF" w14:textId="77777777" w:rsidR="00A41A3D" w:rsidRDefault="00A41A3D" w:rsidP="00A41A3D">
      <w:pPr>
        <w:pStyle w:val="Heading4"/>
      </w:pPr>
      <w:r>
        <w:t>These costs fall directly on individuals</w:t>
      </w:r>
    </w:p>
    <w:p w14:paraId="71064CD5" w14:textId="77777777" w:rsidR="00A41A3D" w:rsidRDefault="00A41A3D" w:rsidP="00A41A3D">
      <w:r w:rsidRPr="00656D38">
        <w:rPr>
          <w:rStyle w:val="Style13ptBold"/>
        </w:rPr>
        <w:t>Gaynor</w:t>
      </w:r>
      <w:r>
        <w:rPr>
          <w:rStyle w:val="Style13ptBold"/>
        </w:rPr>
        <w:t>, Professor, Economics, Carnegie Melon,</w:t>
      </w:r>
      <w:r w:rsidRPr="00656D38">
        <w:rPr>
          <w:rStyle w:val="Style13ptBold"/>
        </w:rPr>
        <w:t xml:space="preserve">  ’21</w:t>
      </w:r>
      <w:r>
        <w:t xml:space="preserve"> [Martin Gaylor, Professor, Economics and Public Policy, Carnegie Mellon University Statement before the Senate Judiciary Committee, Subcommittee on Competition Policy, Antitrust, and Consumer Rights, 5—19—21, </w:t>
      </w:r>
      <w:hyperlink r:id="rId77" w:history="1">
        <w:r w:rsidRPr="006D1758">
          <w:rPr>
            <w:rStyle w:val="Hyperlink"/>
          </w:rPr>
          <w:t>https://www.judiciary.senate.gov/imo/media/doc/Gaynor_Senate_Judiciary_Hospital_Consolidation_May_19_2021.pdf</w:t>
        </w:r>
      </w:hyperlink>
      <w:r>
        <w:t>, accessed 9-3-21]</w:t>
      </w:r>
    </w:p>
    <w:p w14:paraId="19BE711B" w14:textId="77777777" w:rsidR="00A41A3D" w:rsidRDefault="00A41A3D" w:rsidP="00A41A3D">
      <w:r w:rsidRPr="00A41A3D">
        <w:rPr>
          <w:rStyle w:val="StyleUnderline"/>
        </w:rPr>
        <w:t xml:space="preserve">The U.S. health care system is based on markets. </w:t>
      </w:r>
      <w:proofErr w:type="gramStart"/>
      <w:r w:rsidRPr="00A41A3D">
        <w:rPr>
          <w:rStyle w:val="StyleUnderline"/>
        </w:rPr>
        <w:t>The vast majority of</w:t>
      </w:r>
      <w:proofErr w:type="gramEnd"/>
      <w:r w:rsidRPr="00A41A3D">
        <w:rPr>
          <w:rStyle w:val="StyleUnderline"/>
        </w:rPr>
        <w:t xml:space="preserve"> health care is privately provided</w:t>
      </w:r>
      <w:r w:rsidRPr="00055130">
        <w:t xml:space="preserve"> (with some exceptions, such as public hospitals, the Veterans Administration, and the Indian Health Service) </w:t>
      </w:r>
      <w:r w:rsidRPr="00A41A3D">
        <w:rPr>
          <w:rStyle w:val="StyleUnderline"/>
        </w:rPr>
        <w:t>and over half of health care is privately financed</w:t>
      </w:r>
      <w:r w:rsidRPr="00055130">
        <w:t xml:space="preserve"> (Martin et al., 2021). </w:t>
      </w:r>
      <w:proofErr w:type="gramStart"/>
      <w:r w:rsidRPr="00055130">
        <w:t>As a consequence</w:t>
      </w:r>
      <w:proofErr w:type="gramEnd"/>
      <w:r w:rsidRPr="00055130">
        <w:t xml:space="preserve">, </w:t>
      </w:r>
      <w:r w:rsidRPr="00A41A3D">
        <w:rPr>
          <w:rStyle w:val="StyleUnderline"/>
        </w:rPr>
        <w:t>the health care system will only work as well as the markets that underpin it</w:t>
      </w:r>
      <w:r w:rsidRPr="00055130">
        <w:t>. If those markets function poorly, then we will get health care that’s not as good as it could be and that costs more than it should. Moreover</w:t>
      </w:r>
      <w:r w:rsidRPr="00A41A3D">
        <w:rPr>
          <w:rStyle w:val="StyleUnderline"/>
        </w:rPr>
        <w:t xml:space="preserve">, attempts at reform, no matter how important or clever, will not prove successful if they are built on top of dysfunctional markets. </w:t>
      </w:r>
      <w:r w:rsidRPr="00055130">
        <w:t xml:space="preserve">There is widespread agreement that these markets do not work as well as they </w:t>
      </w:r>
      <w:proofErr w:type="gramStart"/>
      <w:r w:rsidRPr="00055130">
        <w:t>could, or</w:t>
      </w:r>
      <w:proofErr w:type="gramEnd"/>
      <w:r w:rsidRPr="00055130">
        <w:t xml:space="preserve"> should. </w:t>
      </w:r>
      <w:r w:rsidRPr="00A41A3D">
        <w:rPr>
          <w:rStyle w:val="StyleUnderline"/>
        </w:rPr>
        <w:t>Prices are high and rising</w:t>
      </w:r>
      <w:r w:rsidRPr="00055130">
        <w:t xml:space="preserve"> (Rosenthal, 2017; National Academy of Social Insurance, 2015; New York State Health Foundation, 2016; White, 2017; Kronick and Neyaz, 2019; White and Whaley, 2019), </w:t>
      </w:r>
      <w:r w:rsidRPr="00A41A3D">
        <w:rPr>
          <w:rStyle w:val="StyleUnderline"/>
        </w:rPr>
        <w:t>they vary in seemingly incoherent ways, there are egregious pricing practices</w:t>
      </w:r>
      <w:r w:rsidRPr="00055130">
        <w:t xml:space="preserve"> (Cooper and Scott Morton, 2016; Rosenthal, 2017; Garmon and Chartock, 2017; Kliff, 2019; Cooper et al., 2020), there are serious concerns about the quality of care (Institute of Medicine, 2001; Kohn et al., 1999; Kessler and McClellan, 2000), </w:t>
      </w:r>
      <w:r w:rsidRPr="00A41A3D">
        <w:rPr>
          <w:rStyle w:val="StyleUnderline"/>
        </w:rPr>
        <w:t>and the system is sluggish and unresponsive, lacking</w:t>
      </w:r>
      <w:r w:rsidRPr="00055130">
        <w:t xml:space="preserve"> the </w:t>
      </w:r>
      <w:r w:rsidRPr="00A41A3D">
        <w:rPr>
          <w:rStyle w:val="StyleUnderline"/>
        </w:rPr>
        <w:t>innovation</w:t>
      </w:r>
      <w:r w:rsidRPr="00055130">
        <w:t xml:space="preserve"> and dynamism that characterize much of the rest of our economy (Cutler, 2010; Chin et al., 2015; Herzlinger, 2006).</w:t>
      </w:r>
    </w:p>
    <w:p w14:paraId="3A05D7AD" w14:textId="77777777" w:rsidR="00A41A3D" w:rsidRDefault="00A41A3D" w:rsidP="00A41A3D">
      <w:r>
        <w:t>One of the reasons for this is lack of competition. The research evidence shows that hospitals that face less competition charge higher prices to private payers, without accompanying gains in efficiency or quality. Moreover, the evidence also shows that lack of competition can cause serious harm to the quality of care received by patients, even substantially increasing the risk of death.</w:t>
      </w:r>
    </w:p>
    <w:p w14:paraId="0D2FCA8A" w14:textId="77777777" w:rsidR="00A41A3D" w:rsidRDefault="00A41A3D" w:rsidP="00A41A3D">
      <w:r>
        <w:t>It’s important to recognize that the burden of higher provider prices falls on individuals, not insurers or employers. Health care is not like commodity products, such as milk or gasoline. If the price of milk or gasoline goes up, consumers experience directly when they purchase these products. However, even though individuals with private employer provided health insurance pay a small portion of provider fees directly out of their own pockets, they end up paying for increased prices in the end. Insurers facing higher provider prices increase their premiums to employers. Employers then pass those increased premiums on to their workers, either in the form of lower wages (or smaller wage increases) or reduced benefits (greater premium sharing, greater cost sharing, or less extensive coverage) (Gruber, 1994; Bhattacharya and Bundorf, 2005; Baicker and Chandra, 2006; Emanuel and Fuchs, 2008; Baicker and Chandra, 2006; Currie and Madrian, 2000; Anand, 2017). Employers may also respond to these increases in their costs of employing workers by reducing workers’ hours or the number of workers. A recent study (Arnold and Whaley, 2020) finds that “hospital mergers lead to a $521 increase in hospital prices, a $579 increase in hospital spending among the privately insured population and a ... $638 reduction in wages.”</w:t>
      </w:r>
    </w:p>
    <w:p w14:paraId="7D79B691" w14:textId="77777777" w:rsidR="00A41A3D" w:rsidRDefault="00A41A3D" w:rsidP="00A41A3D">
      <w:r>
        <w:t>The burden of private health care spending on U.S. households has been growing, so much so that it’s taking up a larger and larger share of household spending and exceeding increases in pay for many workers. Figure 1 illustrates this. Workers’ contributions to health insurance premiums grew 259 percent from 1999 to 2018, while wages grew by only 68 percent (Henry J. Kaiser Family Foundation, 2020). Figure 2 illustrates that middle class families’ spending on health care has increased 25 percent since 2007, crowding out spending on other goods and services, including food, housing, and clothing. Health insurance fringe benefits for workers, chief among which is health care, increased as a share of workers’ total compensation over this same period, growing from 12 to 14.5 percent, while wages stayed flat (see Monaco and Pierce, 2015, Table 1).</w:t>
      </w:r>
    </w:p>
    <w:p w14:paraId="415DDFD9" w14:textId="77777777" w:rsidR="00A41A3D" w:rsidRDefault="00A41A3D" w:rsidP="00A41A3D"/>
    <w:p w14:paraId="4DB5DE2F" w14:textId="77777777" w:rsidR="00A41A3D" w:rsidRPr="00055130" w:rsidRDefault="00A41A3D" w:rsidP="00A41A3D">
      <w:pPr>
        <w:pStyle w:val="Heading4"/>
        <w:rPr>
          <w:rFonts w:cs="Arial"/>
        </w:rPr>
      </w:pPr>
      <w:r w:rsidRPr="00055130">
        <w:rPr>
          <w:rFonts w:cs="Arial"/>
        </w:rPr>
        <w:t xml:space="preserve">Wide consensus—consolidation </w:t>
      </w:r>
      <w:r>
        <w:rPr>
          <w:rFonts w:cs="Arial"/>
        </w:rPr>
        <w:t>increases</w:t>
      </w:r>
      <w:r w:rsidRPr="00055130">
        <w:rPr>
          <w:rFonts w:cs="Arial"/>
        </w:rPr>
        <w:t xml:space="preserve"> increased prices </w:t>
      </w:r>
    </w:p>
    <w:p w14:paraId="55198106" w14:textId="77777777" w:rsidR="00A41A3D" w:rsidRPr="00055130" w:rsidRDefault="00A41A3D" w:rsidP="00A41A3D">
      <w:r w:rsidRPr="00055130">
        <w:rPr>
          <w:rStyle w:val="Style13ptBold"/>
        </w:rPr>
        <w:t>Schwartz et al, KFF Health Care Policy Researchers, 2020</w:t>
      </w:r>
      <w:r w:rsidRPr="00055130">
        <w:t xml:space="preserve"> (Karyn Schwartz , Eric Lopez , Matthew Rae, September 2, 2020, "What We Know About Provider Consolidation," KFF, </w:t>
      </w:r>
      <w:hyperlink r:id="rId78" w:history="1">
        <w:r w:rsidRPr="00055130">
          <w:rPr>
            <w:rStyle w:val="Hyperlink"/>
          </w:rPr>
          <w:t>https://www.kff.org/health-costs/issue-brief/what-we-know-about-provider-consolidation/</w:t>
        </w:r>
      </w:hyperlink>
      <w:r w:rsidRPr="00055130">
        <w:t xml:space="preserve">, DoA 8/24/2021, DVOG) </w:t>
      </w:r>
    </w:p>
    <w:p w14:paraId="4E7795C0" w14:textId="77777777" w:rsidR="00A41A3D" w:rsidRPr="00055130" w:rsidRDefault="00A41A3D" w:rsidP="00A41A3D">
      <w:r w:rsidRPr="00055130">
        <w:t xml:space="preserve">A wide body of research has shown that </w:t>
      </w:r>
      <w:r w:rsidRPr="00A41A3D">
        <w:rPr>
          <w:rStyle w:val="StyleUnderline"/>
        </w:rPr>
        <w:t>provider consolidation leads to higher health care prices for private insurance; this is true for both horizontal and vertical consolidation</w:t>
      </w:r>
      <w:r w:rsidRPr="00055130">
        <w:t>. In Medicare, payment policies protect Medicare from increased prices due to horizontal consolidation but have led to higher Medicare costs in the case of vertical consolidation. However, recent administrative and legislative changes are bringing Medicare reimbursement at hospital outpatient departments in line with reimbursement at independent physicians’ offices.</w:t>
      </w:r>
    </w:p>
    <w:p w14:paraId="5CB8C708" w14:textId="77777777" w:rsidR="00A41A3D" w:rsidRPr="00055130" w:rsidRDefault="00A41A3D" w:rsidP="00A41A3D">
      <w:r w:rsidRPr="00055130">
        <w:t>Horizontal consolidation among hospitals</w:t>
      </w:r>
    </w:p>
    <w:p w14:paraId="37B86768" w14:textId="77777777" w:rsidR="00A41A3D" w:rsidRPr="00055130" w:rsidRDefault="00A41A3D" w:rsidP="00A41A3D">
      <w:r w:rsidRPr="00055130">
        <w:t xml:space="preserve">In 2020, the Medicare Payment Advisory Commission (MedPAC) reviewed the published research on hospital consolidation and concluded that </w:t>
      </w:r>
      <w:r w:rsidRPr="00A41A3D">
        <w:rPr>
          <w:rStyle w:val="StyleUnderline"/>
        </w:rPr>
        <w:t>the “preponderance of evidence suggests that hospital consolidation leads to higher prices</w:t>
      </w:r>
      <w:r w:rsidRPr="00055130">
        <w:t>.”</w:t>
      </w:r>
      <w:hyperlink r:id="rId79" w:anchor="footnote-481999-5" w:tooltip="MedPAC, " w:history="1">
        <w:r w:rsidRPr="00055130">
          <w:rPr>
            <w:rStyle w:val="Hyperlink"/>
            <w:b/>
            <w:bCs/>
            <w:vertAlign w:val="superscript"/>
          </w:rPr>
          <w:t>5</w:t>
        </w:r>
      </w:hyperlink>
      <w:r w:rsidRPr="00055130">
        <w:t> For example, one analysis looking at 25 metropolitan areas with the highest rates of hospital consolidation from 2010 through 2013 found that the price private insurance paid for the average hospital stay increased in most areas between 11% and 54% in the subsequent years.</w:t>
      </w:r>
      <w:hyperlink r:id="rId80" w:anchor="footnote-481999-6" w:tooltip="Reed Abelson. " w:history="1">
        <w:r w:rsidRPr="00055130">
          <w:rPr>
            <w:rStyle w:val="Hyperlink"/>
            <w:b/>
            <w:bCs/>
            <w:vertAlign w:val="superscript"/>
          </w:rPr>
          <w:t>6</w:t>
        </w:r>
      </w:hyperlink>
      <w:r w:rsidRPr="00055130">
        <w:t xml:space="preserve"> A separate analysis of data from employer-sponsored coverage found that </w:t>
      </w:r>
      <w:r w:rsidRPr="00A41A3D">
        <w:rPr>
          <w:rStyle w:val="StyleUnderline"/>
        </w:rPr>
        <w:t>hospitals that do not have any competitors within a 15-mile radius have prices that are 12% higher than hospitals in markets with four or more competitors</w:t>
      </w:r>
      <w:r w:rsidRPr="00055130">
        <w:t>.</w:t>
      </w:r>
      <w:hyperlink r:id="rId81" w:anchor="footnote-481999-7" w:tooltip="Zack Cooper, Stuart V Craig, Martin Gaynor, and John Van Reenen. " w:history="1">
        <w:r w:rsidRPr="00055130">
          <w:rPr>
            <w:rStyle w:val="Hyperlink"/>
            <w:b/>
            <w:bCs/>
            <w:vertAlign w:val="superscript"/>
          </w:rPr>
          <w:t>7</w:t>
        </w:r>
      </w:hyperlink>
      <w:r w:rsidRPr="00055130">
        <w:t xml:space="preserve"> Another analysis of all hospital mergers over a five year period found that </w:t>
      </w:r>
      <w:r w:rsidRPr="00A41A3D">
        <w:rPr>
          <w:rStyle w:val="StyleUnderline"/>
        </w:rPr>
        <w:t>mergers of two hospitals within five miles of one another resulted in an average price increase of 6.2% and that price increases continued in the two years after a merger</w:t>
      </w:r>
      <w:r w:rsidRPr="00055130">
        <w:t>.</w:t>
      </w:r>
      <w:hyperlink r:id="rId82" w:anchor="footnote-481999-8" w:tooltip="Martin Gaynor. " w:history="1">
        <w:r w:rsidRPr="00055130">
          <w:rPr>
            <w:rStyle w:val="Hyperlink"/>
            <w:b/>
            <w:bCs/>
            <w:vertAlign w:val="superscript"/>
          </w:rPr>
          <w:t>8</w:t>
        </w:r>
      </w:hyperlink>
      <w:r w:rsidRPr="00055130">
        <w:t xml:space="preserve"> A similar study found that mergers of </w:t>
      </w:r>
      <w:r w:rsidRPr="00A41A3D">
        <w:rPr>
          <w:rStyle w:val="StyleUnderline"/>
        </w:rPr>
        <w:t>two hospitals in the same state led to price increases of 7% to 9% for the acquiring hospitals.</w:t>
      </w:r>
      <w:hyperlink r:id="rId83" w:anchor="footnote-481999-9" w:tooltip="Leemore Dafny, Kate Ho, and Robin Lee. " w:history="1">
        <w:r w:rsidRPr="00055130">
          <w:rPr>
            <w:rStyle w:val="Hyperlink"/>
            <w:b/>
            <w:bCs/>
            <w:u w:val="single"/>
            <w:vertAlign w:val="superscript"/>
          </w:rPr>
          <w:t>9</w:t>
        </w:r>
      </w:hyperlink>
      <w:r w:rsidRPr="00A41A3D">
        <w:rPr>
          <w:rStyle w:val="StyleUnderline"/>
        </w:rPr>
        <w:t> Studies have found that these patterns hold even when looking specifically at non-profit hospitals.</w:t>
      </w:r>
      <w:hyperlink r:id="rId84" w:anchor="footnote-481999-10" w:tooltip="John Simpson, and Richard Shin. " w:history="1">
        <w:r w:rsidRPr="00055130">
          <w:rPr>
            <w:rStyle w:val="Hyperlink"/>
            <w:b/>
            <w:bCs/>
            <w:u w:val="single"/>
            <w:vertAlign w:val="superscript"/>
          </w:rPr>
          <w:t>10</w:t>
        </w:r>
      </w:hyperlink>
      <w:r w:rsidRPr="00A41A3D">
        <w:rPr>
          <w:rStyle w:val="StyleUnderline"/>
        </w:rPr>
        <w:t> While health plans may try to keep hospital prices low, health plans’ ability to successfully hold down prices is limited in many parts of the country because they have less market power than hospitals.</w:t>
      </w:r>
      <w:hyperlink r:id="rId85" w:anchor="footnote-481999-11" w:tooltip="Glenn Melnick, Yu-Chu Shen and Vivian Wu. " w:history="1">
        <w:r w:rsidRPr="00055130">
          <w:rPr>
            <w:rStyle w:val="Hyperlink"/>
            <w:b/>
            <w:bCs/>
            <w:u w:val="single"/>
            <w:vertAlign w:val="superscript"/>
          </w:rPr>
          <w:t>11</w:t>
        </w:r>
      </w:hyperlink>
    </w:p>
    <w:p w14:paraId="3863D108" w14:textId="77777777" w:rsidR="00A41A3D" w:rsidRPr="00055130" w:rsidRDefault="00A41A3D" w:rsidP="00A41A3D">
      <w:r w:rsidRPr="00A41A3D">
        <w:rPr>
          <w:rStyle w:val="StyleUnderline"/>
        </w:rPr>
        <w:t>Even when a hospital merges with a hospital in a different geographic area</w:t>
      </w:r>
      <w:r w:rsidRPr="00055130">
        <w:t xml:space="preserve">, some studies suggest that </w:t>
      </w:r>
      <w:r w:rsidRPr="00A41A3D">
        <w:rPr>
          <w:rStyle w:val="StyleUnderline"/>
        </w:rPr>
        <w:t>the merger can impact competition and prices.</w:t>
      </w:r>
      <w:r w:rsidRPr="00055130">
        <w:t xml:space="preserve"> One analysis found that </w:t>
      </w:r>
      <w:r w:rsidRPr="00A41A3D">
        <w:rPr>
          <w:rStyle w:val="StyleUnderline"/>
        </w:rPr>
        <w:t>prices at hospitals acquired by out</w:t>
      </w:r>
      <w:r w:rsidRPr="00055130">
        <w:rPr>
          <w:rFonts w:ascii="Cambria Math" w:hAnsi="Cambria Math" w:cs="Cambria Math"/>
          <w:b/>
          <w:bCs/>
          <w:u w:val="single"/>
        </w:rPr>
        <w:t>‐</w:t>
      </w:r>
      <w:r w:rsidRPr="00A41A3D">
        <w:rPr>
          <w:rStyle w:val="StyleUnderline"/>
        </w:rPr>
        <w:t>of</w:t>
      </w:r>
      <w:r w:rsidRPr="00055130">
        <w:rPr>
          <w:rFonts w:ascii="Cambria Math" w:hAnsi="Cambria Math" w:cs="Cambria Math"/>
          <w:b/>
          <w:bCs/>
          <w:u w:val="single"/>
        </w:rPr>
        <w:t>‐</w:t>
      </w:r>
      <w:r w:rsidRPr="00A41A3D">
        <w:rPr>
          <w:rStyle w:val="StyleUnderline"/>
        </w:rPr>
        <w:t>market hospital systems increase by about 17% more than unacquired, stand</w:t>
      </w:r>
      <w:r w:rsidRPr="00055130">
        <w:rPr>
          <w:rFonts w:ascii="Cambria Math" w:hAnsi="Cambria Math" w:cs="Cambria Math"/>
          <w:b/>
          <w:bCs/>
          <w:u w:val="single"/>
        </w:rPr>
        <w:t>‐</w:t>
      </w:r>
      <w:r w:rsidRPr="00A41A3D">
        <w:rPr>
          <w:rStyle w:val="StyleUnderline"/>
        </w:rPr>
        <w:t>alone hospitals.</w:t>
      </w:r>
      <w:hyperlink r:id="rId86" w:anchor="footnote-481999-12" w:tooltip="Lewis, Matthew S., and Kevin E. Pflum. " w:history="1">
        <w:r w:rsidRPr="00055130">
          <w:rPr>
            <w:rStyle w:val="Hyperlink"/>
            <w:b/>
            <w:bCs/>
            <w:vertAlign w:val="superscript"/>
          </w:rPr>
          <w:t>12</w:t>
        </w:r>
      </w:hyperlink>
      <w:r w:rsidRPr="00055130">
        <w:t> This study also found that this type of merger has a spillover impact on market dynamics in the area where the acquired hospital is located— with prices of nearby competitors to acquired hospitals increasing by around 8%.</w:t>
      </w:r>
      <w:hyperlink r:id="rId87" w:anchor="footnote-481999-13" w:tooltip="Lewis and Pflum, 2017." w:history="1">
        <w:r w:rsidRPr="00055130">
          <w:rPr>
            <w:rStyle w:val="Hyperlink"/>
            <w:b/>
            <w:bCs/>
            <w:vertAlign w:val="superscript"/>
          </w:rPr>
          <w:t>13</w:t>
        </w:r>
      </w:hyperlink>
      <w:r w:rsidRPr="00055130">
        <w:t> </w:t>
      </w:r>
      <w:r w:rsidRPr="00A41A3D">
        <w:rPr>
          <w:rStyle w:val="StyleUnderline"/>
        </w:rPr>
        <w:t>One reason that prices rise when there are hospital mergers across markets is that they increase hospital bargaining positions with insurers, which seek to have strong provider networks across multiple areas in order to attract employers with employees in multiple locations</w:t>
      </w:r>
      <w:r w:rsidRPr="00055130">
        <w:t>.</w:t>
      </w:r>
      <w:hyperlink r:id="rId88" w:anchor="footnote-481999-14" w:tooltip="Gaynor, 2018" w:history="1">
        <w:r w:rsidRPr="00055130">
          <w:rPr>
            <w:rStyle w:val="Hyperlink"/>
            <w:b/>
            <w:bCs/>
            <w:vertAlign w:val="superscript"/>
          </w:rPr>
          <w:t>14</w:t>
        </w:r>
      </w:hyperlink>
      <w:r w:rsidRPr="00055130">
        <w:t xml:space="preserve"> Additionally, </w:t>
      </w:r>
      <w:r w:rsidRPr="00A41A3D">
        <w:rPr>
          <w:rStyle w:val="StyleUnderline"/>
        </w:rPr>
        <w:t>large hospital systems can influence the dynamics of negotiations with insurers and shift volume to higher cost facilities. For example, hospital systems may require that insurers include all hospitals in their system in a provider network if the insurer wants any hospitals included. This can lead to higher cost hospitals being in a provider network even when there are lower cost hospitals nearby.</w:t>
      </w:r>
      <w:r w:rsidRPr="00055130">
        <w:t xml:space="preserve"> In one recent anti-trust case, the Sutter Health system was accused of violating California’s antitrust laws by using its market power to illegally drive up prices.</w:t>
      </w:r>
      <w:hyperlink r:id="rId89" w:anchor="footnote-481999-15" w:tooltip="Gold, Jenny. " w:history="1">
        <w:r w:rsidRPr="00055130">
          <w:rPr>
            <w:rStyle w:val="Hyperlink"/>
            <w:b/>
            <w:bCs/>
            <w:vertAlign w:val="superscript"/>
          </w:rPr>
          <w:t>15</w:t>
        </w:r>
      </w:hyperlink>
      <w:r w:rsidRPr="00055130">
        <w:t> In a 2019 settlement, Sutter Health agreed to stop requiring that all of its hospitals be included in an insurer’s network and also agreed to pay damages and make other changes.</w:t>
      </w:r>
      <w:hyperlink r:id="rId90" w:anchor="footnote-481999-16" w:tooltip="Gold, Jenny. " w:history="1">
        <w:r w:rsidRPr="00055130">
          <w:rPr>
            <w:rStyle w:val="Hyperlink"/>
            <w:b/>
            <w:bCs/>
            <w:vertAlign w:val="superscript"/>
          </w:rPr>
          <w:t>16</w:t>
        </w:r>
      </w:hyperlink>
    </w:p>
    <w:p w14:paraId="6856E7FC" w14:textId="77777777" w:rsidR="00A41A3D" w:rsidRPr="00055130" w:rsidRDefault="00A41A3D" w:rsidP="00A41A3D">
      <w:r w:rsidRPr="00055130">
        <w:t>Horizontal consolidation among physicians</w:t>
      </w:r>
    </w:p>
    <w:p w14:paraId="690EA4B5" w14:textId="77777777" w:rsidR="00A41A3D" w:rsidRPr="00055130" w:rsidRDefault="00A41A3D" w:rsidP="00A41A3D">
      <w:r w:rsidRPr="00A41A3D">
        <w:rPr>
          <w:rStyle w:val="StyleUnderline"/>
        </w:rPr>
        <w:t>Patterns of consolidation leading to higher prices also have been observed when physician practices merge. A national study found that physicians in the most concentrated markets charged fees that were 14% to 30% higher than the fees charged in the least concentrated markets</w:t>
      </w:r>
      <w:r w:rsidRPr="00055130">
        <w:t>.</w:t>
      </w:r>
      <w:hyperlink r:id="rId91" w:anchor="footnote-481999-17" w:tooltip="Abe Dunn and Adam Shapiro. " w:history="1">
        <w:r w:rsidRPr="00055130">
          <w:rPr>
            <w:rStyle w:val="Hyperlink"/>
            <w:b/>
            <w:bCs/>
            <w:vertAlign w:val="superscript"/>
          </w:rPr>
          <w:t>17</w:t>
        </w:r>
      </w:hyperlink>
      <w:r w:rsidRPr="00055130">
        <w:t> Another national study comparing physician prices in counties with highly concentrated physician markets to counties with the least concentrated physician markets found higher prices for physicians practicing in the most concentrated counties across specialty types.</w:t>
      </w:r>
      <w:hyperlink r:id="rId92" w:anchor="footnote-481999-18" w:tooltip="Laurence C. Baker, M. Kate Bundorf, Anne B. Royalty, and Zachary Levin. " w:history="1">
        <w:r w:rsidRPr="00055130">
          <w:rPr>
            <w:rStyle w:val="Hyperlink"/>
            <w:b/>
            <w:bCs/>
            <w:vertAlign w:val="superscript"/>
          </w:rPr>
          <w:t>18</w:t>
        </w:r>
      </w:hyperlink>
      <w:r w:rsidRPr="00055130">
        <w:t> A study that examined the effects of a merger of six orthopedic groups in Pennsylvania found that the merger was associated with price increases ranging from 15% to 25% across payers.</w:t>
      </w:r>
      <w:hyperlink r:id="rId93" w:anchor="footnote-481999-19" w:tooltip="Thomas Koch and Shawn W. Ulrick. " w:history="1">
        <w:r w:rsidRPr="00055130">
          <w:rPr>
            <w:rStyle w:val="Hyperlink"/>
            <w:b/>
            <w:bCs/>
            <w:vertAlign w:val="superscript"/>
          </w:rPr>
          <w:t>19</w:t>
        </w:r>
      </w:hyperlink>
    </w:p>
    <w:p w14:paraId="71D19EC0" w14:textId="77777777" w:rsidR="00A41A3D" w:rsidRPr="00055130" w:rsidRDefault="00A41A3D" w:rsidP="00A41A3D">
      <w:r w:rsidRPr="00055130">
        <w:t>Vertical consolidation</w:t>
      </w:r>
    </w:p>
    <w:p w14:paraId="11C41447" w14:textId="77777777" w:rsidR="00A41A3D" w:rsidRPr="00055130" w:rsidRDefault="00A41A3D" w:rsidP="00A41A3D">
      <w:r w:rsidRPr="00A41A3D">
        <w:rPr>
          <w:rStyle w:val="StyleUnderline"/>
        </w:rPr>
        <w:t>Vertical consolidation also leads to higher prices, which can then lead to higher premiums. One study analyzing highly concentrated hospital markets in California found that an increase in the share of physicians in practices owned by a hospital was associated with a 12% increase in premiums</w:t>
      </w:r>
      <w:r w:rsidRPr="00055130">
        <w:t xml:space="preserve"> for private plans sold in the state’s Marketplace.</w:t>
      </w:r>
      <w:hyperlink r:id="rId94" w:anchor="footnote-481999-20" w:tooltip="Richard Scheffler, Arnold, Daniel and Whaley, Christopher. " w:history="1">
        <w:r w:rsidRPr="00055130">
          <w:rPr>
            <w:rStyle w:val="Hyperlink"/>
            <w:b/>
            <w:bCs/>
            <w:vertAlign w:val="superscript"/>
          </w:rPr>
          <w:t>20</w:t>
        </w:r>
      </w:hyperlink>
      <w:r w:rsidRPr="00055130">
        <w:t> Another study that used private insurer data found that an increase in physician-hospital integration was associated with an average price increase of 14% for the same service.</w:t>
      </w:r>
      <w:hyperlink r:id="rId95" w:anchor="footnote-481999-21" w:tooltip="Cory Capps, David Dranove, and Christopher Ody. " w:history="1">
        <w:r w:rsidRPr="00055130">
          <w:rPr>
            <w:rStyle w:val="Hyperlink"/>
            <w:b/>
            <w:bCs/>
            <w:vertAlign w:val="superscript"/>
          </w:rPr>
          <w:t>21</w:t>
        </w:r>
      </w:hyperlink>
      <w:r w:rsidRPr="00055130">
        <w:t> Those findings are consistent with another study that used private insurance data that found a large increase in physician-hospital vertical integration was associated with an increase in outpatient prices.</w:t>
      </w:r>
      <w:hyperlink r:id="rId96" w:anchor="footnote-481999-22" w:tooltip="Hannah T. Neprash et al. " w:history="1">
        <w:r w:rsidRPr="00055130">
          <w:rPr>
            <w:rStyle w:val="Hyperlink"/>
            <w:b/>
            <w:bCs/>
            <w:vertAlign w:val="superscript"/>
          </w:rPr>
          <w:t>22</w:t>
        </w:r>
      </w:hyperlink>
      <w:r w:rsidRPr="00055130">
        <w:t> A study looking at Medicare beneficiaries’ patterns of health care utilization found that “patients are more likely to choose a high-cost, low-quality hospital when their physician is owned by that hospital.”</w:t>
      </w:r>
      <w:hyperlink r:id="rId97" w:anchor="footnote-481999-23" w:tooltip="Laurence C. Baker, M. Kate Bundorf, and Daniel P. Kessler. " w:history="1">
        <w:r w:rsidRPr="00055130">
          <w:rPr>
            <w:rStyle w:val="Hyperlink"/>
            <w:b/>
            <w:bCs/>
            <w:vertAlign w:val="superscript"/>
          </w:rPr>
          <w:t>23</w:t>
        </w:r>
      </w:hyperlink>
    </w:p>
    <w:p w14:paraId="2A4AAA42" w14:textId="77777777" w:rsidR="00A41A3D" w:rsidRPr="00055130" w:rsidRDefault="00A41A3D" w:rsidP="00A41A3D"/>
    <w:p w14:paraId="5BD3E996" w14:textId="77777777" w:rsidR="00F20486" w:rsidRDefault="00F20486" w:rsidP="00A41A3D"/>
    <w:p w14:paraId="0C3CBFEB" w14:textId="77777777" w:rsidR="00D1713B" w:rsidRDefault="00D1713B" w:rsidP="00D1713B">
      <w:pPr>
        <w:pStyle w:val="Heading3"/>
      </w:pPr>
      <w:bookmarkStart w:id="3" w:name="_Hlk83559945"/>
      <w:r>
        <w:t>Cost Adv: Hospitals Key</w:t>
      </w:r>
    </w:p>
    <w:p w14:paraId="119B40D0" w14:textId="77777777" w:rsidR="00D1713B" w:rsidRDefault="00D1713B" w:rsidP="00D1713B"/>
    <w:p w14:paraId="0C122603" w14:textId="77777777" w:rsidR="00D1713B" w:rsidRDefault="00D1713B" w:rsidP="00D1713B">
      <w:pPr>
        <w:pStyle w:val="Heading4"/>
      </w:pPr>
      <w:r>
        <w:t>Hospitals are a major driver of health care costs</w:t>
      </w:r>
    </w:p>
    <w:p w14:paraId="2F48E847" w14:textId="77777777" w:rsidR="00D1713B" w:rsidRDefault="00D1713B" w:rsidP="00D1713B">
      <w:r w:rsidRPr="00380367">
        <w:rPr>
          <w:rStyle w:val="Style13ptBold"/>
        </w:rPr>
        <w:t>Roy</w:t>
      </w:r>
      <w:r>
        <w:rPr>
          <w:rStyle w:val="Style13ptBold"/>
        </w:rPr>
        <w:t>, FREOPP head,</w:t>
      </w:r>
      <w:r w:rsidRPr="00380367">
        <w:rPr>
          <w:rStyle w:val="Style13ptBold"/>
        </w:rPr>
        <w:t xml:space="preserve">  ’19</w:t>
      </w:r>
      <w:r>
        <w:t xml:space="preserve"> [Avik Roy, Bipartisan Policy Center and head, FREOPP, “Improving Hospital Competition: A Key to Affordable Health Care,” Foundation for Research and Economic Opportunity, 1—15—19, </w:t>
      </w:r>
      <w:hyperlink r:id="rId98" w:history="1">
        <w:r w:rsidRPr="00322ED7">
          <w:rPr>
            <w:rStyle w:val="Hyperlink"/>
          </w:rPr>
          <w:t>https://freopp.org/improving-hospital-competition-a-key-to-affordable-medicine-343e9b5c70f</w:t>
        </w:r>
      </w:hyperlink>
      <w:r>
        <w:t>, accessed 9-2-21]</w:t>
      </w:r>
    </w:p>
    <w:p w14:paraId="1B03C58F" w14:textId="77777777" w:rsidR="00D1713B" w:rsidRDefault="00D1713B" w:rsidP="00D1713B">
      <w:r w:rsidRPr="001349B7">
        <w:rPr>
          <w:rStyle w:val="StyleUnderline"/>
        </w:rPr>
        <w:t>One of the greatest challenges to affordable health care is the high cost of American hospitals. The most important driver of higher prices</w:t>
      </w:r>
      <w:r>
        <w:t xml:space="preserve"> for hospital care, in turn, </w:t>
      </w:r>
      <w:r w:rsidRPr="001349B7">
        <w:rPr>
          <w:rStyle w:val="StyleUnderline"/>
        </w:rPr>
        <w:t>is</w:t>
      </w:r>
      <w:r>
        <w:t xml:space="preserve"> the rise of </w:t>
      </w:r>
      <w:r w:rsidRPr="001349B7">
        <w:rPr>
          <w:rStyle w:val="StyleUnderline"/>
        </w:rPr>
        <w:t>regional hospital monopolies</w:t>
      </w:r>
      <w:r>
        <w:t xml:space="preserve">. Hospitals are merging into large hospital </w:t>
      </w:r>
      <w:proofErr w:type="gramStart"/>
      <w:r>
        <w:t>systems, and</w:t>
      </w:r>
      <w:proofErr w:type="gramEnd"/>
      <w:r>
        <w:t xml:space="preserve"> </w:t>
      </w:r>
      <w:r w:rsidRPr="001349B7">
        <w:rPr>
          <w:rStyle w:val="StyleUnderline"/>
        </w:rPr>
        <w:t>using their market power to demand</w:t>
      </w:r>
      <w:r>
        <w:t xml:space="preserve"> higher and </w:t>
      </w:r>
      <w:r w:rsidRPr="001349B7">
        <w:rPr>
          <w:rStyle w:val="StyleUnderline"/>
        </w:rPr>
        <w:t>higher prices</w:t>
      </w:r>
      <w:r>
        <w:t xml:space="preserve"> from the privately insured and the uninsured.</w:t>
      </w:r>
    </w:p>
    <w:p w14:paraId="7ABEC9A6" w14:textId="77777777" w:rsidR="00D1713B" w:rsidRDefault="00D1713B" w:rsidP="00D1713B">
      <w:proofErr w:type="gramStart"/>
      <w:r>
        <w:t>A number of</w:t>
      </w:r>
      <w:proofErr w:type="gramEnd"/>
      <w:r>
        <w:t xml:space="preserve"> commentators have called attention to the vexing problem of “crony capitalism,” whereby politically connected industries persuade the government to give them financial and regulatory advantages over competitors and taxpayers. There is no better candidate for that description in the United States than the hospital industry.</w:t>
      </w:r>
    </w:p>
    <w:p w14:paraId="044AE92F" w14:textId="77777777" w:rsidR="00D1713B" w:rsidRPr="001349B7" w:rsidRDefault="00D1713B" w:rsidP="00D1713B">
      <w:pPr>
        <w:rPr>
          <w:rStyle w:val="StyleUnderline"/>
        </w:rPr>
      </w:pPr>
      <w:r w:rsidRPr="001349B7">
        <w:rPr>
          <w:rStyle w:val="StyleUnderline"/>
        </w:rPr>
        <w:t xml:space="preserve">In 2018, Americans spent $1.2 trillion on hospital care, representing 32.4 percent of national health expenditures, and far exceeding what the U.S. spends on national defense. That maps out to $14,613 for a family of four: fully one-quarter of median household income. By 2026, actuaries </w:t>
      </w:r>
      <w:r w:rsidRPr="00E97369">
        <w:t>at the Centers for Medicare and Medicaid Services</w:t>
      </w:r>
      <w:r w:rsidRPr="001349B7">
        <w:rPr>
          <w:rStyle w:val="StyleUnderline"/>
        </w:rPr>
        <w:t xml:space="preserve"> project hospital spending to exceed $1.8 trillion.</w:t>
      </w:r>
    </w:p>
    <w:p w14:paraId="48E05790" w14:textId="77777777" w:rsidR="00D1713B" w:rsidRDefault="00D1713B" w:rsidP="00D1713B"/>
    <w:p w14:paraId="618BFE96" w14:textId="77777777" w:rsidR="00D1713B" w:rsidRDefault="00D1713B" w:rsidP="00D1713B">
      <w:pPr>
        <w:pStyle w:val="Heading4"/>
      </w:pPr>
      <w:r>
        <w:t>Providers are the main driver of cost increases</w:t>
      </w:r>
    </w:p>
    <w:p w14:paraId="52B2A113" w14:textId="6F5CDC33" w:rsidR="00D1713B" w:rsidRDefault="00D1713B" w:rsidP="00D1713B">
      <w:r w:rsidRPr="00054D35">
        <w:rPr>
          <w:rStyle w:val="Style13ptBold"/>
        </w:rPr>
        <w:t>Dranove</w:t>
      </w:r>
      <w:r>
        <w:rPr>
          <w:rStyle w:val="Style13ptBold"/>
        </w:rPr>
        <w:t>, Northwestern professor</w:t>
      </w:r>
      <w:r w:rsidRPr="00054D35">
        <w:rPr>
          <w:rStyle w:val="Style13ptBold"/>
        </w:rPr>
        <w:t xml:space="preserve"> &amp; Burns</w:t>
      </w:r>
      <w:r>
        <w:rPr>
          <w:rStyle w:val="Style13ptBold"/>
        </w:rPr>
        <w:t xml:space="preserve">, Wharton </w:t>
      </w:r>
      <w:proofErr w:type="gramStart"/>
      <w:r>
        <w:rPr>
          <w:rStyle w:val="Style13ptBold"/>
        </w:rPr>
        <w:t>professor,</w:t>
      </w:r>
      <w:r w:rsidRPr="00054D35">
        <w:rPr>
          <w:rStyle w:val="Style13ptBold"/>
        </w:rPr>
        <w:t xml:space="preserve">  ’</w:t>
      </w:r>
      <w:proofErr w:type="gramEnd"/>
      <w:r w:rsidRPr="00054D35">
        <w:rPr>
          <w:rStyle w:val="Style13ptBold"/>
        </w:rPr>
        <w:t>21</w:t>
      </w:r>
      <w:r>
        <w:t xml:space="preserve"> [David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3-5]</w:t>
      </w:r>
    </w:p>
    <w:p w14:paraId="29DA34EA" w14:textId="77777777" w:rsidR="00D1713B" w:rsidRDefault="00D1713B" w:rsidP="00D1713B">
      <w:r w:rsidRPr="001349B7">
        <w:rPr>
          <w:rStyle w:val="StyleUnderline"/>
        </w:rPr>
        <w:t>As health spending spirals out of control</w:t>
      </w:r>
      <w:r>
        <w:t xml:space="preserve">, putting health care beyond the reach of many Americans and eating into the savings of many more, it is no wonder that a large majority of Americans believe that the US health care system is broken.5 According to a recent Leavitt survey, 70 percent of respondents believe that the system requires fundamental changes or even a complete rebuild.6 Most Americans blame insurers, drug makers, and the government for the current predicament, and it is no surprise that drug makers compete with health insurers for most frequently being described as “rapacious.”7 </w:t>
      </w:r>
      <w:r w:rsidRPr="001349B7">
        <w:rPr>
          <w:rStyle w:val="StyleUnderline"/>
        </w:rPr>
        <w:t>Very few Americans</w:t>
      </w:r>
      <w:r>
        <w:t>—no more than 5 percent in the Leavitt survey—</w:t>
      </w:r>
      <w:r w:rsidRPr="001349B7">
        <w:rPr>
          <w:rStyle w:val="StyleUnderline"/>
        </w:rPr>
        <w:t>blame hospitals or doctors.</w:t>
      </w:r>
      <w:r>
        <w:t xml:space="preserve"> Likewise, politicians are quick to blame insurers and drug makers—some prominent Democrats refuse to accept contributions from them—but they rarely blame hospitals and physicians, and eagerly accept their big dollar contributions. </w:t>
      </w:r>
      <w:r w:rsidRPr="001349B7">
        <w:rPr>
          <w:rStyle w:val="StyleUnderline"/>
        </w:rPr>
        <w:t>The blame is misplaced. Neither insurers nor the government order tests, write prescriptions, or perform surgeries.</w:t>
      </w:r>
      <w:r>
        <w:t xml:space="preserve"> While many drugs are expensive to the point of seeming exorbitant, prescription drug spending accounts for less than 11 percent of total health spending.8 </w:t>
      </w:r>
      <w:r w:rsidRPr="001349B7">
        <w:rPr>
          <w:rStyle w:val="StyleUnderline"/>
        </w:rPr>
        <w:t>You could eliminate all administrative costs, wipe out insurance and drug industry profits, and slash their executives’ salaries, and health care would still be incredibly expensive</w:t>
      </w:r>
      <w:r>
        <w:t>.</w:t>
      </w:r>
    </w:p>
    <w:p w14:paraId="332CB4C6" w14:textId="77777777" w:rsidR="00D1713B" w:rsidRDefault="00D1713B" w:rsidP="00D1713B">
      <w:r>
        <w:t xml:space="preserve">As much as we complain about insurers, drug companies, and government bureaucrats, </w:t>
      </w:r>
      <w:r w:rsidRPr="001349B7">
        <w:rPr>
          <w:rStyle w:val="StyleUnderline"/>
        </w:rPr>
        <w:t>it is our health care providers who are largely responsible for the cost and quality of care. About 52 percent of every dollar spent on health care goes directly to hospitals and doctors. Even this understates their importance. Doctors make decisions that affect roughly 80 to 85 percent of every dollar spent</w:t>
      </w:r>
      <w:r>
        <w:t>.9 The most expensive medical technology is not drugs or magnetic resonance imaging (MRI); it is the physician’s pen.10</w:t>
      </w:r>
    </w:p>
    <w:p w14:paraId="551FD982" w14:textId="419B4104" w:rsidR="00D1713B" w:rsidRDefault="00D1713B" w:rsidP="00D1713B">
      <w:r w:rsidRPr="001349B7">
        <w:rPr>
          <w:rStyle w:val="StyleUnderline"/>
        </w:rPr>
        <w:t>Megaproviders</w:t>
      </w:r>
      <w:r>
        <w:t xml:space="preserve"> like those listed in table I.1 </w:t>
      </w:r>
      <w:r w:rsidRPr="001349B7">
        <w:rPr>
          <w:rStyle w:val="StyleUnderline"/>
        </w:rPr>
        <w:t>assume the biggest responsibility</w:t>
      </w:r>
      <w:r>
        <w:t xml:space="preserve"> for the state of our health system. They generate the lion’s share of expenses, and their executives are handsomely rewarded. </w:t>
      </w:r>
      <w:r w:rsidRPr="001349B7">
        <w:rPr>
          <w:rStyle w:val="StyleUnderline"/>
        </w:rPr>
        <w:t>Yet Americans are unwilling to take them to task. This might be understandable if megaproviders were slowing the pace of spending growth, but the facts</w:t>
      </w:r>
      <w:r>
        <w:t xml:space="preserve"> that we will lay out </w:t>
      </w:r>
      <w:r w:rsidRPr="001349B7">
        <w:rPr>
          <w:rStyle w:val="StyleUnderline"/>
        </w:rPr>
        <w:t>suggest</w:t>
      </w:r>
      <w:r>
        <w:t xml:space="preserve"> just </w:t>
      </w:r>
      <w:r w:rsidRPr="001349B7">
        <w:rPr>
          <w:rStyle w:val="StyleUnderline"/>
        </w:rPr>
        <w:t>the opposite</w:t>
      </w:r>
      <w:r>
        <w:t xml:space="preserve">. A recently published study by Zack Cooper and colleagues offers one compelling piece of evidence.11 The title of the paper hints at the findings: “The Price Ain’t Right? Hospital Prices and Health Spending on the Privately Insured.” Cooper et al. explain why health spending varies so much from one place to another, even after controlling for local differences in the medical needs of patients. They find that </w:t>
      </w:r>
      <w:r w:rsidRPr="001349B7">
        <w:rPr>
          <w:rStyle w:val="StyleUnderline"/>
        </w:rPr>
        <w:t>fully half of the variation stems from variation in provider prices.</w:t>
      </w:r>
      <w:r>
        <w:t xml:space="preserve">12 </w:t>
      </w:r>
      <w:r w:rsidRPr="001349B7">
        <w:rPr>
          <w:rStyle w:val="StyleUnderline"/>
        </w:rPr>
        <w:t>Prices are higher where hospitals have more market power, and prices increase when hospitals merge, especially when those hospitals are nearby and are likely to have been close competitors</w:t>
      </w:r>
      <w:r>
        <w:t>. This latter finding bears on an important theme of this book: health care is local, and megaproviders have a great deal of power in their local markets.</w:t>
      </w:r>
    </w:p>
    <w:p w14:paraId="41E8384D" w14:textId="77777777" w:rsidR="00D1713B" w:rsidRDefault="00D1713B" w:rsidP="00D1713B">
      <w:r>
        <w:t xml:space="preserve">“The Price Ain’t Right” is just one of many studies documenting how </w:t>
      </w:r>
      <w:r w:rsidRPr="001349B7">
        <w:rPr>
          <w:rStyle w:val="StyleUnderline"/>
        </w:rPr>
        <w:t xml:space="preserve">megaproviders accumulate market power and use that power to drive up prices without creating offsetting efficiencies. Other studies find no improvements in patient outcomes; if anything, megaproviders contribute to lower-quality care. This means that wherever megaproviders dominate local markets, health care spending is higher, often much higher, and health care quality is no better, and sometimes lower. </w:t>
      </w:r>
      <w:r>
        <w:t xml:space="preserve">This is a big win for megaproviders, and a big loss for everyone else. If this is not bad enough, rather than engaging physicians in the process of reforming healthcare, megaproviders have caused them to become increasingly disaffected, disgruntled, and distrusting, making it harder to effect meaningful improvements in costs and outcomes. While the executives who put the megaproviders together may not have intended to cause such damage, they have failed to turn their size to our advantage. </w:t>
      </w:r>
      <w:r w:rsidRPr="001349B7">
        <w:rPr>
          <w:rStyle w:val="StyleUnderline"/>
        </w:rPr>
        <w:t>It is time that we recognize the megaproviders for the megaproblems they are.</w:t>
      </w:r>
    </w:p>
    <w:p w14:paraId="04C4C748" w14:textId="77777777" w:rsidR="00D1713B" w:rsidRDefault="00D1713B" w:rsidP="00D1713B"/>
    <w:p w14:paraId="0C1DB873" w14:textId="77777777" w:rsidR="00D1713B" w:rsidRDefault="00D1713B" w:rsidP="00D1713B">
      <w:pPr>
        <w:pStyle w:val="Heading4"/>
      </w:pPr>
      <w:r>
        <w:t>Providers are driving cost increases</w:t>
      </w:r>
    </w:p>
    <w:p w14:paraId="6B39DC75" w14:textId="20AEF1CA" w:rsidR="00D1713B" w:rsidRDefault="00D1713B" w:rsidP="00D1713B">
      <w:r w:rsidRPr="00054D35">
        <w:rPr>
          <w:rStyle w:val="Style13ptBold"/>
        </w:rPr>
        <w:t>Dranove</w:t>
      </w:r>
      <w:r>
        <w:rPr>
          <w:rStyle w:val="Style13ptBold"/>
        </w:rPr>
        <w:t>, Northwestern professor</w:t>
      </w:r>
      <w:r w:rsidRPr="00054D35">
        <w:rPr>
          <w:rStyle w:val="Style13ptBold"/>
        </w:rPr>
        <w:t xml:space="preserve"> &amp; Burns</w:t>
      </w:r>
      <w:r>
        <w:rPr>
          <w:rStyle w:val="Style13ptBold"/>
        </w:rPr>
        <w:t xml:space="preserve">, Wharton </w:t>
      </w:r>
      <w:proofErr w:type="gramStart"/>
      <w:r>
        <w:rPr>
          <w:rStyle w:val="Style13ptBold"/>
        </w:rPr>
        <w:t>professor,</w:t>
      </w:r>
      <w:r w:rsidRPr="00054D35">
        <w:rPr>
          <w:rStyle w:val="Style13ptBold"/>
        </w:rPr>
        <w:t xml:space="preserve">  ’</w:t>
      </w:r>
      <w:proofErr w:type="gramEnd"/>
      <w:r w:rsidRPr="00054D35">
        <w:rPr>
          <w:rStyle w:val="Style13ptBold"/>
        </w:rPr>
        <w:t>21</w:t>
      </w:r>
      <w:r>
        <w:t xml:space="preserve"> [David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152]</w:t>
      </w:r>
    </w:p>
    <w:p w14:paraId="25CB55B0" w14:textId="77777777" w:rsidR="00D1713B" w:rsidRDefault="00D1713B" w:rsidP="00D1713B">
      <w:r w:rsidRPr="001349B7">
        <w:rPr>
          <w:rStyle w:val="StyleUnderline"/>
        </w:rPr>
        <w:t>As providers continue to merge, health spending continues to climb. There is little doubt about causality. Economists attribute the bulk of the growth in spending to higher provider prices.2 Providers raise prices because market forces cannot stop them</w:t>
      </w:r>
      <w:r>
        <w:t xml:space="preserve">. The failure of courts to block mergers in the 1990s is partly to blame, as the systems that formed during that decade wield considerable power today. Starting with its 2004 victory in the ENH case, the FTC went on a long winning streak, successfully blocking proposed mergers in Virginia, Ohio, Pennsylvania, and Illinois.3 Even so, merger activity continues, and </w:t>
      </w:r>
      <w:r w:rsidRPr="001349B7">
        <w:rPr>
          <w:rStyle w:val="StyleUnderline"/>
        </w:rPr>
        <w:t>despite its successes, the FTC lets most deals go through. So do state antitrust agencies. Some of these deals appear to further diminish market competition, yet they still go unchallenged. The result is that systems continue to accrue power. Systems also engage in conduct that further limits competition</w:t>
      </w:r>
      <w:r>
        <w:t>, such as imposing gag rules that prevent patients from comparison shopping. While the agencies picked at the edges of this conduct, they again largely remained on the sidelines. The Trump administration recently stepped in to force some disclosure of prices. As of this writing, it remains to be seen whether regulation will sufficiently substitute for insurer efforts to publicize prices.</w:t>
      </w:r>
    </w:p>
    <w:p w14:paraId="04A30B0C" w14:textId="77777777" w:rsidR="00D1713B" w:rsidRDefault="00D1713B" w:rsidP="00D1713B"/>
    <w:p w14:paraId="6E4395DE" w14:textId="55E68063" w:rsidR="00A41A3D" w:rsidRDefault="00A41A3D" w:rsidP="00A41A3D">
      <w:pPr>
        <w:pStyle w:val="Heading3"/>
      </w:pPr>
      <w:bookmarkStart w:id="4" w:name="_Hlk83562525"/>
      <w:r>
        <w:t xml:space="preserve">Cost Adv: Economy </w:t>
      </w:r>
      <w:r w:rsidR="00412F96">
        <w:t>Internal Links</w:t>
      </w:r>
    </w:p>
    <w:bookmarkEnd w:id="3"/>
    <w:bookmarkEnd w:id="4"/>
    <w:p w14:paraId="31D9494E" w14:textId="77777777" w:rsidR="00A41A3D" w:rsidRDefault="00A41A3D" w:rsidP="00A41A3D"/>
    <w:p w14:paraId="78C1D8EF" w14:textId="77777777" w:rsidR="00D1713B" w:rsidRDefault="00D1713B" w:rsidP="00D1713B">
      <w:pPr>
        <w:pStyle w:val="Heading4"/>
      </w:pPr>
      <w:r>
        <w:t>Health care costs risk wrecking the budget and economy</w:t>
      </w:r>
    </w:p>
    <w:p w14:paraId="3FAC4907" w14:textId="77777777" w:rsidR="00D1713B" w:rsidRDefault="00D1713B" w:rsidP="00D1713B">
      <w:r w:rsidRPr="00F959AE">
        <w:rPr>
          <w:rStyle w:val="Style13ptBold"/>
        </w:rPr>
        <w:t>Horowitz</w:t>
      </w:r>
      <w:r>
        <w:rPr>
          <w:rStyle w:val="Style13ptBold"/>
        </w:rPr>
        <w:t>, 538 analyst,</w:t>
      </w:r>
      <w:r w:rsidRPr="00F959AE">
        <w:rPr>
          <w:rStyle w:val="Style13ptBold"/>
        </w:rPr>
        <w:t xml:space="preserve"> ’18</w:t>
      </w:r>
      <w:r>
        <w:t xml:space="preserve"> [Evan Horowitz, analyst, “The GOP Plan To Overhaul Entitlements Misses The Real Problem,” FIVETHIRTYEIGHT, 1—11—18, </w:t>
      </w:r>
      <w:hyperlink r:id="rId99" w:history="1">
        <w:r w:rsidRPr="00322ED7">
          <w:rPr>
            <w:rStyle w:val="Hyperlink"/>
          </w:rPr>
          <w:t>https://fivethirtyeight.com/features/to-cut-the-debt-the-gop-should-focus-on-health-care-costs/</w:t>
        </w:r>
      </w:hyperlink>
      <w:r>
        <w:t>, accessed 9-11-21]</w:t>
      </w:r>
    </w:p>
    <w:p w14:paraId="4F7A634A" w14:textId="77777777" w:rsidR="00D1713B" w:rsidRPr="001349B7" w:rsidRDefault="00D1713B" w:rsidP="00D1713B">
      <w:pPr>
        <w:rPr>
          <w:rStyle w:val="StyleUnderline"/>
        </w:rPr>
      </w:pPr>
      <w:r w:rsidRPr="001349B7">
        <w:rPr>
          <w:rStyle w:val="StyleUnderline"/>
        </w:rPr>
        <w:t>There is no wide-reaching entitlement funding crisis</w:t>
      </w:r>
      <w:r>
        <w:t xml:space="preserve">, no deep-rooted connection between runaway debts and the broad suite of pension and social welfare programs that usually get called entitlements. The problem is linked to entitlements, but it’s much narrower: </w:t>
      </w:r>
      <w:r w:rsidRPr="001349B7">
        <w:rPr>
          <w:rStyle w:val="StyleUnderline"/>
        </w:rPr>
        <w:t>If the U.S. budget collapses after hemorrhaging too much red ink, the main culprit will be rising health care costs.</w:t>
      </w:r>
    </w:p>
    <w:p w14:paraId="253FEE3E" w14:textId="77777777" w:rsidR="00D1713B" w:rsidRPr="001349B7" w:rsidRDefault="00D1713B" w:rsidP="00D1713B">
      <w:pPr>
        <w:rPr>
          <w:rStyle w:val="StyleUnderline"/>
        </w:rPr>
      </w:pPr>
      <w:r w:rsidRPr="001349B7">
        <w:rPr>
          <w:rStyle w:val="StyleUnderline"/>
        </w:rPr>
        <w:t xml:space="preserve">Aside from health care, entitlement spending </w:t>
      </w:r>
      <w:proofErr w:type="gramStart"/>
      <w:r w:rsidRPr="001349B7">
        <w:rPr>
          <w:rStyle w:val="StyleUnderline"/>
        </w:rPr>
        <w:t>actually looks</w:t>
      </w:r>
      <w:proofErr w:type="gramEnd"/>
      <w:r w:rsidRPr="001349B7">
        <w:rPr>
          <w:rStyle w:val="StyleUnderline"/>
        </w:rPr>
        <w:t xml:space="preserve"> relatively manageable</w:t>
      </w:r>
      <w:r>
        <w:t xml:space="preserve">. Social Security will get a little more expensive over the next 30 years; welfare and anti-poverty programs will get a little cheaper. </w:t>
      </w:r>
      <w:r w:rsidRPr="001349B7">
        <w:rPr>
          <w:rStyle w:val="StyleUnderline"/>
        </w:rPr>
        <w:t>But costs for programs like Medicare and Medicaid are expected to climb from the merely unaffordable to truly catastrophic.</w:t>
      </w:r>
    </w:p>
    <w:p w14:paraId="20A38AA1" w14:textId="77777777" w:rsidR="00D1713B" w:rsidRDefault="00D1713B" w:rsidP="00D1713B">
      <w:r>
        <w:t xml:space="preserve">Part of that has to do with our aging population, but age isn’t the biggest issue. </w:t>
      </w:r>
      <w:r w:rsidRPr="001349B7">
        <w:rPr>
          <w:rStyle w:val="StyleUnderline"/>
        </w:rPr>
        <w:t xml:space="preserve">In a hypothetical world where the population of </w:t>
      </w:r>
      <w:proofErr w:type="gramStart"/>
      <w:r w:rsidRPr="001349B7">
        <w:rPr>
          <w:rStyle w:val="StyleUnderline"/>
        </w:rPr>
        <w:t>seniors</w:t>
      </w:r>
      <w:proofErr w:type="gramEnd"/>
      <w:r w:rsidRPr="001349B7">
        <w:rPr>
          <w:rStyle w:val="StyleUnderline"/>
        </w:rPr>
        <w:t xml:space="preserve"> citizens didn’t increase, entitlement-related health spending would still soar to unprecedented heights — thanks to the relentlessly accelerating cost of medical treatments</w:t>
      </w:r>
      <w:r>
        <w:t xml:space="preserve"> for people of all ages.1</w:t>
      </w:r>
    </w:p>
    <w:p w14:paraId="3D0A0E9E" w14:textId="77777777" w:rsidR="00D1713B" w:rsidRDefault="00D1713B" w:rsidP="00D1713B">
      <w:r w:rsidRPr="001349B7">
        <w:rPr>
          <w:rStyle w:val="StyleUnderline"/>
        </w:rPr>
        <w:t>What’s needed</w:t>
      </w:r>
      <w:r>
        <w:t>, then</w:t>
      </w:r>
      <w:r w:rsidRPr="001349B7">
        <w:rPr>
          <w:rStyle w:val="StyleUnderline"/>
        </w:rPr>
        <w:t>, is</w:t>
      </w:r>
      <w:r>
        <w:t xml:space="preserve"> something far more focused than entitlement reform: </w:t>
      </w:r>
      <w:r w:rsidRPr="001349B7">
        <w:rPr>
          <w:rStyle w:val="StyleUnderline"/>
        </w:rPr>
        <w:t>an aggressive effort to slow the growth of per-person health care costs</w:t>
      </w:r>
      <w:r>
        <w:t>. Or — if that’s not possible — some way to ensure that the economy grows at least as fast as the cost of health care does.</w:t>
      </w:r>
    </w:p>
    <w:p w14:paraId="45DF8BDB" w14:textId="77777777" w:rsidR="00D1713B" w:rsidRPr="00E97369" w:rsidRDefault="00D1713B" w:rsidP="00D1713B">
      <w:pPr>
        <w:rPr>
          <w:szCs w:val="16"/>
        </w:rPr>
      </w:pPr>
      <w:r w:rsidRPr="00E97369">
        <w:rPr>
          <w:szCs w:val="16"/>
        </w:rPr>
        <w:t>Diagnosing the debt: It’s not about demographics</w:t>
      </w:r>
    </w:p>
    <w:p w14:paraId="2C051CD6" w14:textId="77777777" w:rsidR="00D1713B" w:rsidRPr="00E97369" w:rsidRDefault="00D1713B" w:rsidP="00D1713B">
      <w:pPr>
        <w:rPr>
          <w:szCs w:val="16"/>
        </w:rPr>
      </w:pPr>
      <w:r w:rsidRPr="00E97369">
        <w:rPr>
          <w:szCs w:val="16"/>
        </w:rPr>
        <w:t>America’s long-term budget problem is very real. Already, the federal government has a pile of publicly held debts amounting to around $15 trillion, or about 75 percent of the country’s entire gross domestic product. That’s the highest level since the 1940s, yet the debt burden is expected to double by 2047 and reach 150 percent of the GDP, according to the Congressional Budget Office.2</w:t>
      </w:r>
    </w:p>
    <w:p w14:paraId="5B301422" w14:textId="77777777" w:rsidR="00D1713B" w:rsidRPr="00E97369" w:rsidRDefault="00D1713B" w:rsidP="00D1713B">
      <w:pPr>
        <w:rPr>
          <w:szCs w:val="16"/>
        </w:rPr>
      </w:pPr>
      <w:r w:rsidRPr="00E97369">
        <w:rPr>
          <w:szCs w:val="16"/>
        </w:rPr>
        <w:t>It makes sense to list entitlement spending among the culprits for the growing national debt, given that these programs have grown from costing less than 10 percent of the GDP in 2000 to a projected 18 percent in 2047. Part of this is simple demographics: As America ages, more of us become eligible for Social Security and Medicare, thus driving up expenses.3</w:t>
      </w:r>
    </w:p>
    <w:p w14:paraId="5E8146C0" w14:textId="77777777" w:rsidR="00D1713B" w:rsidRPr="00E97369" w:rsidRDefault="00D1713B" w:rsidP="00D1713B">
      <w:pPr>
        <w:rPr>
          <w:szCs w:val="16"/>
        </w:rPr>
      </w:pPr>
      <w:r w:rsidRPr="00E97369">
        <w:rPr>
          <w:szCs w:val="16"/>
        </w:rPr>
        <w:t>But there’s a crack in this demographic explanation: It only makes sense for the next 10 to 15 years. That’s the period of rapid transition when graying baby boomers will boost the population of seniors from around 50 million to more than 70 million. A change like that should indeed produce a surge in entitlement spending as those millions submit their enrollment forms.</w:t>
      </w:r>
    </w:p>
    <w:p w14:paraId="20840AE5" w14:textId="77777777" w:rsidR="00D1713B" w:rsidRPr="00E97369" w:rsidRDefault="00D1713B" w:rsidP="00D1713B">
      <w:pPr>
        <w:rPr>
          <w:szCs w:val="16"/>
        </w:rPr>
      </w:pPr>
      <w:r w:rsidRPr="00E97369">
        <w:rPr>
          <w:szCs w:val="16"/>
        </w:rPr>
        <w:t>By 2030, however, this wave will start to ebb, leaving the elderly share of the population at a roughly stable 20 to 21 percent all the way through 2060, based on the size of the population following the boomers and slower-moving forces like lengthening lifespans.</w:t>
      </w:r>
    </w:p>
    <w:p w14:paraId="04A2B030" w14:textId="77777777" w:rsidR="00D1713B" w:rsidRPr="00E97369" w:rsidRDefault="00D1713B" w:rsidP="00D1713B">
      <w:pPr>
        <w:rPr>
          <w:szCs w:val="16"/>
        </w:rPr>
      </w:pPr>
      <w:r w:rsidRPr="00E97369">
        <w:rPr>
          <w:szCs w:val="16"/>
        </w:rPr>
        <w:t xml:space="preserve">But think what this should mean for entitlement spending. As the population of </w:t>
      </w:r>
      <w:proofErr w:type="gramStart"/>
      <w:r w:rsidRPr="00E97369">
        <w:rPr>
          <w:szCs w:val="16"/>
        </w:rPr>
        <w:t>seniors</w:t>
      </w:r>
      <w:proofErr w:type="gramEnd"/>
      <w:r w:rsidRPr="00E97369">
        <w:rPr>
          <w:szCs w:val="16"/>
        </w:rPr>
        <w:t xml:space="preserve"> levels out in those later years, costs should naturally stabilize — at least, if demographics were really the driving factor.</w:t>
      </w:r>
    </w:p>
    <w:p w14:paraId="704DCF5E" w14:textId="77777777" w:rsidR="00D1713B" w:rsidRPr="00E97369" w:rsidRDefault="00D1713B" w:rsidP="00D1713B">
      <w:pPr>
        <w:rPr>
          <w:szCs w:val="16"/>
        </w:rPr>
      </w:pPr>
      <w:r w:rsidRPr="00E97369">
        <w:rPr>
          <w:szCs w:val="16"/>
        </w:rPr>
        <w:t>This is exactly what you see for Social Security. The CBO expects total Social Security spending to leap up over the next decade but then settle at just over 6 percent of the GDP, at which point it will cease to be a major contributor to rising entitlement spending or growing debts. Social Security is thus a minor player in our long-term budget drama; if you cut the program to the bone, shrinking future payouts so that they won’t add a penny to the deficit, the federal debt would still reach 111 percent of the GDP in 2047.4</w:t>
      </w:r>
    </w:p>
    <w:p w14:paraId="7419303F" w14:textId="77777777" w:rsidR="00D1713B" w:rsidRPr="00E97369" w:rsidRDefault="00D1713B" w:rsidP="00D1713B">
      <w:pPr>
        <w:rPr>
          <w:szCs w:val="16"/>
        </w:rPr>
      </w:pPr>
      <w:r w:rsidRPr="00E97369">
        <w:rPr>
          <w:szCs w:val="16"/>
        </w:rPr>
        <w:t>Likewise, cuts to welfare and poverty-related entitlements like food stamps and unemployment insurance are unlikely to improve the debt forecast. In fact, spending on these entitlements has been dropping since the high-need years around the Great Recession and is expected to shrink further in the decades ahead — partly because payouts aren’t adjusted to keep up with economic growth, and partly because the birth rate has been falling and several programs are geared to families with children.5</w:t>
      </w:r>
    </w:p>
    <w:p w14:paraId="055CDEB2" w14:textId="77777777" w:rsidR="00D1713B" w:rsidRPr="001349B7" w:rsidRDefault="00D1713B" w:rsidP="00D1713B">
      <w:pPr>
        <w:rPr>
          <w:rStyle w:val="StyleUnderline"/>
        </w:rPr>
      </w:pPr>
      <w:r>
        <w:t xml:space="preserve">But the scale of the problem is totally different when you turn to health care. </w:t>
      </w:r>
      <w:r w:rsidRPr="001349B7">
        <w:rPr>
          <w:rStyle w:val="StyleUnderline"/>
        </w:rPr>
        <w:t>Spending on entitlement-related health programs — including Medicare, Medicaid and subsidies required by the Affordable Care Act — will never shrink or stabilize, according to projections. The CBO predicts these costs will grow over 65 percent between now and 2047 — and then go right on growing after that, heedless of the fact that the percentage of the population that’s over 65 should no longer be increasing.</w:t>
      </w:r>
    </w:p>
    <w:p w14:paraId="56D8053D" w14:textId="77777777" w:rsidR="00D1713B" w:rsidRDefault="00D1713B" w:rsidP="00D1713B">
      <w:r>
        <w:t>Why is health care eating the budget? Per-person costs</w:t>
      </w:r>
    </w:p>
    <w:p w14:paraId="384DE64D" w14:textId="77777777" w:rsidR="00D1713B" w:rsidRPr="001349B7" w:rsidRDefault="00D1713B" w:rsidP="00D1713B">
      <w:pPr>
        <w:rPr>
          <w:rStyle w:val="StyleUnderline"/>
        </w:rPr>
      </w:pPr>
      <w:r>
        <w:t xml:space="preserve">Demographics aren’t responsible for the projected explosion in health care costs. </w:t>
      </w:r>
      <w:r w:rsidRPr="001349B7">
        <w:rPr>
          <w:rStyle w:val="StyleUnderline"/>
        </w:rPr>
        <w:t xml:space="preserve">More important than the growing number of elderly Americans is the growing cost per patient — the rising expense of treating </w:t>
      </w:r>
      <w:proofErr w:type="gramStart"/>
      <w:r w:rsidRPr="001349B7">
        <w:rPr>
          <w:rStyle w:val="StyleUnderline"/>
        </w:rPr>
        <w:t>each individual</w:t>
      </w:r>
      <w:proofErr w:type="gramEnd"/>
    </w:p>
    <w:p w14:paraId="1F88FC74" w14:textId="77777777" w:rsidR="00D1713B" w:rsidRDefault="00D1713B" w:rsidP="00D1713B">
      <w:r w:rsidRPr="001349B7">
        <w:rPr>
          <w:rStyle w:val="StyleUnderline"/>
        </w:rPr>
        <w:t>The CBO found that</w:t>
      </w:r>
      <w:r>
        <w:t xml:space="preserve"> the lion’s share — </w:t>
      </w:r>
      <w:r w:rsidRPr="001349B7">
        <w:rPr>
          <w:rStyle w:val="StyleUnderline"/>
        </w:rPr>
        <w:t>60 percent — of the projected increase in health spending comes from costs that would continue to increase even if our population weren’t getting older.</w:t>
      </w:r>
    </w:p>
    <w:p w14:paraId="6549B7DE" w14:textId="77777777" w:rsidR="00D1713B" w:rsidRDefault="00D1713B" w:rsidP="00D1713B">
      <w:r>
        <w:t xml:space="preserve">The reasons for this are many, including the rising cost of prescription drugs and the fact that </w:t>
      </w:r>
      <w:r w:rsidRPr="001349B7">
        <w:rPr>
          <w:rStyle w:val="StyleUnderline"/>
        </w:rPr>
        <w:t>hospital mergers have reduced competition</w:t>
      </w:r>
      <w:r>
        <w:t>. But since 2000, per capita health costs in the U.S. have, on average, grown faster than the GDP. And while these costs rose more slowly after the Great Recession and the implementation of the Affordable Care Act, analysis from the Centers for Medicare and Medicaid Services suggests this slower growth rate won’t last.</w:t>
      </w:r>
    </w:p>
    <w:p w14:paraId="581FB5A9" w14:textId="77777777" w:rsidR="00D1713B" w:rsidRDefault="00D1713B" w:rsidP="00D1713B">
      <w:r>
        <w:t>Which is bad news for these programs, because if the problem were demographic, it’d be easier to solve. By mixing the kind of program cuts Republicans generally support with targeted tax increases favored by some Democrats, you could meet the short-term challenge posed by retiring baby boomers and raise enough money to cover the larger — but stabilizing — population of eligible seniors. But with ever-rising costs, there is no stable future to prepare for. To keep these programs funded, you’d need a wholly different approach — indeed a whole new perspective on mounting federal debt and the role of entitlements.</w:t>
      </w:r>
    </w:p>
    <w:p w14:paraId="5388F174" w14:textId="77777777" w:rsidR="00D1713B" w:rsidRPr="001349B7" w:rsidRDefault="00D1713B" w:rsidP="00D1713B">
      <w:pPr>
        <w:rPr>
          <w:rStyle w:val="StyleUnderline"/>
        </w:rPr>
      </w:pPr>
      <w:r w:rsidRPr="001349B7">
        <w:rPr>
          <w:rStyle w:val="StyleUnderline"/>
        </w:rPr>
        <w:t>The future is a race between rising health care costs and economic growth, a race that the economy is losing. Each time health costs outpace the GDP, it creates what the CBO calls “excess cost growth,” which feeds the federal debt. If the government could close this gap, the long-term budget outlook would be a lot rosier.</w:t>
      </w:r>
    </w:p>
    <w:p w14:paraId="47A3DFE8" w14:textId="77777777" w:rsidR="00D1713B" w:rsidRDefault="00D1713B" w:rsidP="00D1713B">
      <w:r>
        <w:t>There are two ways to solve this issue: Either contain health care costs — say through price regulation or more competitive markets — or boost economic growth enough to pay for this expensive health care. Success on either front would make health care spending look more manageable over future decades and lighten the debt load.</w:t>
      </w:r>
    </w:p>
    <w:p w14:paraId="74D1AF47" w14:textId="77777777" w:rsidR="00D1713B" w:rsidRDefault="00D1713B" w:rsidP="00D1713B">
      <w:r>
        <w:t>Entitlement reform needs health care reform to work</w:t>
      </w:r>
    </w:p>
    <w:p w14:paraId="2B3E3B7E" w14:textId="77777777" w:rsidR="00D1713B" w:rsidRDefault="00D1713B" w:rsidP="00D1713B">
      <w:r>
        <w:t>Few of the proposals that commonly fall under the heading of entitlement reform target the health care cost problem, which limits their ability to reduce the long-term debt.</w:t>
      </w:r>
    </w:p>
    <w:p w14:paraId="0D7D1EA1" w14:textId="77777777" w:rsidR="00D1713B" w:rsidRDefault="00D1713B" w:rsidP="00D1713B">
      <w:r>
        <w:t>Even when they do address health care, often the result is to shift — rather than solve — the problem. Say lawmakers decide to dramatically cut Medicare. That would indeed ease the government’s debt problem. But the underlying dynamic — the race between health costs and the GDP — wouldn’t really change. Seniors would still need health care, and per-person costs would likely still grow (maybe even faster, since Medicare is a relatively efficient program).</w:t>
      </w:r>
    </w:p>
    <w:p w14:paraId="140CAF67" w14:textId="77777777" w:rsidR="00D1713B" w:rsidRDefault="00D1713B" w:rsidP="00D1713B">
      <w:proofErr w:type="gramStart"/>
      <w:r>
        <w:t>On top of all this</w:t>
      </w:r>
      <w:proofErr w:type="gramEnd"/>
      <w:r>
        <w:t>, there’s also a deep-seated political barrier: It’s no good if one party picks its favored solution only to watch the other party dismantle it when they next take over. You need political consensus to make changes stick, and America is notably short on consensus right now.</w:t>
      </w:r>
    </w:p>
    <w:p w14:paraId="45B1BCA3" w14:textId="77777777" w:rsidR="00D1713B" w:rsidRPr="001349B7" w:rsidRDefault="00D1713B" w:rsidP="00D1713B">
      <w:pPr>
        <w:rPr>
          <w:rStyle w:val="StyleUnderline"/>
        </w:rPr>
      </w:pPr>
      <w:r>
        <w:t xml:space="preserve">In the end, though, it won’t do to just throw up our hands. </w:t>
      </w:r>
      <w:r w:rsidRPr="001349B7">
        <w:rPr>
          <w:rStyle w:val="StyleUnderline"/>
        </w:rPr>
        <w:t>Absent some workable solution, spending on health care will sink the federal budget, generating levels of debt that would hold back the economy and potentially spark a global crisis of confidence in the United States’ ability to borrow.</w:t>
      </w:r>
    </w:p>
    <w:p w14:paraId="4E9E9839" w14:textId="77777777" w:rsidR="00D1713B" w:rsidRDefault="00D1713B" w:rsidP="00D1713B"/>
    <w:p w14:paraId="3542A8D6" w14:textId="77777777" w:rsidR="00D1713B" w:rsidRDefault="00D1713B" w:rsidP="00D1713B">
      <w:pPr>
        <w:pStyle w:val="Heading4"/>
      </w:pPr>
      <w:r>
        <w:t>Health care spending undermines economic competitiveness</w:t>
      </w:r>
    </w:p>
    <w:p w14:paraId="5953E352" w14:textId="77777777" w:rsidR="00D1713B" w:rsidRDefault="00D1713B" w:rsidP="00D1713B">
      <w:bookmarkStart w:id="5" w:name="_Hlk83397063"/>
      <w:r w:rsidRPr="00934358">
        <w:rPr>
          <w:rStyle w:val="Style13ptBold"/>
        </w:rPr>
        <w:t>Denney</w:t>
      </w:r>
      <w:r>
        <w:rPr>
          <w:rStyle w:val="Style13ptBold"/>
        </w:rPr>
        <w:t>, IPD reporter,</w:t>
      </w:r>
      <w:r w:rsidRPr="00934358">
        <w:rPr>
          <w:rStyle w:val="Style13ptBold"/>
        </w:rPr>
        <w:t xml:space="preserve">  ’19</w:t>
      </w:r>
      <w:r>
        <w:t xml:space="preserve"> [Tim Denney, journalist, “Healthcare Costs Are Harming U.S. Competitiveness,” INTERNATIONAL POLICY DIGEST, 6—17—19, </w:t>
      </w:r>
      <w:hyperlink r:id="rId100" w:history="1">
        <w:r w:rsidRPr="00322ED7">
          <w:rPr>
            <w:rStyle w:val="Hyperlink"/>
          </w:rPr>
          <w:t>https://intpolicydigest.org/healthcare-costs-are-harming-u-s-competitiveness/</w:t>
        </w:r>
      </w:hyperlink>
      <w:r>
        <w:t>, accessed 9-1-21]</w:t>
      </w:r>
    </w:p>
    <w:bookmarkEnd w:id="5"/>
    <w:p w14:paraId="0244A8DE" w14:textId="77777777" w:rsidR="00D1713B" w:rsidRDefault="00D1713B" w:rsidP="00D1713B">
      <w:r w:rsidRPr="001349B7">
        <w:rPr>
          <w:rStyle w:val="StyleUnderline"/>
        </w:rPr>
        <w:t>Outrageous healthcare costs are enormous burdens for families</w:t>
      </w:r>
      <w:r>
        <w:t xml:space="preserve"> like Elodie’s parents. </w:t>
      </w:r>
      <w:r w:rsidRPr="001349B7">
        <w:rPr>
          <w:rStyle w:val="StyleUnderline"/>
        </w:rPr>
        <w:t>Costs are also an enormous burden for employers too.</w:t>
      </w:r>
      <w:r>
        <w:t xml:space="preserve"> According to the Kaiser Foundation’s 2018 Employer Health Benefits Survey, a single coverage plan generally costs about $6,700 per year. Most people get some form of family coverage, however, which costs, on average, about $20,000 annually, with employers picking up about $14,000 and employees paying the difference. And costs don’t include additional factors like out-of-pocket expenses, deductibles, etc.</w:t>
      </w:r>
    </w:p>
    <w:p w14:paraId="1F0F0B97" w14:textId="77777777" w:rsidR="00D1713B" w:rsidRDefault="00D1713B" w:rsidP="00D1713B">
      <w:r w:rsidRPr="001349B7">
        <w:rPr>
          <w:rStyle w:val="StyleUnderline"/>
        </w:rPr>
        <w:t>U.S. companies are burdened with the enormous cost of providing health insurance for their employees</w:t>
      </w:r>
      <w:r>
        <w:t xml:space="preserve">, a stark contrast to our international competitors like European businesses. The reason for this is because healthcare in Europe is financed by broad-based consumption taxes that do not fall on businesses. Furthermore, the Value-Added Tax (VAT) is rebated at the border on exports, meaning the tax does not raise the price of exports. Because of these two factors, </w:t>
      </w:r>
      <w:r w:rsidRPr="001349B7">
        <w:rPr>
          <w:rStyle w:val="StyleUnderline"/>
        </w:rPr>
        <w:t>European exporters are very competitive relative to those in the U.S.,</w:t>
      </w:r>
      <w:r>
        <w:t xml:space="preserve"> where many taxes cannot be rebated (e.g., the corporate tax) and therefore reduce international competitiveness.</w:t>
      </w:r>
    </w:p>
    <w:p w14:paraId="1F3C6984" w14:textId="77777777" w:rsidR="00D1713B" w:rsidRDefault="00D1713B" w:rsidP="00D1713B">
      <w:r>
        <w:t>The complexity of our healthcare system is an enormous burden on people in additional ways. For example, consider the testimony of business owners like Gene Marks:</w:t>
      </w:r>
    </w:p>
    <w:p w14:paraId="6BA8A645" w14:textId="77777777" w:rsidR="00D1713B" w:rsidRDefault="00D1713B" w:rsidP="00D1713B">
      <w:r>
        <w:t>“At my company — and most other small businesses — we spend a significant amount of time figuring out how to minimize our health-care costs.</w:t>
      </w:r>
    </w:p>
    <w:p w14:paraId="3FFFA38C" w14:textId="77777777" w:rsidR="00D1713B" w:rsidRDefault="00D1713B" w:rsidP="00D1713B">
      <w:r>
        <w:t>We strategize with our outside benefits people. We consider alternatives like self-insurance and joining associations. We set up health and flexible savings accounts. We spend time and money administering these plans.</w:t>
      </w:r>
    </w:p>
    <w:p w14:paraId="4D31FCB6" w14:textId="77777777" w:rsidR="00D1713B" w:rsidRDefault="00D1713B" w:rsidP="00D1713B">
      <w:r>
        <w:t xml:space="preserve">Then, we worry every year what the next year’s increase </w:t>
      </w:r>
      <w:proofErr w:type="gramStart"/>
      <w:r>
        <w:t>will be in what</w:t>
      </w:r>
      <w:proofErr w:type="gramEnd"/>
      <w:r>
        <w:t xml:space="preserve"> is one of the most significant line items on our income statement: ‘Health-care costs ‘only’ rose 5 percent this year. Yay!’”</w:t>
      </w:r>
    </w:p>
    <w:p w14:paraId="11B8BD91" w14:textId="77777777" w:rsidR="00D1713B" w:rsidRDefault="00D1713B" w:rsidP="00D1713B">
      <w:r>
        <w:t xml:space="preserve">Mr. Marks isn’t alone in his assessment. </w:t>
      </w:r>
      <w:r w:rsidRPr="001349B7">
        <w:rPr>
          <w:rStyle w:val="StyleUnderline"/>
        </w:rPr>
        <w:t>U.S. companies spend more than $620 billion annually, which puts a severe drain on a company’s resources</w:t>
      </w:r>
      <w:r>
        <w:t xml:space="preserve">. According to a Harris Poll commissioned by Castlight Health, </w:t>
      </w:r>
      <w:r w:rsidRPr="001349B7">
        <w:rPr>
          <w:rStyle w:val="StyleUnderline"/>
        </w:rPr>
        <w:t>about 90% of chief financial officers interviewed agreed they would raise their employees’ wages and invest more in their businesses if their company’s healthcare costs were lower</w:t>
      </w:r>
      <w:r>
        <w:t xml:space="preserve">. Finally, </w:t>
      </w:r>
      <w:r w:rsidRPr="001349B7">
        <w:rPr>
          <w:rStyle w:val="StyleUnderline"/>
        </w:rPr>
        <w:t>the surveyors overwhelmingly (93%) agreed that our country’s abnormal healthcare costs give foreign companies a competitive advantage</w:t>
      </w:r>
      <w:r>
        <w:t>.</w:t>
      </w:r>
    </w:p>
    <w:p w14:paraId="774D2948" w14:textId="77777777" w:rsidR="00D1713B" w:rsidRDefault="00D1713B" w:rsidP="00D1713B"/>
    <w:p w14:paraId="2B30B463" w14:textId="77777777" w:rsidR="00A41A3D" w:rsidRPr="00055130" w:rsidRDefault="00A41A3D" w:rsidP="00A41A3D">
      <w:pPr>
        <w:pStyle w:val="Heading4"/>
        <w:rPr>
          <w:rFonts w:cs="Arial"/>
        </w:rPr>
      </w:pPr>
      <w:r w:rsidRPr="00055130">
        <w:rPr>
          <w:rFonts w:cs="Arial"/>
        </w:rPr>
        <w:t xml:space="preserve">High health care costs </w:t>
      </w:r>
      <w:proofErr w:type="gramStart"/>
      <w:r w:rsidRPr="00055130">
        <w:rPr>
          <w:rFonts w:cs="Arial"/>
        </w:rPr>
        <w:t>does</w:t>
      </w:r>
      <w:proofErr w:type="gramEnd"/>
      <w:r w:rsidRPr="00055130">
        <w:rPr>
          <w:rFonts w:cs="Arial"/>
        </w:rPr>
        <w:t xml:space="preserve"> huge damage to the US economy </w:t>
      </w:r>
    </w:p>
    <w:p w14:paraId="06850AAB" w14:textId="426DCCA4" w:rsidR="00A41A3D" w:rsidRPr="00055130" w:rsidRDefault="00A41A3D" w:rsidP="00A41A3D">
      <w:r w:rsidRPr="00055130">
        <w:rPr>
          <w:rStyle w:val="Style13ptBold"/>
        </w:rPr>
        <w:t>Sanborn,</w:t>
      </w:r>
      <w:r w:rsidR="00D1713B">
        <w:rPr>
          <w:rStyle w:val="Style13ptBold"/>
        </w:rPr>
        <w:t xml:space="preserve"> journalist,</w:t>
      </w:r>
      <w:r w:rsidRPr="00055130">
        <w:rPr>
          <w:rStyle w:val="Style13ptBold"/>
        </w:rPr>
        <w:t xml:space="preserve"> 2018</w:t>
      </w:r>
      <w:r w:rsidRPr="00055130">
        <w:t xml:space="preserve"> (Beth Jones Sanborn, Managing Editor, September 18, "Healthcare spending in the U.S. sends damaging ripple effect across other major sectors, households, Moody's report says," Healthcare Finance News, </w:t>
      </w:r>
      <w:hyperlink r:id="rId101" w:history="1">
        <w:r w:rsidRPr="00055130">
          <w:rPr>
            <w:rStyle w:val="Hyperlink"/>
          </w:rPr>
          <w:t>https://www.healthcarefinancenews.com/news/healthcare-spending-us-sends-damaging-ripple-effect-across-other-major-sectors-households</w:t>
        </w:r>
      </w:hyperlink>
      <w:r w:rsidRPr="00055130">
        <w:t xml:space="preserve">, DoA 8/28/2021, DVOG) </w:t>
      </w:r>
    </w:p>
    <w:p w14:paraId="38F6E749" w14:textId="77777777" w:rsidR="00A41A3D" w:rsidRPr="00055130" w:rsidRDefault="00A41A3D" w:rsidP="00A41A3D">
      <w:r w:rsidRPr="00A41A3D">
        <w:rPr>
          <w:rStyle w:val="StyleUnderline"/>
        </w:rPr>
        <w:t>Significantly higher healthcare spending in the United States will continue a damaging ripple effect across the economy, crunching public sector budgets and those of businesses and households as well.</w:t>
      </w:r>
      <w:r w:rsidRPr="00055130">
        <w:t xml:space="preserve"> That's according to a new report from </w:t>
      </w:r>
      <w:hyperlink r:id="rId102" w:tgtFrame="_blank" w:history="1">
        <w:r w:rsidRPr="00055130">
          <w:rPr>
            <w:rStyle w:val="Hyperlink"/>
          </w:rPr>
          <w:t>Moody's</w:t>
        </w:r>
      </w:hyperlink>
      <w:r w:rsidRPr="00055130">
        <w:t> Investor Service.</w:t>
      </w:r>
    </w:p>
    <w:p w14:paraId="7313B8F4" w14:textId="77777777" w:rsidR="00A41A3D" w:rsidRPr="00055130" w:rsidRDefault="00A41A3D" w:rsidP="00A41A3D">
      <w:r w:rsidRPr="00055130">
        <w:t>The U.S. spends almost double what other high-income countries spend as a share of their economies, Moody's said, totaling $3.3 billion in 2016 or 18 percent of GDP. Households and businesses made up nearly half of the spending. </w:t>
      </w:r>
    </w:p>
    <w:p w14:paraId="56AB55E3" w14:textId="77777777" w:rsidR="00A41A3D" w:rsidRPr="00055130" w:rsidRDefault="00A41A3D" w:rsidP="00A41A3D">
      <w:r w:rsidRPr="00055130">
        <w:t>"</w:t>
      </w:r>
      <w:r w:rsidRPr="00A41A3D">
        <w:rPr>
          <w:rStyle w:val="StyleUnderline"/>
        </w:rPr>
        <w:t>An aging population and rising costs will drive spending higher, with credit negative implications for the public and private sectors</w:t>
      </w:r>
      <w:r w:rsidRPr="00055130">
        <w:t>," Moody's said.</w:t>
      </w:r>
    </w:p>
    <w:p w14:paraId="060AB904" w14:textId="77777777" w:rsidR="00A41A3D" w:rsidRPr="00055130" w:rsidRDefault="00A41A3D" w:rsidP="00A41A3D">
      <w:r w:rsidRPr="00A41A3D">
        <w:rPr>
          <w:rStyle w:val="StyleUnderline"/>
        </w:rPr>
        <w:t>Rising healthcare spending will also strain public sector budgets. Medicare and Medicaid funding exposes state budgets to ballooning healthcare costs</w:t>
      </w:r>
      <w:r w:rsidRPr="00055130">
        <w:t>, as Medicaid accounts for nearly 30 percent of states' spending and 16 percent of their own revenue.</w:t>
      </w:r>
    </w:p>
    <w:p w14:paraId="64686FDF" w14:textId="77777777" w:rsidR="00A41A3D" w:rsidRPr="00055130" w:rsidRDefault="00A41A3D" w:rsidP="00A41A3D">
      <w:r w:rsidRPr="00055130">
        <w:t xml:space="preserve">State Medicaid spending is projected to increase faster than tax revenue over the next </w:t>
      </w:r>
      <w:proofErr w:type="gramStart"/>
      <w:r w:rsidRPr="00055130">
        <w:t>decade, and</w:t>
      </w:r>
      <w:proofErr w:type="gramEnd"/>
      <w:r w:rsidRPr="00055130">
        <w:t xml:space="preserve"> will absorb an even greater share of state resources. Medicaid expansion states face greater uncertainty thanks to cuts in federal contributions that could further strain budgets.</w:t>
      </w:r>
    </w:p>
    <w:p w14:paraId="1598984E" w14:textId="77777777" w:rsidR="00A41A3D" w:rsidRPr="00055130" w:rsidRDefault="00A41A3D" w:rsidP="00A41A3D">
      <w:r w:rsidRPr="00055130">
        <w:t>Some states also face additional pressure and credit risk from employee health coverage costs. For some states, that includes retiree health benefit coverage and other postemployment benefit liabilities.</w:t>
      </w:r>
    </w:p>
    <w:p w14:paraId="1A179718" w14:textId="77777777" w:rsidR="00A41A3D" w:rsidRPr="00A41A3D" w:rsidRDefault="00A41A3D" w:rsidP="00A41A3D">
      <w:pPr>
        <w:rPr>
          <w:rStyle w:val="StyleUnderline"/>
        </w:rPr>
      </w:pPr>
      <w:r w:rsidRPr="00A41A3D">
        <w:rPr>
          <w:rStyle w:val="StyleUnderline"/>
        </w:rPr>
        <w:t>Growing healthcare costs also impact America's households, which are unable to spend their money in other sectors when their healthcare takes up more of their resources.</w:t>
      </w:r>
    </w:p>
    <w:p w14:paraId="160C3462" w14:textId="77777777" w:rsidR="00A41A3D" w:rsidRPr="00055130" w:rsidRDefault="00A41A3D" w:rsidP="00A41A3D">
      <w:r w:rsidRPr="00A41A3D">
        <w:rPr>
          <w:rStyle w:val="StyleUnderline"/>
        </w:rPr>
        <w:t>Health insurance premiums and </w:t>
      </w:r>
      <w:hyperlink r:id="rId103" w:tgtFrame="_blank" w:history="1">
        <w:r w:rsidRPr="00055130">
          <w:rPr>
            <w:rStyle w:val="Hyperlink"/>
            <w:b/>
            <w:bCs/>
            <w:u w:val="single"/>
          </w:rPr>
          <w:t>out-of-pocket</w:t>
        </w:r>
      </w:hyperlink>
      <w:r w:rsidRPr="00A41A3D">
        <w:rPr>
          <w:rStyle w:val="StyleUnderline"/>
        </w:rPr>
        <w:t> expenses represent the bulk of U.S. household spending on healthcare. Roughly half the population get their healthcare coverage from their employer, but premiums have grown faster than wages.</w:t>
      </w:r>
      <w:r w:rsidRPr="00055130">
        <w:t xml:space="preserve">  Medicare beneficiaries aren't immune either, since they </w:t>
      </w:r>
      <w:proofErr w:type="gramStart"/>
      <w:r w:rsidRPr="00055130">
        <w:t>have to</w:t>
      </w:r>
      <w:proofErr w:type="gramEnd"/>
      <w:r w:rsidRPr="00055130">
        <w:t xml:space="preserve"> pay premiums and then also purchase supplemental coverage for services not covered like vision and dental.</w:t>
      </w:r>
    </w:p>
    <w:p w14:paraId="6D426412" w14:textId="77777777" w:rsidR="00A41A3D" w:rsidRPr="00055130" w:rsidRDefault="00A41A3D" w:rsidP="00A41A3D">
      <w:r w:rsidRPr="00055130">
        <w:t>"</w:t>
      </w:r>
      <w:r w:rsidRPr="00A41A3D">
        <w:rPr>
          <w:rStyle w:val="StyleUnderline"/>
        </w:rPr>
        <w:t>The impact of healthcare costs on household finances and well-being reverberates through the U.S. economy since household consumption accounts for nearly 70 percent of annual economic output. The erosion of households' purchasing power could weaken the retail goods and services sectors, whereas the impact on households' debt repayment capacity might affect the large US consumer finance sector</w:t>
      </w:r>
      <w:r w:rsidRPr="00055130">
        <w:t>," the report said.</w:t>
      </w:r>
    </w:p>
    <w:p w14:paraId="270609E4" w14:textId="77777777" w:rsidR="00A41A3D" w:rsidRPr="00A41A3D" w:rsidRDefault="00A41A3D" w:rsidP="00A41A3D">
      <w:pPr>
        <w:rPr>
          <w:rStyle w:val="StyleUnderline"/>
        </w:rPr>
      </w:pPr>
      <w:r w:rsidRPr="00A41A3D">
        <w:rPr>
          <w:rStyle w:val="StyleUnderline"/>
        </w:rPr>
        <w:t>Economic growth is also being increasingly encroached upon by healthcare spending in that the high spend comes without notable improvements in </w:t>
      </w:r>
      <w:hyperlink r:id="rId104" w:tgtFrame="_blank" w:history="1">
        <w:r w:rsidRPr="00055130">
          <w:rPr>
            <w:rStyle w:val="Hyperlink"/>
            <w:b/>
            <w:bCs/>
            <w:u w:val="single"/>
          </w:rPr>
          <w:t>population health</w:t>
        </w:r>
      </w:hyperlink>
      <w:r w:rsidRPr="00A41A3D">
        <w:rPr>
          <w:rStyle w:val="StyleUnderline"/>
        </w:rPr>
        <w:t> compared to countries that spend less, and potential investments in education and infrastructure are sidelined because resources have already been soaked up. This trend could mean prolonged stalling of economic growth potential and could serve as a barrier to U.S. businesses becoming more competitive.</w:t>
      </w:r>
    </w:p>
    <w:p w14:paraId="2DB63357" w14:textId="77777777" w:rsidR="00A41A3D" w:rsidRPr="00055130" w:rsidRDefault="00A41A3D" w:rsidP="00A41A3D"/>
    <w:p w14:paraId="32889C66" w14:textId="77777777" w:rsidR="00D1713B" w:rsidRPr="00055130" w:rsidRDefault="00D1713B" w:rsidP="00A41A3D"/>
    <w:p w14:paraId="3BDDB926" w14:textId="0B9E0D0B" w:rsidR="00412F96" w:rsidRDefault="00412F96" w:rsidP="00A41A3D">
      <w:pPr>
        <w:pStyle w:val="Heading3"/>
      </w:pPr>
      <w:r>
        <w:t>Cost Adv: Economy Impacts</w:t>
      </w:r>
    </w:p>
    <w:p w14:paraId="4967129F" w14:textId="12423D60" w:rsidR="00412F96" w:rsidRDefault="00412F96" w:rsidP="00412F96"/>
    <w:p w14:paraId="37F2C05F" w14:textId="77777777" w:rsidR="00412F96" w:rsidRPr="00055130" w:rsidRDefault="00412F96" w:rsidP="00412F96">
      <w:pPr>
        <w:pStyle w:val="Heading4"/>
      </w:pPr>
      <w:r w:rsidRPr="00055130">
        <w:t>Economic decline causes nuclear war</w:t>
      </w:r>
    </w:p>
    <w:p w14:paraId="76CAC138" w14:textId="407FFF61" w:rsidR="00412F96" w:rsidRPr="00055130" w:rsidRDefault="00412F96" w:rsidP="00412F96">
      <w:r w:rsidRPr="00055130">
        <w:t xml:space="preserve">Stein </w:t>
      </w:r>
      <w:r w:rsidRPr="004367C8">
        <w:rPr>
          <w:rStyle w:val="Style13ptBold"/>
        </w:rPr>
        <w:t>Tønnesson</w:t>
      </w:r>
      <w:r w:rsidR="00D1713B">
        <w:rPr>
          <w:rStyle w:val="Style13ptBold"/>
        </w:rPr>
        <w:t>, Peace Research Institute professor,</w:t>
      </w:r>
      <w:r w:rsidRPr="004367C8">
        <w:rPr>
          <w:rStyle w:val="Style13ptBold"/>
        </w:rPr>
        <w:t xml:space="preserve"> 15</w:t>
      </w:r>
      <w:r w:rsidRPr="00055130">
        <w:t>, Research Professor, Peace Research Institute Oslo; Leader of East Asia Peace program, Uppsala University, 2015, “Deterrence, interdependence and Sino–US peace,” International Area Studies Review, Vol. 18, No. 3, p. 297-311</w:t>
      </w:r>
    </w:p>
    <w:p w14:paraId="5B6370D6" w14:textId="77777777" w:rsidR="00412F96" w:rsidRPr="00055130" w:rsidRDefault="00412F96" w:rsidP="00412F96">
      <w:r w:rsidRPr="00055130">
        <w:t xml:space="preserve">Several </w:t>
      </w:r>
      <w:r w:rsidRPr="002F091D">
        <w:rPr>
          <w:rStyle w:val="StyleUnderline"/>
        </w:rPr>
        <w:t>recent works</w:t>
      </w:r>
      <w:r w:rsidRPr="00055130">
        <w:t xml:space="preserve"> on China and Sino–US relations </w:t>
      </w:r>
      <w:r w:rsidRPr="002F091D">
        <w:rPr>
          <w:rStyle w:val="StyleUnderline"/>
        </w:rPr>
        <w:t>have made</w:t>
      </w:r>
      <w:r w:rsidRPr="00055130">
        <w:t xml:space="preserve"> substantial </w:t>
      </w:r>
      <w:r w:rsidRPr="002F091D">
        <w:rPr>
          <w:rStyle w:val="StyleUnderline"/>
        </w:rPr>
        <w:t>contributions to the current understanding of how and under what circumstances</w:t>
      </w:r>
      <w:r w:rsidRPr="00055130">
        <w:t xml:space="preserve"> a combination of </w:t>
      </w:r>
      <w:r w:rsidRPr="002F091D">
        <w:rPr>
          <w:rStyle w:val="StyleUnderline"/>
        </w:rPr>
        <w:t>nuclear deterrence and economic interdependence may reduce the risk of war between major powers</w:t>
      </w:r>
      <w:r w:rsidRPr="00055130">
        <w:t xml:space="preserve">. At least four conclusions can be drawn from the review above: first, those who say that </w:t>
      </w:r>
      <w:r w:rsidRPr="002F091D">
        <w:rPr>
          <w:rStyle w:val="StyleUnderline"/>
        </w:rPr>
        <w:t xml:space="preserve">interdependence may </w:t>
      </w:r>
      <w:r w:rsidRPr="00A41A3D">
        <w:rPr>
          <w:rStyle w:val="StyleUnderline"/>
        </w:rPr>
        <w:t>both inhibit and drive conflict</w:t>
      </w:r>
      <w:r w:rsidRPr="00055130">
        <w:t xml:space="preserve"> are right. </w:t>
      </w:r>
      <w:r w:rsidRPr="002F091D">
        <w:rPr>
          <w:rStyle w:val="StyleUnderline"/>
          <w:highlight w:val="cyan"/>
        </w:rPr>
        <w:t>Interdependence raises the cost of conflict</w:t>
      </w:r>
      <w:r w:rsidRPr="00055130">
        <w:t xml:space="preserve"> for all </w:t>
      </w:r>
      <w:proofErr w:type="gramStart"/>
      <w:r w:rsidRPr="00055130">
        <w:t>sides</w:t>
      </w:r>
      <w:proofErr w:type="gramEnd"/>
      <w:r w:rsidRPr="00055130">
        <w:t xml:space="preserve"> </w:t>
      </w:r>
      <w:r w:rsidRPr="002F091D">
        <w:rPr>
          <w:rStyle w:val="StyleUnderline"/>
        </w:rPr>
        <w:t>but</w:t>
      </w:r>
      <w:r w:rsidRPr="00055130">
        <w:t xml:space="preserve"> </w:t>
      </w:r>
      <w:r w:rsidRPr="002F091D">
        <w:rPr>
          <w:rStyle w:val="StyleUnderline"/>
        </w:rPr>
        <w:t xml:space="preserve">asymmetrical or unbalanced dependencies and </w:t>
      </w:r>
      <w:r w:rsidRPr="00A41A3D">
        <w:rPr>
          <w:rStyle w:val="StyleUnderline"/>
        </w:rPr>
        <w:t>negative trade expectations</w:t>
      </w:r>
      <w:r w:rsidRPr="00055130">
        <w:t xml:space="preserve"> may </w:t>
      </w:r>
      <w:r w:rsidRPr="002F091D">
        <w:rPr>
          <w:rStyle w:val="StyleUnderline"/>
        </w:rPr>
        <w:t>generate tensions leading to trade wars among inter-dependent states that</w:t>
      </w:r>
      <w:r w:rsidRPr="00055130">
        <w:t xml:space="preserve"> in turn </w:t>
      </w:r>
      <w:r w:rsidRPr="002F091D">
        <w:rPr>
          <w:rStyle w:val="StyleUnderline"/>
        </w:rPr>
        <w:t>increase the risk of military conflict</w:t>
      </w:r>
      <w:r w:rsidRPr="00055130">
        <w:t xml:space="preserve"> (Copeland, 2015: 1, 14, 437; Roach, 2014). The risk may increase if one of the interdependent countries is governed by an inward-looking socio-economic coalition (Solingen, 2015); second, the risk of war between China and the US should not just be analysed bilaterally but include their allies and partners. Third party countries could drag China or the US into confrontation; third, in this context it is of some comfort that the three main economic powers in Northeast Asia (China, Japan and South Korea) are all deeply integrated economically through production networks within a global system of trade and finance (Ravenhill, 2014; Yoshimatsu, 2014: 576); and fourth, </w:t>
      </w:r>
      <w:r w:rsidRPr="002F091D">
        <w:rPr>
          <w:rStyle w:val="StyleUnderline"/>
        </w:rPr>
        <w:t>decisions for war</w:t>
      </w:r>
      <w:r w:rsidRPr="00055130">
        <w:t xml:space="preserve"> and peace </w:t>
      </w:r>
      <w:r w:rsidRPr="002F091D">
        <w:rPr>
          <w:rStyle w:val="StyleUnderline"/>
        </w:rPr>
        <w:t>are taken by very few people, who act on the basis of their future expectations</w:t>
      </w:r>
      <w:r w:rsidRPr="00055130">
        <w:t xml:space="preserve">. International relations theory must be supplemented by foreign policy analysis </w:t>
      </w:r>
      <w:proofErr w:type="gramStart"/>
      <w:r w:rsidRPr="00055130">
        <w:t>in order to</w:t>
      </w:r>
      <w:proofErr w:type="gramEnd"/>
      <w:r w:rsidRPr="00055130">
        <w:t xml:space="preserve"> assess the value attributed by national decision-makers to economic development and their assessments of risks and opportunities. </w:t>
      </w:r>
      <w:r w:rsidRPr="002F091D">
        <w:rPr>
          <w:rStyle w:val="StyleUnderline"/>
          <w:highlight w:val="cyan"/>
        </w:rPr>
        <w:t>If leaders</w:t>
      </w:r>
      <w:r w:rsidRPr="00055130">
        <w:t xml:space="preserve"> on either side of the Atlantic </w:t>
      </w:r>
      <w:r w:rsidRPr="002F091D">
        <w:rPr>
          <w:rStyle w:val="StyleUnderline"/>
        </w:rPr>
        <w:t xml:space="preserve">begin to </w:t>
      </w:r>
      <w:r w:rsidRPr="002F091D">
        <w:rPr>
          <w:rStyle w:val="StyleUnderline"/>
          <w:highlight w:val="cyan"/>
        </w:rPr>
        <w:t>seriously</w:t>
      </w:r>
      <w:r w:rsidRPr="002F091D">
        <w:rPr>
          <w:rStyle w:val="StyleUnderline"/>
        </w:rPr>
        <w:t xml:space="preserve"> </w:t>
      </w:r>
      <w:r w:rsidRPr="00A41A3D">
        <w:rPr>
          <w:rStyle w:val="StyleUnderline"/>
        </w:rPr>
        <w:t xml:space="preserve">fear or </w:t>
      </w:r>
      <w:r w:rsidRPr="00A41A3D">
        <w:rPr>
          <w:rStyle w:val="StyleUnderline"/>
          <w:highlight w:val="cyan"/>
        </w:rPr>
        <w:t>anticipate their</w:t>
      </w:r>
      <w:r w:rsidRPr="00A41A3D">
        <w:rPr>
          <w:rStyle w:val="StyleUnderline"/>
        </w:rPr>
        <w:t xml:space="preserve"> own </w:t>
      </w:r>
      <w:r w:rsidRPr="00A41A3D">
        <w:rPr>
          <w:rStyle w:val="StyleUnderline"/>
          <w:highlight w:val="cyan"/>
        </w:rPr>
        <w:t>nation’s decline</w:t>
      </w:r>
      <w:r w:rsidRPr="00055130">
        <w:t xml:space="preserve"> then </w:t>
      </w:r>
      <w:r w:rsidRPr="002F091D">
        <w:rPr>
          <w:rStyle w:val="StyleUnderline"/>
          <w:highlight w:val="cyan"/>
        </w:rPr>
        <w:t>they may blame</w:t>
      </w:r>
      <w:r w:rsidRPr="00055130">
        <w:t xml:space="preserve"> this on </w:t>
      </w:r>
      <w:r w:rsidRPr="002F091D">
        <w:rPr>
          <w:rStyle w:val="StyleUnderline"/>
          <w:highlight w:val="cyan"/>
        </w:rPr>
        <w:t>external dependence, appeal to anti-foreign sentiments, contemplate</w:t>
      </w:r>
      <w:r w:rsidRPr="002F091D">
        <w:rPr>
          <w:rStyle w:val="StyleUnderline"/>
        </w:rPr>
        <w:t xml:space="preserve"> the use of </w:t>
      </w:r>
      <w:r w:rsidRPr="002F091D">
        <w:rPr>
          <w:rStyle w:val="StyleUnderline"/>
          <w:highlight w:val="cyan"/>
        </w:rPr>
        <w:t>force</w:t>
      </w:r>
      <w:r w:rsidRPr="002F091D">
        <w:rPr>
          <w:rStyle w:val="StyleUnderline"/>
        </w:rPr>
        <w:t xml:space="preserve"> to gain</w:t>
      </w:r>
      <w:r w:rsidRPr="00055130">
        <w:t xml:space="preserve"> respect or </w:t>
      </w:r>
      <w:r w:rsidRPr="002F091D">
        <w:rPr>
          <w:rStyle w:val="StyleUnderline"/>
        </w:rPr>
        <w:t>credibility, adopt protectionist policies</w:t>
      </w:r>
      <w:r w:rsidRPr="002F091D">
        <w:rPr>
          <w:rStyle w:val="StyleUnderline"/>
          <w:highlight w:val="cyan"/>
        </w:rPr>
        <w:t>, and</w:t>
      </w:r>
      <w:r w:rsidRPr="00055130">
        <w:t xml:space="preserve"> ultimately </w:t>
      </w:r>
      <w:r w:rsidRPr="00A41A3D">
        <w:rPr>
          <w:rStyle w:val="StyleUnderline"/>
          <w:highlight w:val="cyan"/>
        </w:rPr>
        <w:t>refuse to be deterred by</w:t>
      </w:r>
      <w:r w:rsidRPr="00055130">
        <w:t xml:space="preserve"> either </w:t>
      </w:r>
      <w:r w:rsidRPr="00A41A3D">
        <w:rPr>
          <w:rStyle w:val="StyleUnderline"/>
          <w:highlight w:val="cyan"/>
        </w:rPr>
        <w:t>nuclear arms</w:t>
      </w:r>
      <w:r w:rsidRPr="002F091D">
        <w:rPr>
          <w:rStyle w:val="StyleUnderline"/>
        </w:rPr>
        <w:t xml:space="preserve"> or prospects of socioeconomic calamities. Such </w:t>
      </w:r>
      <w:r w:rsidRPr="002F091D">
        <w:rPr>
          <w:rStyle w:val="StyleUnderline"/>
          <w:highlight w:val="cyan"/>
        </w:rPr>
        <w:t>a</w:t>
      </w:r>
      <w:r w:rsidRPr="002F091D">
        <w:rPr>
          <w:rStyle w:val="StyleUnderline"/>
        </w:rPr>
        <w:t xml:space="preserve"> dangerous </w:t>
      </w:r>
      <w:r w:rsidRPr="002F091D">
        <w:rPr>
          <w:rStyle w:val="StyleUnderline"/>
          <w:highlight w:val="cyan"/>
        </w:rPr>
        <w:t xml:space="preserve">shift could happen </w:t>
      </w:r>
      <w:r w:rsidRPr="00A41A3D">
        <w:rPr>
          <w:rStyle w:val="StyleUnderline"/>
          <w:highlight w:val="cyan"/>
        </w:rPr>
        <w:t>abruptly</w:t>
      </w:r>
      <w:r w:rsidRPr="00055130">
        <w:t xml:space="preserve">, </w:t>
      </w:r>
      <w:proofErr w:type="gramStart"/>
      <w:r w:rsidRPr="00055130">
        <w:t>i.e.</w:t>
      </w:r>
      <w:proofErr w:type="gramEnd"/>
      <w:r w:rsidRPr="00055130">
        <w:t xml:space="preserve"> under the instigation of actions by a third party – or against a third party.</w:t>
      </w:r>
    </w:p>
    <w:p w14:paraId="10ECA660" w14:textId="77777777" w:rsidR="00412F96" w:rsidRPr="00055130" w:rsidRDefault="00412F96" w:rsidP="00412F96">
      <w:r w:rsidRPr="00055130">
        <w:t xml:space="preserve">Yet </w:t>
      </w:r>
      <w:proofErr w:type="gramStart"/>
      <w:r w:rsidRPr="00055130">
        <w:t>as long as</w:t>
      </w:r>
      <w:proofErr w:type="gramEnd"/>
      <w:r w:rsidRPr="00055130">
        <w:t xml:space="preserve"> there is both nuclear deterrence and interdependence, the tensions </w:t>
      </w:r>
      <w:r w:rsidRPr="002F091D">
        <w:rPr>
          <w:rStyle w:val="StyleUnderline"/>
        </w:rPr>
        <w:t>in East Asia</w:t>
      </w:r>
      <w:r w:rsidRPr="00055130">
        <w:t xml:space="preserve"> are unlikely to escalate to war. As Chan (2013) says, all states in the region are aware that they cannot count on support from either China or the US if they make provocative moves. </w:t>
      </w:r>
      <w:r w:rsidRPr="002F091D">
        <w:rPr>
          <w:rStyle w:val="StyleUnderline"/>
          <w:highlight w:val="cyan"/>
        </w:rPr>
        <w:t>The greatest risk is</w:t>
      </w:r>
      <w:r w:rsidRPr="002F091D">
        <w:rPr>
          <w:rStyle w:val="StyleUnderline"/>
        </w:rPr>
        <w:t xml:space="preserve"> </w:t>
      </w:r>
      <w:r w:rsidRPr="00A41A3D">
        <w:rPr>
          <w:rStyle w:val="StyleUnderline"/>
        </w:rPr>
        <w:t>not</w:t>
      </w:r>
      <w:r w:rsidRPr="00055130">
        <w:t xml:space="preserve"> that </w:t>
      </w:r>
      <w:r w:rsidRPr="00A41A3D">
        <w:rPr>
          <w:rStyle w:val="StyleUnderline"/>
        </w:rPr>
        <w:t>a territorial dispute</w:t>
      </w:r>
      <w:r w:rsidRPr="00055130">
        <w:t xml:space="preserve"> leads to war under present circumstances </w:t>
      </w:r>
      <w:r w:rsidRPr="002F091D">
        <w:rPr>
          <w:rStyle w:val="StyleUnderline"/>
        </w:rPr>
        <w:t xml:space="preserve">but that </w:t>
      </w:r>
      <w:r w:rsidRPr="00A41A3D">
        <w:rPr>
          <w:rStyle w:val="StyleUnderline"/>
          <w:highlight w:val="cyan"/>
        </w:rPr>
        <w:t>changes in the world economy</w:t>
      </w:r>
      <w:r w:rsidRPr="002F091D">
        <w:rPr>
          <w:rStyle w:val="StyleUnderline"/>
          <w:highlight w:val="cyan"/>
        </w:rPr>
        <w:t xml:space="preserve"> alter</w:t>
      </w:r>
      <w:r w:rsidRPr="002F091D">
        <w:rPr>
          <w:rStyle w:val="StyleUnderline"/>
        </w:rPr>
        <w:t xml:space="preserve"> those </w:t>
      </w:r>
      <w:r w:rsidRPr="002F091D">
        <w:rPr>
          <w:rStyle w:val="StyleUnderline"/>
          <w:highlight w:val="cyan"/>
        </w:rPr>
        <w:t>circumstances in ways that render inter-state peace</w:t>
      </w:r>
      <w:r w:rsidRPr="002F091D">
        <w:rPr>
          <w:rStyle w:val="StyleUnderline"/>
        </w:rPr>
        <w:t xml:space="preserve"> more </w:t>
      </w:r>
      <w:r w:rsidRPr="002F091D">
        <w:rPr>
          <w:rStyle w:val="StyleUnderline"/>
          <w:highlight w:val="cyan"/>
        </w:rPr>
        <w:t>precarious</w:t>
      </w:r>
      <w:r w:rsidRPr="00055130">
        <w:t xml:space="preserve">. If China and the US fail to rebalance their financial and trading relations (Roach, 2014) then a trade war could result, interrupting transnational production networks, provoking social distress, and exacerbating nationalist emotions. </w:t>
      </w:r>
      <w:r w:rsidRPr="002F091D">
        <w:rPr>
          <w:rStyle w:val="StyleUnderline"/>
          <w:highlight w:val="cyan"/>
        </w:rPr>
        <w:t>This could have</w:t>
      </w:r>
      <w:r w:rsidRPr="002F091D">
        <w:rPr>
          <w:rStyle w:val="StyleUnderline"/>
        </w:rPr>
        <w:t xml:space="preserve"> unforeseen </w:t>
      </w:r>
      <w:r w:rsidRPr="002F091D">
        <w:rPr>
          <w:rStyle w:val="StyleUnderline"/>
          <w:highlight w:val="cyan"/>
        </w:rPr>
        <w:t>consequences</w:t>
      </w:r>
      <w:r w:rsidRPr="002F091D">
        <w:rPr>
          <w:rStyle w:val="StyleUnderline"/>
        </w:rPr>
        <w:t xml:space="preserve"> in the field of security, </w:t>
      </w:r>
      <w:r w:rsidRPr="002F091D">
        <w:rPr>
          <w:rStyle w:val="StyleUnderline"/>
          <w:highlight w:val="cyan"/>
        </w:rPr>
        <w:t>with nuclear deterrence</w:t>
      </w:r>
      <w:r w:rsidRPr="002F091D">
        <w:rPr>
          <w:rStyle w:val="StyleUnderline"/>
        </w:rPr>
        <w:t xml:space="preserve"> remaining </w:t>
      </w:r>
      <w:r w:rsidRPr="002F091D">
        <w:rPr>
          <w:rStyle w:val="StyleUnderline"/>
          <w:highlight w:val="cyan"/>
        </w:rPr>
        <w:t xml:space="preserve">the only factor to </w:t>
      </w:r>
      <w:r w:rsidRPr="00A41A3D">
        <w:rPr>
          <w:rStyle w:val="StyleUnderline"/>
          <w:highlight w:val="cyan"/>
        </w:rPr>
        <w:t>protect</w:t>
      </w:r>
      <w:r w:rsidRPr="00A41A3D">
        <w:rPr>
          <w:rStyle w:val="StyleUnderline"/>
        </w:rPr>
        <w:t xml:space="preserve"> the world </w:t>
      </w:r>
      <w:r w:rsidRPr="00A41A3D">
        <w:rPr>
          <w:rStyle w:val="StyleUnderline"/>
          <w:highlight w:val="cyan"/>
        </w:rPr>
        <w:t>from Armageddon</w:t>
      </w:r>
      <w:r w:rsidRPr="002F091D">
        <w:rPr>
          <w:rStyle w:val="StyleUnderline"/>
          <w:highlight w:val="cyan"/>
        </w:rPr>
        <w:t xml:space="preserve">, </w:t>
      </w:r>
      <w:r w:rsidRPr="002F091D">
        <w:rPr>
          <w:rStyle w:val="StyleUnderline"/>
        </w:rPr>
        <w:t xml:space="preserve">and </w:t>
      </w:r>
      <w:r w:rsidRPr="00A41A3D">
        <w:rPr>
          <w:rStyle w:val="StyleUnderline"/>
        </w:rPr>
        <w:t>unreliably so</w:t>
      </w:r>
      <w:r w:rsidRPr="00055130">
        <w:rPr>
          <w:highlight w:val="cyan"/>
        </w:rPr>
        <w:t xml:space="preserve">. </w:t>
      </w:r>
      <w:r w:rsidRPr="002F091D">
        <w:rPr>
          <w:rStyle w:val="StyleUnderline"/>
          <w:highlight w:val="cyan"/>
        </w:rPr>
        <w:t xml:space="preserve">Deterrence could </w:t>
      </w:r>
      <w:r w:rsidRPr="00A41A3D">
        <w:rPr>
          <w:rStyle w:val="StyleUnderline"/>
          <w:highlight w:val="cyan"/>
        </w:rPr>
        <w:t>lose</w:t>
      </w:r>
      <w:r w:rsidRPr="00A41A3D">
        <w:rPr>
          <w:rStyle w:val="StyleUnderline"/>
        </w:rPr>
        <w:t xml:space="preserve"> its </w:t>
      </w:r>
      <w:r w:rsidRPr="00A41A3D">
        <w:rPr>
          <w:rStyle w:val="StyleUnderline"/>
          <w:highlight w:val="cyan"/>
        </w:rPr>
        <w:t>credibility</w:t>
      </w:r>
      <w:r w:rsidRPr="00055130">
        <w:t xml:space="preserve">: one of the two </w:t>
      </w:r>
      <w:r w:rsidRPr="002F091D">
        <w:rPr>
          <w:rStyle w:val="StyleUnderline"/>
          <w:highlight w:val="cyan"/>
        </w:rPr>
        <w:t>great powers might gamble</w:t>
      </w:r>
      <w:r w:rsidRPr="002F091D">
        <w:rPr>
          <w:rStyle w:val="StyleUnderline"/>
        </w:rPr>
        <w:t xml:space="preserve"> that the other yield </w:t>
      </w:r>
      <w:r w:rsidRPr="002F091D">
        <w:rPr>
          <w:rStyle w:val="StyleUnderline"/>
          <w:highlight w:val="cyan"/>
        </w:rPr>
        <w:t>in a cyber</w:t>
      </w:r>
      <w:r w:rsidRPr="002F091D">
        <w:rPr>
          <w:rStyle w:val="StyleUnderline"/>
        </w:rPr>
        <w:t xml:space="preserve">-war </w:t>
      </w:r>
      <w:r w:rsidRPr="002F091D">
        <w:rPr>
          <w:rStyle w:val="StyleUnderline"/>
          <w:highlight w:val="cyan"/>
        </w:rPr>
        <w:t>or conventional</w:t>
      </w:r>
      <w:r w:rsidRPr="00055130">
        <w:t xml:space="preserve"> limited </w:t>
      </w:r>
      <w:r w:rsidRPr="002F091D">
        <w:rPr>
          <w:rStyle w:val="StyleUnderline"/>
          <w:highlight w:val="cyan"/>
        </w:rPr>
        <w:t>war</w:t>
      </w:r>
      <w:r w:rsidRPr="00055130">
        <w:t xml:space="preserve">, or </w:t>
      </w:r>
      <w:proofErr w:type="gramStart"/>
      <w:r w:rsidRPr="00055130">
        <w:t>third party</w:t>
      </w:r>
      <w:proofErr w:type="gramEnd"/>
      <w:r w:rsidRPr="00055130">
        <w:t xml:space="preserve"> countries might engage in conflict with each other, with a view to obliging Washington or Beijing to intervene.</w:t>
      </w:r>
    </w:p>
    <w:p w14:paraId="61B7622D" w14:textId="77777777" w:rsidR="00412F96" w:rsidRPr="00055130" w:rsidRDefault="00412F96" w:rsidP="00412F96"/>
    <w:p w14:paraId="123936AA" w14:textId="77777777" w:rsidR="00412F96" w:rsidRPr="00412F96" w:rsidRDefault="00412F96" w:rsidP="00412F96"/>
    <w:p w14:paraId="40023C95" w14:textId="77777777" w:rsidR="00D1713B" w:rsidRDefault="00D1713B" w:rsidP="00D1713B">
      <w:pPr>
        <w:pStyle w:val="Heading3"/>
      </w:pPr>
      <w:r>
        <w:t>Cost Adv: A2 “Consolidation Reduces Costs”</w:t>
      </w:r>
    </w:p>
    <w:p w14:paraId="30DB098E" w14:textId="77777777" w:rsidR="00D1713B" w:rsidRDefault="00D1713B" w:rsidP="00D1713B"/>
    <w:p w14:paraId="5E0A55DD" w14:textId="77777777" w:rsidR="00D1713B" w:rsidRPr="00055130" w:rsidRDefault="00D1713B" w:rsidP="00D1713B">
      <w:pPr>
        <w:pStyle w:val="Heading4"/>
        <w:rPr>
          <w:rFonts w:cs="Arial"/>
        </w:rPr>
      </w:pPr>
      <w:r>
        <w:rPr>
          <w:rFonts w:cs="Arial"/>
        </w:rPr>
        <w:t>Efficiency claims are false</w:t>
      </w:r>
    </w:p>
    <w:p w14:paraId="4D8CF1DA" w14:textId="77777777" w:rsidR="00D1713B" w:rsidRPr="00055130" w:rsidRDefault="00D1713B" w:rsidP="00D1713B">
      <w:r w:rsidRPr="00055130">
        <w:rPr>
          <w:rStyle w:val="Style13ptBold"/>
        </w:rPr>
        <w:t>Gaynor, Economics Professor at Carnegie Mellon University, May 19, 2021</w:t>
      </w:r>
      <w:r w:rsidRPr="00055130">
        <w:t xml:space="preserve">  (Martin, Statement before the Committee on the Judiciary Subcommittee on Competition Policy, Antitrust, and Consumer Rights U.S. Senate, </w:t>
      </w:r>
      <w:hyperlink r:id="rId105" w:history="1">
        <w:r w:rsidRPr="00055130">
          <w:rPr>
            <w:rStyle w:val="Hyperlink"/>
          </w:rPr>
          <w:t>https://www.judiciary.senate.gov/imo/media/doc/Gaynor_Senate_Judiciary_Hospital_Consolidation_May_19_2021.pdf</w:t>
        </w:r>
      </w:hyperlink>
      <w:r w:rsidRPr="00055130">
        <w:t xml:space="preserve">, DoA 8/11/2021, DVOG) </w:t>
      </w:r>
    </w:p>
    <w:p w14:paraId="3327079F" w14:textId="77777777" w:rsidR="00D1713B" w:rsidRPr="001349B7" w:rsidRDefault="00D1713B" w:rsidP="00D1713B">
      <w:pPr>
        <w:rPr>
          <w:rStyle w:val="StyleUnderline"/>
        </w:rPr>
      </w:pPr>
      <w:r w:rsidRPr="00055130">
        <w:t xml:space="preserve">It is plausible that </w:t>
      </w:r>
      <w:r w:rsidRPr="001349B7">
        <w:rPr>
          <w:rStyle w:val="StyleUnderline"/>
        </w:rPr>
        <w:t>consolidation between hospital, physician practices or insurers,</w:t>
      </w:r>
      <w:r w:rsidRPr="00055130">
        <w:t xml:space="preserve"> in </w:t>
      </w:r>
      <w:proofErr w:type="gramStart"/>
      <w:r w:rsidRPr="00055130">
        <w:t>a number of</w:t>
      </w:r>
      <w:proofErr w:type="gramEnd"/>
      <w:r w:rsidRPr="00055130">
        <w:t xml:space="preserve"> combinations</w:t>
      </w:r>
      <w:r w:rsidRPr="001349B7">
        <w:rPr>
          <w:rStyle w:val="StyleUnderline"/>
        </w:rPr>
        <w:t>, could</w:t>
      </w:r>
      <w:r w:rsidRPr="00055130">
        <w:t xml:space="preserve"> reduce costs, increase care coordination, or </w:t>
      </w:r>
      <w:r w:rsidRPr="001349B7">
        <w:rPr>
          <w:rStyle w:val="StyleUnderline"/>
        </w:rPr>
        <w:t>enhance efficiency</w:t>
      </w:r>
      <w:r w:rsidRPr="00055130">
        <w:t xml:space="preserve">. There may be gains from operating at a larger scale, eliminating wasteful duplication, improved communications, enhanced incentives for mutually beneficial investments, etc. However, </w:t>
      </w:r>
      <w:r w:rsidRPr="001349B7">
        <w:rPr>
          <w:rStyle w:val="StyleUnderline"/>
        </w:rPr>
        <w:t xml:space="preserve">it is important to realize that consolidation is not integration. Acquiring another firm </w:t>
      </w:r>
      <w:proofErr w:type="gramStart"/>
      <w:r w:rsidRPr="001349B7">
        <w:rPr>
          <w:rStyle w:val="StyleUnderline"/>
        </w:rPr>
        <w:t>changes</w:t>
      </w:r>
      <w:proofErr w:type="gramEnd"/>
      <w:r w:rsidRPr="001349B7">
        <w:rPr>
          <w:rStyle w:val="StyleUnderline"/>
        </w:rPr>
        <w:t xml:space="preserve"> ownership, but in and of itself does nothing to achieve integration. Integration, if it happens, is a long process that occurs after acquisition. </w:t>
      </w:r>
      <w:r w:rsidRPr="00055130">
        <w:t xml:space="preserve">While the intuition, and the rhetoric, surrounding consolidation, has been positive, the reality is less encouraging. </w:t>
      </w:r>
      <w:r w:rsidRPr="001349B7">
        <w:rPr>
          <w:rStyle w:val="StyleUnderline"/>
        </w:rPr>
        <w:t xml:space="preserve">The evidence on the effects of consolidation </w:t>
      </w:r>
      <w:r w:rsidRPr="00055130">
        <w:t xml:space="preserve">is mixed, but it’s safe to say that it </w:t>
      </w:r>
      <w:r w:rsidRPr="001349B7">
        <w:rPr>
          <w:rStyle w:val="StyleUnderline"/>
        </w:rPr>
        <w:t>does not show overall gains from consolidation</w:t>
      </w:r>
      <w:r w:rsidRPr="00055130">
        <w:t xml:space="preserve"> (Neprash and McWilliams, 2019). </w:t>
      </w:r>
      <w:r w:rsidRPr="001349B7">
        <w:rPr>
          <w:rStyle w:val="StyleUnderline"/>
        </w:rPr>
        <w:t>Merged hospitals, insurers, physician practices, or integrated systems are not systematically less costly, higher quality, or more effective than independent firms</w:t>
      </w:r>
      <w:r w:rsidRPr="00055130">
        <w:t xml:space="preserve"> (see Burns and Muller, 2008; Burns et al., 2015; Goldsmith et al., 2015; Burns et al., 2013; McWilliams et al., 2013; Tsai and Jha, 2014). For example, </w:t>
      </w:r>
      <w:proofErr w:type="gramStart"/>
      <w:r w:rsidRPr="00055130">
        <w:t>Burns</w:t>
      </w:r>
      <w:proofErr w:type="gramEnd"/>
      <w:r w:rsidRPr="00055130">
        <w:t xml:space="preserve"> et al. (2015) find </w:t>
      </w:r>
      <w:r w:rsidRPr="001349B7">
        <w:rPr>
          <w:rStyle w:val="StyleUnderline"/>
        </w:rPr>
        <w:t xml:space="preserve">no evidence that hospital systems are lower cost, </w:t>
      </w:r>
      <w:r w:rsidRPr="00055130">
        <w:t xml:space="preserve">Goldsmith et al. (2015) find </w:t>
      </w:r>
      <w:r w:rsidRPr="001349B7">
        <w:rPr>
          <w:rStyle w:val="StyleUnderline"/>
        </w:rPr>
        <w:t>no evidence that integrated delivery systems perform better than independents</w:t>
      </w:r>
      <w:r w:rsidRPr="00055130">
        <w:t xml:space="preserve">, Koch et al. (2018) find higher Medicare expenditures for cardiology practices in consolidated markets, and McWilliams et al. (2013) find higher Medicare expenditures for large hospital-based practices. In contrast, Schmitt (2017) finds evidence of significant cost savings (4-7 percent) due to hospital mergers, </w:t>
      </w:r>
      <w:proofErr w:type="gramStart"/>
      <w:r w:rsidRPr="00055130">
        <w:t>with the exception of</w:t>
      </w:r>
      <w:proofErr w:type="gramEnd"/>
      <w:r w:rsidRPr="00055130">
        <w:t xml:space="preserve"> mergers of hospital in the same market (and thereby likely competitors). Gaynor et al. (2021) examine the merger of two large hospital chains. They find that the </w:t>
      </w:r>
      <w:r w:rsidRPr="001349B7">
        <w:rPr>
          <w:rStyle w:val="StyleUnderline"/>
        </w:rPr>
        <w:t xml:space="preserve">acquisition led to adoption of a new electronic medical record system, and similarity of management practices, but neither the profitability of the acquired hospitals or the acquiring hospitals increased, nor did patient outcomes improve. </w:t>
      </w:r>
      <w:r w:rsidRPr="00055130">
        <w:t>Beaulieu et al. (2020) report that “</w:t>
      </w:r>
      <w:r w:rsidRPr="001349B7">
        <w:rPr>
          <w:rStyle w:val="StyleUnderline"/>
        </w:rPr>
        <w:t>Hospital acquisition by another hospital or hospital system was associated with modestly worse patient experiences and no significant changes in readmission or mortality rates. Effects on process measures of quality were inconclusive.” After more than 3 decades of extensive consolidation in health care, it seems likely that the promised gains from consolidation would have materialized by now if they were truly there.</w:t>
      </w:r>
    </w:p>
    <w:p w14:paraId="7B5C26EA" w14:textId="77777777" w:rsidR="00D1713B" w:rsidRPr="00055130" w:rsidRDefault="00D1713B" w:rsidP="00D1713B"/>
    <w:p w14:paraId="194DDC24" w14:textId="77777777" w:rsidR="00D1713B" w:rsidRPr="00F06AC8" w:rsidRDefault="00D1713B" w:rsidP="00D1713B"/>
    <w:p w14:paraId="2E4C597D" w14:textId="77777777" w:rsidR="00A41A3D" w:rsidRDefault="00A41A3D" w:rsidP="00A41A3D">
      <w:pPr>
        <w:pStyle w:val="Heading1"/>
      </w:pPr>
      <w:r>
        <w:t>Nurses Advantage Extensions</w:t>
      </w:r>
    </w:p>
    <w:p w14:paraId="4211E00F" w14:textId="77777777" w:rsidR="00A41A3D" w:rsidRDefault="00A41A3D" w:rsidP="00A41A3D">
      <w:pPr>
        <w:pStyle w:val="Heading3"/>
      </w:pPr>
      <w:r>
        <w:t>Nurses Adv: Consolidation Decreases Care Quality</w:t>
      </w:r>
    </w:p>
    <w:p w14:paraId="42CD7C83" w14:textId="77777777" w:rsidR="00A41A3D" w:rsidRDefault="00A41A3D" w:rsidP="00A41A3D"/>
    <w:p w14:paraId="602E77FE" w14:textId="77777777" w:rsidR="00A41A3D" w:rsidRPr="00055130" w:rsidRDefault="00A41A3D" w:rsidP="00A41A3D">
      <w:pPr>
        <w:pStyle w:val="Heading4"/>
        <w:rPr>
          <w:rFonts w:cs="Arial"/>
        </w:rPr>
      </w:pPr>
      <w:r w:rsidRPr="00055130">
        <w:rPr>
          <w:rFonts w:cs="Arial"/>
        </w:rPr>
        <w:t>Hospital mergers lead to decreased quality of care</w:t>
      </w:r>
    </w:p>
    <w:p w14:paraId="71BE3345" w14:textId="77777777" w:rsidR="00A41A3D" w:rsidRPr="00055130" w:rsidRDefault="00A41A3D" w:rsidP="00A41A3D">
      <w:r w:rsidRPr="00055130">
        <w:rPr>
          <w:rStyle w:val="Style13ptBold"/>
        </w:rPr>
        <w:t>Gaynor, Economics Professor at Carnegie Mellon University, May 19, 2021</w:t>
      </w:r>
      <w:r w:rsidRPr="00055130">
        <w:t xml:space="preserve">  (Martin, Statement before the Committee on the Judiciary Subcommittee on Competition Policy, Antitrust, and Consumer Rights U.S. Senate, </w:t>
      </w:r>
      <w:hyperlink r:id="rId106" w:history="1">
        <w:r w:rsidRPr="00055130">
          <w:rPr>
            <w:rStyle w:val="Hyperlink"/>
          </w:rPr>
          <w:t>https://www.judiciary.senate.gov/imo/media/doc/Gaynor_Senate_Judiciary_Hospital_Consolidation_May_19_2021.pdf</w:t>
        </w:r>
      </w:hyperlink>
      <w:r w:rsidRPr="00055130">
        <w:t xml:space="preserve">, DoA 8/11/2021, DVOG) </w:t>
      </w:r>
    </w:p>
    <w:p w14:paraId="28C1E2C4" w14:textId="77777777" w:rsidR="00A41A3D" w:rsidRDefault="00A41A3D" w:rsidP="00A41A3D">
      <w:r>
        <w:t>4.2 Impacts on Quality</w:t>
      </w:r>
    </w:p>
    <w:p w14:paraId="3125470E" w14:textId="77777777" w:rsidR="00A41A3D" w:rsidRDefault="00A41A3D" w:rsidP="00A41A3D">
      <w:r>
        <w:t>Just as important, if not more, than impacts on prices are impacts on the quality of care. The quality of health care can have profound impacts on patients’ lives, including their probability of survival.</w:t>
      </w:r>
    </w:p>
    <w:p w14:paraId="7E23B35B" w14:textId="77777777" w:rsidR="00A41A3D" w:rsidRDefault="00A41A3D" w:rsidP="00A41A3D">
      <w:r>
        <w:t>4.2.1 Hospital Mergers</w:t>
      </w:r>
    </w:p>
    <w:p w14:paraId="3AA4B101" w14:textId="77777777" w:rsidR="00A41A3D" w:rsidRPr="00A41A3D" w:rsidRDefault="00A41A3D" w:rsidP="00A41A3D">
      <w:pPr>
        <w:rPr>
          <w:rStyle w:val="StyleUnderline"/>
        </w:rPr>
      </w:pPr>
      <w:proofErr w:type="gramStart"/>
      <w:r w:rsidRPr="00055130">
        <w:t>A number of</w:t>
      </w:r>
      <w:proofErr w:type="gramEnd"/>
      <w:r w:rsidRPr="00055130">
        <w:t xml:space="preserve"> studies have found that </w:t>
      </w:r>
      <w:r w:rsidRPr="00A41A3D">
        <w:rPr>
          <w:rStyle w:val="StyleUnderline"/>
        </w:rPr>
        <w:t xml:space="preserve">patient health outcomes are substantially worse at hospitals in more concentrated markets, where those hospitals face less potential competition. </w:t>
      </w:r>
      <w:r w:rsidRPr="00055130">
        <w:t xml:space="preserve">Studies of markets with administered prices (e.g., Medicare) find that </w:t>
      </w:r>
      <w:r w:rsidRPr="00A41A3D">
        <w:rPr>
          <w:rStyle w:val="StyleUnderline"/>
        </w:rPr>
        <w:t>less competition leads to worse quality</w:t>
      </w:r>
      <w:r w:rsidRPr="00055130">
        <w:t xml:space="preserve">. One of the most striking results is from Kessler and McClellan (2000), who find that </w:t>
      </w:r>
      <w:r w:rsidRPr="00A41A3D">
        <w:rPr>
          <w:rStyle w:val="StyleUnderline"/>
        </w:rPr>
        <w:t>risk-adjusted one year mortality for Medicare heart attack</w:t>
      </w:r>
      <w:r w:rsidRPr="00055130">
        <w:t xml:space="preserve"> (acute myocardial infarction, or AMI) </w:t>
      </w:r>
      <w:r w:rsidRPr="00A41A3D">
        <w:rPr>
          <w:rStyle w:val="StyleUnderline"/>
        </w:rPr>
        <w:t>patients is significantly higher in more concentrated markets</w:t>
      </w:r>
      <w:r w:rsidRPr="00055130">
        <w:t xml:space="preserve">.7 In particular, patients in the most concentrated markets had mortality probabilities 1.46 points higher than those in the least concentrated markets (this constitutes a 4.4% difference) as of 1991. This is an extremely large difference – it amounts to over 2,000 fewer (statistical) deaths in the least concentrated vs. most concentrated markets. There are similar results from studies of the English National Health Service (NHS). The NHS adopted a set of reforms in 2006 that were intended to increase patient choice and hospital </w:t>
      </w:r>
      <w:proofErr w:type="gramStart"/>
      <w:r w:rsidRPr="00055130">
        <w:t>competition, and</w:t>
      </w:r>
      <w:proofErr w:type="gramEnd"/>
      <w:r w:rsidRPr="00055130">
        <w:t xml:space="preserve"> introduced administered prices for hospitals based on patient diagnoses (analogous to the Medicare Prospective Payment System). Two recent studies examine the impacts of this reform (Cooper et al., 2011; Gaynor et al., 2013) and find that, following the reform, risk-adjusted mortality from heart attacks fell more at hospitals in less concentrated markets than at hospitals in more concentrated markets. Gaynor et al. (2013) also look at mortality from all causes and find that patients fared worse at hospitals in more consolidated markets.  </w:t>
      </w:r>
      <w:r w:rsidRPr="00A41A3D">
        <w:rPr>
          <w:rStyle w:val="StyleUnderline"/>
        </w:rPr>
        <w:t>Studies of markets where prices are market determined</w:t>
      </w:r>
      <w:r w:rsidRPr="00055130">
        <w:t xml:space="preserve"> (e.g., markets for those with private health insurance) </w:t>
      </w:r>
      <w:r w:rsidRPr="00A41A3D">
        <w:rPr>
          <w:rStyle w:val="StyleUnderline"/>
        </w:rPr>
        <w:t>find that consolidation can lead to lower quality, although some studies go the other way. In my opinion the strongest scientific studies find that quality is lower where there’s less competition</w:t>
      </w:r>
      <w:r w:rsidRPr="00055130">
        <w:t xml:space="preserve">. For example, Romano and Balan (2011) find that the merger of Evanston Northwestern and Highland Park hospitals had no effect on some quality indicators, while it harmed others. Capps (2005) finds that hospital mergers in New York state had no impacts on many quality </w:t>
      </w:r>
      <w:proofErr w:type="gramStart"/>
      <w:r w:rsidRPr="00055130">
        <w:t>indicators, but</w:t>
      </w:r>
      <w:proofErr w:type="gramEnd"/>
      <w:r w:rsidRPr="00055130">
        <w:t xml:space="preserve"> led to increases in mortality for patients suffering from heart attacks and from failure. Hayford (2012) finds that hospital mergers in California led to substantially increased mortality rates for patients with heart disease. Cutler et al. (2010) find that the removal of barriers to entry led to increased market shares for low mortality rate CABG surgeons in Pennsylvania. Haas et al. (2018) find that system expansions (such as those due to merger or acquisition) can pose significant patient safety risks. Short and Ho (2019) find that </w:t>
      </w:r>
      <w:r w:rsidRPr="00A41A3D">
        <w:rPr>
          <w:rStyle w:val="StyleUnderline"/>
        </w:rPr>
        <w:t>hospital market concentration is strongly negatively associated with multiple measures of patient satisfaction.</w:t>
      </w:r>
    </w:p>
    <w:p w14:paraId="16BEE999" w14:textId="77777777" w:rsidR="00A41A3D" w:rsidRPr="004367C8" w:rsidRDefault="00A41A3D" w:rsidP="00A41A3D"/>
    <w:p w14:paraId="35145D23" w14:textId="77777777" w:rsidR="00A41A3D" w:rsidRDefault="00A41A3D" w:rsidP="00A41A3D">
      <w:pPr>
        <w:pStyle w:val="Heading3"/>
      </w:pPr>
      <w:r>
        <w:t>Nurses Adv: Consolidation Decreases Wages</w:t>
      </w:r>
    </w:p>
    <w:p w14:paraId="6945D749" w14:textId="77777777" w:rsidR="00A41A3D" w:rsidRDefault="00A41A3D" w:rsidP="00A41A3D"/>
    <w:p w14:paraId="376107FA" w14:textId="77777777" w:rsidR="00A41A3D" w:rsidRPr="00055130" w:rsidRDefault="00A41A3D" w:rsidP="00A41A3D">
      <w:pPr>
        <w:pStyle w:val="Heading4"/>
        <w:rPr>
          <w:rFonts w:cs="Arial"/>
        </w:rPr>
      </w:pPr>
      <w:r w:rsidRPr="00055130">
        <w:rPr>
          <w:rFonts w:cs="Arial"/>
        </w:rPr>
        <w:t xml:space="preserve">Hospital mergers mean decreased wages for healthcare workers </w:t>
      </w:r>
    </w:p>
    <w:p w14:paraId="207BD059" w14:textId="77777777" w:rsidR="00A41A3D" w:rsidRPr="00055130" w:rsidRDefault="00A41A3D" w:rsidP="00A41A3D">
      <w:r w:rsidRPr="00055130">
        <w:rPr>
          <w:rStyle w:val="Style13ptBold"/>
        </w:rPr>
        <w:t>Gaynor, Economics Professor at Carnegie Mellon University, May 19, 2021</w:t>
      </w:r>
      <w:r w:rsidRPr="00055130">
        <w:t xml:space="preserve">  (Martin, Statement before the Committee on the Judiciary Subcommittee on Competition Policy, Antitrust, and Consumer Rights U.S. Senate, </w:t>
      </w:r>
      <w:hyperlink r:id="rId107" w:history="1">
        <w:r w:rsidRPr="00055130">
          <w:rPr>
            <w:rStyle w:val="Hyperlink"/>
          </w:rPr>
          <w:t>https://www.judiciary.senate.gov/imo/media/doc/Gaynor_Senate_Judiciary_Hospital_Consolidation_May_19_2021.pdf</w:t>
        </w:r>
      </w:hyperlink>
      <w:r w:rsidRPr="00055130">
        <w:t xml:space="preserve">, DoA 8/11/2021, DVOG) </w:t>
      </w:r>
    </w:p>
    <w:p w14:paraId="48F4A798" w14:textId="77777777" w:rsidR="00A41A3D" w:rsidRPr="00A41A3D" w:rsidRDefault="00A41A3D" w:rsidP="00A41A3D">
      <w:pPr>
        <w:rPr>
          <w:rStyle w:val="StyleUnderline"/>
        </w:rPr>
      </w:pPr>
      <w:r w:rsidRPr="00055130">
        <w:t xml:space="preserve">It is also possible that </w:t>
      </w:r>
      <w:r w:rsidRPr="00A41A3D">
        <w:rPr>
          <w:rStyle w:val="StyleUnderline"/>
        </w:rPr>
        <w:t>health care consolidation can have impacts on labor markets.</w:t>
      </w:r>
      <w:r w:rsidRPr="00055130">
        <w:t xml:space="preserve"> Consolidation that causes competitive harm in the output market does not necessarily cause harm to competition in the input market (monopsony power is the term for market power in buying inputs). For example, two local grocery stores may merge to monopoly in an area, but they purchase frozen food items on a national market with lots of competition. Conversely, </w:t>
      </w:r>
      <w:r w:rsidRPr="00A41A3D">
        <w:rPr>
          <w:rStyle w:val="StyleUnderline"/>
        </w:rPr>
        <w:t xml:space="preserve">it is possible that a merger may have no harm to competition in the output </w:t>
      </w:r>
      <w:proofErr w:type="gramStart"/>
      <w:r w:rsidRPr="00A41A3D">
        <w:rPr>
          <w:rStyle w:val="StyleUnderline"/>
        </w:rPr>
        <w:t>market, but</w:t>
      </w:r>
      <w:proofErr w:type="gramEnd"/>
      <w:r w:rsidRPr="00A41A3D">
        <w:rPr>
          <w:rStyle w:val="StyleUnderline"/>
        </w:rPr>
        <w:t xml:space="preserve"> cause competitive harm in an input market</w:t>
      </w:r>
      <w:r w:rsidRPr="00055130">
        <w:t xml:space="preserve">. For example, consider two coal mines located in the same area that merge. Coal is sold on a national market, so the merger will not cause competitive harm. However, if the coal mines are the largest (or only) employers in the area, then the merger will cause harm to competition in the labor market. </w:t>
      </w:r>
      <w:r w:rsidRPr="00A41A3D">
        <w:rPr>
          <w:rStyle w:val="StyleUnderline"/>
        </w:rPr>
        <w:t xml:space="preserve">In the case of health care, however, both the output market for health care services and the input market for labor are local. </w:t>
      </w:r>
      <w:proofErr w:type="gramStart"/>
      <w:r w:rsidRPr="00A41A3D">
        <w:rPr>
          <w:rStyle w:val="StyleUnderline"/>
        </w:rPr>
        <w:t>As a consequence</w:t>
      </w:r>
      <w:proofErr w:type="gramEnd"/>
      <w:r w:rsidRPr="00A41A3D">
        <w:rPr>
          <w:rStyle w:val="StyleUnderline"/>
        </w:rPr>
        <w:t>, a merger that causes harm to competition in the market for health care services has nontrivial potential to harm competition in the labor market. The extent to which such a merger will cause labor market harms depends on the alternatives that workers have in terms of the types of other jobs available and where they are located</w:t>
      </w:r>
      <w:r w:rsidRPr="00055130">
        <w:t xml:space="preserve">. Nonspecialized workers, such as custodians, food service workers, and security guards are less likely to be affected by a merger, since their skills are readily transferable to other employers in other sectors.9 </w:t>
      </w:r>
      <w:r w:rsidRPr="00A41A3D">
        <w:rPr>
          <w:rStyle w:val="StyleUnderline"/>
        </w:rPr>
        <w:t>Workers who have specialized skills that are not readily transferable to other employers in other sectors are more likely to be harmed.</w:t>
      </w:r>
      <w:r w:rsidRPr="00055130">
        <w:t xml:space="preserve"> For example, consider a town with two hospitals, a large automobile assembly plant, and multiple retail and service establishments. If the two hospitals merge to monopoly, hospital custodians and security guards will have alternatives at the assembly plant or at the retail or service establishments. </w:t>
      </w:r>
      <w:proofErr w:type="gramStart"/>
      <w:r w:rsidRPr="00055130">
        <w:t>As a consequence</w:t>
      </w:r>
      <w:proofErr w:type="gramEnd"/>
      <w:r w:rsidRPr="00055130">
        <w:t xml:space="preserve">, competition for these workers may be little affected by the merger. </w:t>
      </w:r>
      <w:r w:rsidRPr="00A41A3D">
        <w:rPr>
          <w:rStyle w:val="StyleUnderline"/>
        </w:rPr>
        <w:t>Nurses and medical technicians, however, have nowhere else to turn in the local market, so there will be substantial harm to competition for health care workers</w:t>
      </w:r>
      <w:r w:rsidRPr="00055130">
        <w:t xml:space="preserve">.  There are </w:t>
      </w:r>
      <w:proofErr w:type="gramStart"/>
      <w:r w:rsidRPr="00055130">
        <w:t>a number of</w:t>
      </w:r>
      <w:proofErr w:type="gramEnd"/>
      <w:r w:rsidRPr="00055130">
        <w:t xml:space="preserve"> papers that have demonstrated the presence of monopsony power in the market for nurses (see e.g., Sullivan, 1989; Currie et al., 2005; Staiger et al., 2010). These papers demonstrate that hospitals possess and exercise monopsony power in the market for nurses. They do not, however, provide direct evidence on the impacts of consolidation. A recent paper, however, looks directly at the impacts of hospital mergers on workers’ wages. Prager and Schmitt (2021) look at the impacts of 84 hospital mergers nationally between 2000 and 2010. They find that </w:t>
      </w:r>
      <w:r w:rsidRPr="00A41A3D">
        <w:rPr>
          <w:rStyle w:val="StyleUnderline"/>
        </w:rPr>
        <w:t>hospital mergers that resulted in large increases in concentration substantially reduced wage growth for workers with industry specific skills</w:t>
      </w:r>
      <w:r w:rsidRPr="00055130">
        <w:t>, but not for unskilled workers. They find that “</w:t>
      </w:r>
      <w:r w:rsidRPr="00A41A3D">
        <w:rPr>
          <w:rStyle w:val="StyleUnderline"/>
        </w:rPr>
        <w:t>Following such mergers, annual wage growth is 1.1 percentage points slower for skilled non-health professionals and 1.7 percentage points slower for nursing and pharmacy workers than in markets without mergers</w:t>
      </w:r>
      <w:r w:rsidRPr="00055130">
        <w:t xml:space="preserve">.” This suggests that </w:t>
      </w:r>
      <w:r w:rsidRPr="00A41A3D">
        <w:rPr>
          <w:rStyle w:val="StyleUnderline"/>
        </w:rPr>
        <w:t>hospital mergers can harm competition in the labor market for workers with skills specific to the hospital industry.</w:t>
      </w:r>
    </w:p>
    <w:p w14:paraId="6CCE5413" w14:textId="77777777" w:rsidR="00A41A3D" w:rsidRPr="00055130" w:rsidRDefault="00A41A3D" w:rsidP="00A41A3D"/>
    <w:p w14:paraId="427C3F49" w14:textId="77777777" w:rsidR="00A41A3D" w:rsidRPr="00055130" w:rsidRDefault="00A41A3D" w:rsidP="00A41A3D">
      <w:pPr>
        <w:pStyle w:val="Heading4"/>
        <w:rPr>
          <w:rFonts w:cs="Arial"/>
        </w:rPr>
      </w:pPr>
      <w:r w:rsidRPr="00055130">
        <w:rPr>
          <w:rFonts w:cs="Arial"/>
        </w:rPr>
        <w:t xml:space="preserve">Anticompetitive healthcare consolidations </w:t>
      </w:r>
      <w:proofErr w:type="gramStart"/>
      <w:r w:rsidRPr="00055130">
        <w:rPr>
          <w:rFonts w:cs="Arial"/>
        </w:rPr>
        <w:t>depresses</w:t>
      </w:r>
      <w:proofErr w:type="gramEnd"/>
      <w:r w:rsidRPr="00055130">
        <w:rPr>
          <w:rFonts w:cs="Arial"/>
        </w:rPr>
        <w:t xml:space="preserve"> nurse wage growth</w:t>
      </w:r>
    </w:p>
    <w:p w14:paraId="33949A07" w14:textId="77777777" w:rsidR="00A41A3D" w:rsidRPr="00055130" w:rsidRDefault="00A41A3D" w:rsidP="00A41A3D">
      <w:r w:rsidRPr="00055130">
        <w:t xml:space="preserve">Samantha </w:t>
      </w:r>
      <w:r w:rsidRPr="00055130">
        <w:rPr>
          <w:rStyle w:val="Style13ptBold"/>
        </w:rPr>
        <w:t xml:space="preserve">Liss, </w:t>
      </w:r>
      <w:r w:rsidRPr="00055130">
        <w:rPr>
          <w:rStyle w:val="Style13ptBold"/>
          <w:b w:val="0"/>
        </w:rPr>
        <w:t>March 19th</w:t>
      </w:r>
      <w:r w:rsidRPr="00055130">
        <w:t xml:space="preserve">, </w:t>
      </w:r>
      <w:r w:rsidRPr="00055130">
        <w:rPr>
          <w:rStyle w:val="Style13ptBold"/>
        </w:rPr>
        <w:t>2021</w:t>
      </w:r>
      <w:r w:rsidRPr="00055130">
        <w:t xml:space="preserve">, Senior Reporter at Healthcare Drive, Hospital mergers can slow wage growth for nurses, others: study, </w:t>
      </w:r>
      <w:hyperlink r:id="rId108" w:history="1">
        <w:r w:rsidRPr="00055130">
          <w:rPr>
            <w:rStyle w:val="Hyperlink"/>
          </w:rPr>
          <w:t>https://www.healthcaredive.com/news/hospital-mergers-can-slow-wage-growth-for-nurses-others-study/596980/</w:t>
        </w:r>
      </w:hyperlink>
      <w:r w:rsidRPr="00055130">
        <w:t>, WAL</w:t>
      </w:r>
    </w:p>
    <w:p w14:paraId="66E5D575" w14:textId="77777777" w:rsidR="00A41A3D" w:rsidRPr="002F091D" w:rsidRDefault="00A41A3D" w:rsidP="00A41A3D">
      <w:pPr>
        <w:rPr>
          <w:rStyle w:val="StyleUnderline"/>
        </w:rPr>
      </w:pPr>
      <w:r w:rsidRPr="00055130">
        <w:t xml:space="preserve">The study sheds additional light on </w:t>
      </w:r>
      <w:r w:rsidRPr="002F091D">
        <w:rPr>
          <w:rStyle w:val="StyleUnderline"/>
        </w:rPr>
        <w:t xml:space="preserve">the impact hospital mergers </w:t>
      </w:r>
      <w:proofErr w:type="gramStart"/>
      <w:r w:rsidRPr="002F091D">
        <w:rPr>
          <w:rStyle w:val="StyleUnderline"/>
        </w:rPr>
        <w:t>have</w:t>
      </w:r>
      <w:proofErr w:type="gramEnd"/>
      <w:r w:rsidRPr="002F091D">
        <w:rPr>
          <w:rStyle w:val="StyleUnderline"/>
        </w:rPr>
        <w:t xml:space="preserve"> on labor markets and workers, an area gaining greater attention from regulators.</w:t>
      </w:r>
    </w:p>
    <w:p w14:paraId="1A3ADE52" w14:textId="77777777" w:rsidR="00A41A3D" w:rsidRPr="00055130" w:rsidRDefault="00A41A3D" w:rsidP="00A41A3D">
      <w:r w:rsidRPr="00055130">
        <w:t>The FTC said in the fall that it was particularly interested in more research on the effects mergers have on labor markets and worker wages. It called on researchers to examine these areas, as FTC expanded its program that reviews mergers, looking for additional theories it can potentially use to challenge tie-ups. </w:t>
      </w:r>
    </w:p>
    <w:p w14:paraId="5F6FAA15" w14:textId="77777777" w:rsidR="00A41A3D" w:rsidRPr="00055130" w:rsidRDefault="00A41A3D" w:rsidP="00A41A3D">
      <w:r w:rsidRPr="00055130">
        <w:t>This latest research seeks to answer that question following the call from the FTC.</w:t>
      </w:r>
    </w:p>
    <w:p w14:paraId="59DCCD9B" w14:textId="77777777" w:rsidR="00A41A3D" w:rsidRPr="00055130" w:rsidRDefault="00A41A3D" w:rsidP="00A41A3D">
      <w:r w:rsidRPr="00A41A3D">
        <w:rPr>
          <w:rStyle w:val="StyleUnderline"/>
        </w:rPr>
        <w:t>Wage growth slowed for employees whose jobs are industry-specific like nurses</w:t>
      </w:r>
      <w:r w:rsidRPr="00055130">
        <w:t>. But wages were not depressed for general workers, or blue-collar workers whose skills are not industry-specific, the study found.</w:t>
      </w:r>
    </w:p>
    <w:p w14:paraId="06C89552" w14:textId="77777777" w:rsidR="00A41A3D" w:rsidRPr="002F091D" w:rsidRDefault="00A41A3D" w:rsidP="00A41A3D">
      <w:pPr>
        <w:rPr>
          <w:rStyle w:val="StyleUnderline"/>
        </w:rPr>
      </w:pPr>
      <w:r w:rsidRPr="00055130">
        <w:t xml:space="preserve">Also, </w:t>
      </w:r>
      <w:r w:rsidRPr="002F091D">
        <w:rPr>
          <w:rStyle w:val="StyleUnderline"/>
        </w:rPr>
        <w:t>nurse unionization and states without right-to-work laws helped mitigate the slowdown in wages.</w:t>
      </w:r>
    </w:p>
    <w:p w14:paraId="58150E61" w14:textId="77777777" w:rsidR="00A41A3D" w:rsidRPr="00055130" w:rsidRDefault="00A41A3D" w:rsidP="00A41A3D">
      <w:r w:rsidRPr="00055130">
        <w:t xml:space="preserve">The </w:t>
      </w:r>
      <w:r w:rsidRPr="002F091D">
        <w:rPr>
          <w:rStyle w:val="StyleUnderline"/>
        </w:rPr>
        <w:t>FTC has </w:t>
      </w:r>
      <w:hyperlink r:id="rId109" w:history="1">
        <w:r w:rsidRPr="00055130">
          <w:rPr>
            <w:rStyle w:val="Hyperlink"/>
            <w:u w:val="single"/>
          </w:rPr>
          <w:t>signaled in other ways</w:t>
        </w:r>
      </w:hyperlink>
      <w:r w:rsidRPr="002F091D">
        <w:rPr>
          <w:rStyle w:val="StyleUnderline"/>
        </w:rPr>
        <w:t> that workers' wages will become more important</w:t>
      </w:r>
      <w:r w:rsidRPr="00055130">
        <w:t>. </w:t>
      </w:r>
    </w:p>
    <w:p w14:paraId="3AD583CB" w14:textId="77777777" w:rsidR="00A41A3D" w:rsidRPr="002F091D" w:rsidRDefault="00A41A3D" w:rsidP="00A41A3D">
      <w:pPr>
        <w:rPr>
          <w:rStyle w:val="StyleUnderline"/>
        </w:rPr>
      </w:pPr>
      <w:r w:rsidRPr="00055130">
        <w:t xml:space="preserve">In a letter to Texas regulators in September, the </w:t>
      </w:r>
      <w:r w:rsidRPr="002F091D">
        <w:rPr>
          <w:rStyle w:val="StyleUnderline"/>
        </w:rPr>
        <w:t>agency warned</w:t>
      </w:r>
      <w:r w:rsidRPr="00055130">
        <w:t xml:space="preserve"> </w:t>
      </w:r>
      <w:r w:rsidRPr="002F091D">
        <w:rPr>
          <w:rStyle w:val="StyleUnderline"/>
        </w:rPr>
        <w:t>that if the state allowed two competitors to merge it would result in depressed wages for registered nurses</w:t>
      </w:r>
      <w:r w:rsidRPr="00055130">
        <w:t xml:space="preserve"> in rural West Texas. The FTC </w:t>
      </w:r>
      <w:hyperlink r:id="rId110" w:history="1">
        <w:r w:rsidRPr="00055130">
          <w:rPr>
            <w:rStyle w:val="Hyperlink"/>
          </w:rPr>
          <w:t>cited a 2020 study</w:t>
        </w:r>
      </w:hyperlink>
      <w:r w:rsidRPr="00055130">
        <w:t xml:space="preserve"> that examined the effects on workers after mergers. In previous exchanges warning state regulators or lawmakers about the consequences of allowing </w:t>
      </w:r>
      <w:proofErr w:type="gramStart"/>
      <w:r w:rsidRPr="002F091D">
        <w:rPr>
          <w:rStyle w:val="StyleUnderline"/>
        </w:rPr>
        <w:t>this anticompetitive mergers</w:t>
      </w:r>
      <w:proofErr w:type="gramEnd"/>
      <w:r w:rsidRPr="002F091D">
        <w:rPr>
          <w:rStyle w:val="StyleUnderline"/>
        </w:rPr>
        <w:t xml:space="preserve"> via COPAs (certificates of public advantage), the FTC did not reference worker wages, a potential signal of the growing importance. </w:t>
      </w:r>
    </w:p>
    <w:p w14:paraId="2C2DD372" w14:textId="77777777" w:rsidR="00A41A3D" w:rsidRPr="002F091D" w:rsidRDefault="00A41A3D" w:rsidP="00A41A3D">
      <w:pPr>
        <w:rPr>
          <w:rStyle w:val="StyleUnderline"/>
        </w:rPr>
      </w:pPr>
      <w:r w:rsidRPr="00055130">
        <w:t xml:space="preserve">Historically, the </w:t>
      </w:r>
      <w:r w:rsidRPr="002F091D">
        <w:rPr>
          <w:rStyle w:val="StyleUnderline"/>
        </w:rPr>
        <w:t>FTC has challenged mergers that would likely lead to an increase in prices and alter access to care — not worker wages. </w:t>
      </w:r>
    </w:p>
    <w:p w14:paraId="751587F0" w14:textId="77777777" w:rsidR="00A41A3D" w:rsidRPr="00055130" w:rsidRDefault="00A41A3D" w:rsidP="00A41A3D">
      <w:r w:rsidRPr="00055130">
        <w:t xml:space="preserve">Those challenges can be difficult in court because the FTC </w:t>
      </w:r>
      <w:proofErr w:type="gramStart"/>
      <w:r w:rsidRPr="00055130">
        <w:t>has to</w:t>
      </w:r>
      <w:proofErr w:type="gramEnd"/>
      <w:r w:rsidRPr="00055130">
        <w:t xml:space="preserve"> define the appropriate market for hospital services, an important hurdle in any antitrust case in this sector. </w:t>
      </w:r>
    </w:p>
    <w:p w14:paraId="560D05FC" w14:textId="77777777" w:rsidR="00A41A3D" w:rsidRPr="00055130" w:rsidRDefault="00A41A3D" w:rsidP="00A41A3D">
      <w:r w:rsidRPr="00055130">
        <w:t xml:space="preserve">Recently, </w:t>
      </w:r>
      <w:r w:rsidRPr="002F091D">
        <w:rPr>
          <w:rStyle w:val="StyleUnderline"/>
        </w:rPr>
        <w:t>the FTC </w:t>
      </w:r>
      <w:hyperlink r:id="rId111" w:history="1">
        <w:r w:rsidRPr="00055130">
          <w:rPr>
            <w:rStyle w:val="Hyperlink"/>
            <w:u w:val="single"/>
          </w:rPr>
          <w:t>abandoned its attempt to stop</w:t>
        </w:r>
      </w:hyperlink>
      <w:r w:rsidRPr="002F091D">
        <w:rPr>
          <w:rStyle w:val="StyleUnderline"/>
        </w:rPr>
        <w:t> Jefferson Health's acquisition of Albert Einstein Healthcare Network in Philadelphia.</w:t>
      </w:r>
      <w:r w:rsidRPr="00055130">
        <w:t> Among other things, </w:t>
      </w:r>
      <w:hyperlink r:id="rId112" w:history="1">
        <w:r w:rsidRPr="00055130">
          <w:rPr>
            <w:rStyle w:val="Hyperlink"/>
          </w:rPr>
          <w:t>the judge took issue</w:t>
        </w:r>
      </w:hyperlink>
      <w:r w:rsidRPr="00055130">
        <w:t> with whether the FTC properly defined the relevant markets in the lawsuit. </w:t>
      </w:r>
    </w:p>
    <w:p w14:paraId="4CAB81DE" w14:textId="77777777" w:rsidR="00A41A3D" w:rsidRDefault="00A41A3D" w:rsidP="00A41A3D"/>
    <w:p w14:paraId="6AA1FC02" w14:textId="77777777" w:rsidR="00A41A3D" w:rsidRDefault="00A41A3D" w:rsidP="00A41A3D">
      <w:pPr>
        <w:pStyle w:val="Heading4"/>
      </w:pPr>
      <w:r>
        <w:t>Consolidation depresses wages</w:t>
      </w:r>
    </w:p>
    <w:p w14:paraId="634DDB2D" w14:textId="77777777" w:rsidR="00A41A3D" w:rsidRDefault="00A41A3D" w:rsidP="00A41A3D">
      <w:r w:rsidRPr="00454148">
        <w:rPr>
          <w:rStyle w:val="Style13ptBold"/>
        </w:rPr>
        <w:t>Alexander, The Atlantic reporter, ’18</w:t>
      </w:r>
      <w:r>
        <w:t xml:space="preserve"> [Brian Alexander, journalist, “America's Rural Hospitals Are Dangerously Fragile,” THE ATLANTIC, 1—18, </w:t>
      </w:r>
      <w:hyperlink r:id="rId113" w:history="1">
        <w:r w:rsidRPr="00313C02">
          <w:rPr>
            <w:rStyle w:val="Hyperlink"/>
          </w:rPr>
          <w:t>https://www.theatlantic.com/business/archive/2018/01/rural-hospitals/549050/</w:t>
        </w:r>
      </w:hyperlink>
      <w:r>
        <w:t>, accessed 8-13-21]</w:t>
      </w:r>
    </w:p>
    <w:p w14:paraId="3CDE3041" w14:textId="77777777" w:rsidR="00A41A3D" w:rsidRDefault="00A41A3D" w:rsidP="00A41A3D">
      <w:r>
        <w:t>This merging, semi-merging, and buying out is of a piece with what’s been happening to airlines (Delta-Northwest and United-Continental), silicon chips (Broadcom–Qualcomm–NXP), and telecommunications (AT&amp;T–Time Warner). Hospitals, however, are different. Consumers don’t usually pay directly for most of the expense—insurance companies or governments do. And while the same kinds of cost-saving plays</w:t>
      </w:r>
      <w:proofErr w:type="gramStart"/>
      <w:r>
        <w:t>—“</w:t>
      </w:r>
      <w:proofErr w:type="gramEnd"/>
      <w:r>
        <w:t>synergies”—used in other consolidating industries can be run with hospitals, such maneuvers can benefit investors far more than the commonweal.</w:t>
      </w:r>
    </w:p>
    <w:p w14:paraId="32EDFE76" w14:textId="77777777" w:rsidR="00A41A3D" w:rsidRPr="00D1713B" w:rsidRDefault="00A41A3D" w:rsidP="00A41A3D">
      <w:pPr>
        <w:rPr>
          <w:rStyle w:val="StyleUnderline"/>
        </w:rPr>
      </w:pPr>
      <w:r w:rsidRPr="00D1713B">
        <w:rPr>
          <w:rStyle w:val="StyleUnderline"/>
        </w:rPr>
        <w:t>Increasing industrial concentration can work to the detriment of hospital workers, patients, and communities. Workers’ wages have stagnated or fallen as more hospitals have been taken over</w:t>
      </w:r>
      <w:r>
        <w:t xml:space="preserve">. As Ennen points out, </w:t>
      </w:r>
      <w:r w:rsidRPr="00D1713B">
        <w:rPr>
          <w:rStyle w:val="StyleUnderline"/>
        </w:rPr>
        <w:t>any acquirer</w:t>
      </w:r>
      <w:r>
        <w:t xml:space="preserve"> of Bryan Hospital </w:t>
      </w:r>
      <w:r w:rsidRPr="00D1713B">
        <w:rPr>
          <w:rStyle w:val="StyleUnderline"/>
        </w:rPr>
        <w:t xml:space="preserve">would likely outsource jobs like food service and janitorial to contractors </w:t>
      </w:r>
      <w:proofErr w:type="gramStart"/>
      <w:r w:rsidRPr="00D1713B">
        <w:rPr>
          <w:rStyle w:val="StyleUnderline"/>
        </w:rPr>
        <w:t>as a way to</w:t>
      </w:r>
      <w:proofErr w:type="gramEnd"/>
      <w:r w:rsidRPr="00D1713B">
        <w:rPr>
          <w:rStyle w:val="StyleUnderline"/>
        </w:rPr>
        <w:t xml:space="preserve"> lower expenses and boost margins. Billing would be sent to some corporate headquarters far away. Agency nurses could pick up more hours from full-time nurses.</w:t>
      </w:r>
    </w:p>
    <w:p w14:paraId="6F47CE54" w14:textId="77777777" w:rsidR="00A41A3D" w:rsidRDefault="00A41A3D" w:rsidP="00A41A3D"/>
    <w:p w14:paraId="30C36813" w14:textId="77777777" w:rsidR="00A41A3D" w:rsidRDefault="00A41A3D" w:rsidP="00A41A3D">
      <w:pPr>
        <w:pStyle w:val="Heading4"/>
      </w:pPr>
      <w:r>
        <w:t>Consolidation increases monopsony power of hospital networks</w:t>
      </w:r>
    </w:p>
    <w:p w14:paraId="537C689C" w14:textId="77777777" w:rsidR="00A41A3D" w:rsidRDefault="00A41A3D" w:rsidP="00A41A3D">
      <w:r w:rsidRPr="00656D38">
        <w:rPr>
          <w:rStyle w:val="Style13ptBold"/>
        </w:rPr>
        <w:t>Gaynor</w:t>
      </w:r>
      <w:r>
        <w:rPr>
          <w:rStyle w:val="Style13ptBold"/>
        </w:rPr>
        <w:t>, Professor, Economics, Carnegie Melon,</w:t>
      </w:r>
      <w:r w:rsidRPr="00656D38">
        <w:rPr>
          <w:rStyle w:val="Style13ptBold"/>
        </w:rPr>
        <w:t xml:space="preserve">  ’21</w:t>
      </w:r>
      <w:r>
        <w:t xml:space="preserve"> [Martin Gaylor, Professor, Economics and Public Policy, Carnegie Mellon University Statement before the Senate Judiciary Committee, Subcommittee on Competition Policy, Antitrust, and Consumer Rights, 5—19—21, </w:t>
      </w:r>
      <w:hyperlink r:id="rId114" w:history="1">
        <w:r w:rsidRPr="006D1758">
          <w:rPr>
            <w:rStyle w:val="Hyperlink"/>
          </w:rPr>
          <w:t>https://www.judiciary.senate.gov/imo/media/doc/Gaynor_Senate_Judiciary_Hospital_Consolidation_May_19_2021.pdf</w:t>
        </w:r>
      </w:hyperlink>
      <w:r>
        <w:t>, accessed 9-3-21]</w:t>
      </w:r>
    </w:p>
    <w:p w14:paraId="66C5FBFD" w14:textId="77777777" w:rsidR="00A41A3D" w:rsidRDefault="00A41A3D" w:rsidP="00A41A3D">
      <w:r>
        <w:t xml:space="preserve">It is also possible that </w:t>
      </w:r>
      <w:r w:rsidRPr="00D1713B">
        <w:rPr>
          <w:rStyle w:val="StyleUnderline"/>
        </w:rPr>
        <w:t>health care consolidation can have impacts on labor markets</w:t>
      </w:r>
      <w:r>
        <w:t xml:space="preserve">. Consolidation that causes competitive harm in the output market does not necessarily cause harm to competition in the input market (monopsony power is the term for market power in buying inputs). For example, two local grocery stores may merge to monopoly in an area, but they purchase frozen food items on a national market with lots of competition. Conversely, it is possible that a merger may have no harm to competition in the output </w:t>
      </w:r>
      <w:proofErr w:type="gramStart"/>
      <w:r>
        <w:t>market, but</w:t>
      </w:r>
      <w:proofErr w:type="gramEnd"/>
      <w:r>
        <w:t xml:space="preserve"> cause competitive harm in an input market. For example, consider two coal mines located in the same area that merge. Coal is sold on a national market, so the merger will not cause competitive harm. However, if the coal mines are the largest (or only) employers in the area, then the merger will cause harm to competition in the labor market.</w:t>
      </w:r>
    </w:p>
    <w:p w14:paraId="54611883" w14:textId="77777777" w:rsidR="00A41A3D" w:rsidRPr="00D1713B" w:rsidRDefault="00A41A3D" w:rsidP="00A41A3D">
      <w:pPr>
        <w:rPr>
          <w:rStyle w:val="StyleUnderline"/>
        </w:rPr>
      </w:pPr>
      <w:r w:rsidRPr="00D1713B">
        <w:rPr>
          <w:rStyle w:val="StyleUnderline"/>
        </w:rPr>
        <w:t>In the case of health care</w:t>
      </w:r>
      <w:r>
        <w:t xml:space="preserve">, however, </w:t>
      </w:r>
      <w:r w:rsidRPr="00D1713B">
        <w:rPr>
          <w:rStyle w:val="StyleUnderline"/>
        </w:rPr>
        <w:t>both the output market for health care services and the input market for labor are local.</w:t>
      </w:r>
      <w:r>
        <w:t xml:space="preserve"> </w:t>
      </w:r>
      <w:proofErr w:type="gramStart"/>
      <w:r>
        <w:t>As a consequence</w:t>
      </w:r>
      <w:proofErr w:type="gramEnd"/>
      <w:r>
        <w:t xml:space="preserve">, </w:t>
      </w:r>
      <w:r w:rsidRPr="00D1713B">
        <w:rPr>
          <w:rStyle w:val="StyleUnderline"/>
        </w:rPr>
        <w:t>a merger that causes harm to competition in the market for health care services has nontrivial potential to harm competition in the labor market</w:t>
      </w:r>
      <w:r>
        <w:t xml:space="preserve">. The extent to which such a merger will cause labor market harms depends on the alternatives that workers have in terms of the types of other jobs available and where they are located. Nonspecialized workers, such as custodians, food service workers, and security guards are less likely to be affected by a merger, since their skills are readily transferable to other employers in other sectors.9 </w:t>
      </w:r>
      <w:r w:rsidRPr="00D1713B">
        <w:rPr>
          <w:rStyle w:val="StyleUnderline"/>
        </w:rPr>
        <w:t>Workers who have specialized skills that are not readily transferable to other employers in other sectors are more likely to be harmed</w:t>
      </w:r>
      <w:r>
        <w:t xml:space="preserve">. For example, consider a town with two hospitals, a large automobile assembly plant, and multiple retail and service establishments. If the two hospitals merge to monopoly, hospital custodians and security guards will have alternatives at the assembly plant or at the retail or service establishments. </w:t>
      </w:r>
      <w:proofErr w:type="gramStart"/>
      <w:r>
        <w:t>As a consequence</w:t>
      </w:r>
      <w:proofErr w:type="gramEnd"/>
      <w:r>
        <w:t xml:space="preserve">, competition for these workers may be little affected by the merger. </w:t>
      </w:r>
      <w:r w:rsidRPr="00D1713B">
        <w:rPr>
          <w:rStyle w:val="StyleUnderline"/>
        </w:rPr>
        <w:t>Nurses and medical technicians</w:t>
      </w:r>
      <w:r>
        <w:t xml:space="preserve">, however, </w:t>
      </w:r>
      <w:r w:rsidRPr="00D1713B">
        <w:rPr>
          <w:rStyle w:val="StyleUnderline"/>
        </w:rPr>
        <w:t>have nowhere else to turn in the local market, so there will be substantial harm to competition for health care workers.</w:t>
      </w:r>
    </w:p>
    <w:p w14:paraId="2BF6403E" w14:textId="77777777" w:rsidR="00A41A3D" w:rsidRDefault="00A41A3D" w:rsidP="00A41A3D">
      <w:r w:rsidRPr="00D1713B">
        <w:rPr>
          <w:rStyle w:val="StyleUnderline"/>
        </w:rPr>
        <w:t xml:space="preserve">There are </w:t>
      </w:r>
      <w:proofErr w:type="gramStart"/>
      <w:r w:rsidRPr="00D1713B">
        <w:rPr>
          <w:rStyle w:val="StyleUnderline"/>
        </w:rPr>
        <w:t>a number of</w:t>
      </w:r>
      <w:proofErr w:type="gramEnd"/>
      <w:r w:rsidRPr="00D1713B">
        <w:rPr>
          <w:rStyle w:val="StyleUnderline"/>
        </w:rPr>
        <w:t xml:space="preserve"> papers that have demonstrated the presence of monopsony power in the market for nurses</w:t>
      </w:r>
      <w:r>
        <w:t xml:space="preserve"> (see e.g., Sullivan, 1989; Currie et al., 2005; Staiger et al., 2010). These papers demonstrate that hospitals possess and exercise monopsony power in the market for nurses. They do not, however, provide direct evidence on the impacts of consolidation. A recent paper, however, looks directly at the impacts of hospital mergers on workers’ wages. Prager and Schmitt (2021) look at the impacts of 84 hospital mergers nationally between 2000 and 2010. They find that </w:t>
      </w:r>
      <w:r w:rsidRPr="00D1713B">
        <w:rPr>
          <w:rStyle w:val="StyleUnderline"/>
        </w:rPr>
        <w:t>hospital mergers that resulted in large increases in concentration substantially reduced wage growth for workers with industry specific skills</w:t>
      </w:r>
      <w:r>
        <w:t>, but not for unskilled workers. They find that “Following such mergers, annual wage growth is 1.1 percentage points slower for skilled non-health professionals and 1.7 percentage points slower for nursing and pharmacy workers than in markets without mergers.” This suggests that hospital mergers can harm competition in the labor market for workers with skills specific to the hospital industry.</w:t>
      </w:r>
    </w:p>
    <w:p w14:paraId="210B5E85" w14:textId="77777777" w:rsidR="00A41A3D" w:rsidRDefault="00A41A3D" w:rsidP="00A41A3D"/>
    <w:p w14:paraId="4C35DF8B" w14:textId="77777777" w:rsidR="00A41A3D" w:rsidRPr="004367C8" w:rsidRDefault="00A41A3D" w:rsidP="00A41A3D"/>
    <w:p w14:paraId="1E778F06" w14:textId="696F7F5A" w:rsidR="002231C2" w:rsidRDefault="002231C2" w:rsidP="002231C2">
      <w:pPr>
        <w:pStyle w:val="Heading3"/>
      </w:pPr>
      <w:r>
        <w:t>Nurses Adv: Disease Impacts</w:t>
      </w:r>
    </w:p>
    <w:p w14:paraId="75757CFA" w14:textId="3748887E" w:rsidR="002231C2" w:rsidRDefault="002231C2" w:rsidP="002231C2"/>
    <w:p w14:paraId="7AA28EBE" w14:textId="77777777" w:rsidR="002231C2" w:rsidRPr="001A5EBB" w:rsidRDefault="002231C2" w:rsidP="002231C2">
      <w:pPr>
        <w:pStyle w:val="Heading4"/>
      </w:pPr>
      <w:r>
        <w:t xml:space="preserve">Disease causes </w:t>
      </w:r>
      <w:r w:rsidRPr="006D2400">
        <w:rPr>
          <w:u w:val="single"/>
        </w:rPr>
        <w:t>extinction</w:t>
      </w:r>
      <w:r>
        <w:t>---the risk is categorically underestimated.</w:t>
      </w:r>
    </w:p>
    <w:p w14:paraId="494B0B41" w14:textId="77777777" w:rsidR="002231C2" w:rsidRPr="00F10C8A" w:rsidRDefault="002231C2" w:rsidP="002231C2">
      <w:r w:rsidRPr="00F10C8A">
        <w:t>Dennis</w:t>
      </w:r>
      <w:r w:rsidRPr="00F10C8A">
        <w:rPr>
          <w:rStyle w:val="Style13ptBold"/>
        </w:rPr>
        <w:t xml:space="preserve"> Pamlin &amp; </w:t>
      </w:r>
      <w:r w:rsidRPr="00F10C8A">
        <w:t>Stuart</w:t>
      </w:r>
      <w:r w:rsidRPr="00F10C8A">
        <w:rPr>
          <w:rStyle w:val="Style13ptBold"/>
        </w:rPr>
        <w:t xml:space="preserve"> Armstrong 15</w:t>
      </w:r>
      <w:r w:rsidRPr="00F10C8A">
        <w:t>. *Executive Project Manager Global Risks, Global Challenges Foundation. **James Martin Research Fellow, Future of Humanity Institute, Oxford Martin School, University of Oxford. February 2015, “Global Challenges: 12 Risks that threaten human civilization: The case for a new risk category,” Global Challenges Foundation, p.30-93. https://api.globalchallenges.org/static/wp-content/uploads/12-Risks-with-infinite-impact.pdf</w:t>
      </w:r>
    </w:p>
    <w:p w14:paraId="5EFB9CBF" w14:textId="77777777" w:rsidR="002231C2" w:rsidRDefault="002231C2" w:rsidP="002231C2">
      <w:r w:rsidRPr="005D3DE3">
        <w:rPr>
          <w:rStyle w:val="StyleUnderline"/>
        </w:rPr>
        <w:t>A pandemic</w:t>
      </w:r>
      <w:r w:rsidRPr="005D3DE3">
        <w:t xml:space="preserve"> (from Greek πᾶν, pan, “all”, and δῆμος demos, “people”) </w:t>
      </w:r>
      <w:r w:rsidRPr="001A5EBB">
        <w:rPr>
          <w:rStyle w:val="StyleUnderline"/>
        </w:rPr>
        <w:t xml:space="preserve">is an epidemic of infectious disease that has spread through human populations across a </w:t>
      </w:r>
      <w:r w:rsidRPr="001A5EBB">
        <w:rPr>
          <w:rStyle w:val="Emphasis"/>
        </w:rPr>
        <w:t xml:space="preserve">large </w:t>
      </w:r>
      <w:proofErr w:type="gramStart"/>
      <w:r w:rsidRPr="001A5EBB">
        <w:rPr>
          <w:rStyle w:val="Emphasis"/>
        </w:rPr>
        <w:t>region</w:t>
      </w:r>
      <w:r w:rsidRPr="005D3DE3">
        <w:t>;</w:t>
      </w:r>
      <w:proofErr w:type="gramEnd"/>
      <w:r w:rsidRPr="005D3DE3">
        <w:t xml:space="preserve"> </w:t>
      </w:r>
      <w:r w:rsidRPr="001A5EBB">
        <w:rPr>
          <w:rStyle w:val="StyleUnderline"/>
        </w:rPr>
        <w:t xml:space="preserve">for instance </w:t>
      </w:r>
      <w:r w:rsidRPr="001A5EBB">
        <w:rPr>
          <w:rStyle w:val="Emphasis"/>
        </w:rPr>
        <w:t>several continents</w:t>
      </w:r>
      <w:r w:rsidRPr="001A5EBB">
        <w:rPr>
          <w:rStyle w:val="StyleUnderline"/>
        </w:rPr>
        <w:t xml:space="preserve">, or even </w:t>
      </w:r>
      <w:r w:rsidRPr="005D3DE3">
        <w:rPr>
          <w:rStyle w:val="Emphasis"/>
        </w:rPr>
        <w:t>worldwide</w:t>
      </w:r>
      <w:r w:rsidRPr="005D3DE3">
        <w:t xml:space="preserve">. Here only worldwide events are included. A widespread endemic disease that is stable in terms of how many people become sick from it is not a pandemic. 260 84 Global Challenges – Twelve risks that threaten human civilisation – The case for a new category of risks 3.1 Current risks 3.1.4.1 Expected impact disaggregation 3.1.4.2 Probability Influenza subtypes266 </w:t>
      </w:r>
      <w:r w:rsidRPr="000825C1">
        <w:rPr>
          <w:rStyle w:val="StyleUnderline"/>
        </w:rPr>
        <w:t xml:space="preserve">Infectious </w:t>
      </w:r>
      <w:r w:rsidRPr="00B129F9">
        <w:rPr>
          <w:rStyle w:val="StyleUnderline"/>
          <w:highlight w:val="cyan"/>
        </w:rPr>
        <w:t>diseases</w:t>
      </w:r>
      <w:r w:rsidRPr="000825C1">
        <w:rPr>
          <w:rStyle w:val="StyleUnderline"/>
        </w:rPr>
        <w:t xml:space="preserve"> have been </w:t>
      </w:r>
      <w:r w:rsidRPr="00B129F9">
        <w:rPr>
          <w:rStyle w:val="StyleUnderline"/>
          <w:highlight w:val="cyan"/>
        </w:rPr>
        <w:t xml:space="preserve">one of the </w:t>
      </w:r>
      <w:r w:rsidRPr="00B129F9">
        <w:rPr>
          <w:rStyle w:val="Emphasis"/>
          <w:highlight w:val="cyan"/>
        </w:rPr>
        <w:t>greatest causes of mortality in history</w:t>
      </w:r>
      <w:r w:rsidRPr="001A5EBB">
        <w:rPr>
          <w:rStyle w:val="StyleUnderline"/>
        </w:rPr>
        <w:t xml:space="preserve">. Unlike many other global challenges pandemics have happened recently, as we can see where reasonably good data exist. </w:t>
      </w:r>
      <w:r w:rsidRPr="00725BDA">
        <w:rPr>
          <w:rStyle w:val="StyleUnderline"/>
        </w:rPr>
        <w:t xml:space="preserve">Plotting historic epidemic fatalities on a log scale reveals that these tend to follow a </w:t>
      </w:r>
      <w:r w:rsidRPr="00725BDA">
        <w:rPr>
          <w:rStyle w:val="Emphasis"/>
        </w:rPr>
        <w:t>power law with a small exponent</w:t>
      </w:r>
      <w:r w:rsidRPr="005D3DE3">
        <w:t xml:space="preserve">: many plagues have been found to follow a power law with exponent 0.26.261 </w:t>
      </w:r>
      <w:r w:rsidRPr="00725BDA">
        <w:rPr>
          <w:rStyle w:val="StyleUnderline"/>
        </w:rPr>
        <w:t xml:space="preserve">These kinds of power laws are </w:t>
      </w:r>
      <w:r w:rsidRPr="00725BDA">
        <w:rPr>
          <w:rStyle w:val="Emphasis"/>
        </w:rPr>
        <w:t>heavy-tailed</w:t>
      </w:r>
      <w:r w:rsidRPr="005D3DE3">
        <w:t xml:space="preserve">262 </w:t>
      </w:r>
      <w:r w:rsidRPr="001A5EBB">
        <w:rPr>
          <w:rStyle w:val="StyleUnderline"/>
        </w:rPr>
        <w:t>to a significant degree</w:t>
      </w:r>
      <w:r w:rsidRPr="005D3DE3">
        <w:t xml:space="preserve">.263 </w:t>
      </w:r>
      <w:r w:rsidRPr="001A5EBB">
        <w:rPr>
          <w:rStyle w:val="StyleUnderline"/>
        </w:rPr>
        <w:t xml:space="preserve">In consequence most of the fatalities are accounted for by the </w:t>
      </w:r>
      <w:r w:rsidRPr="001A5EBB">
        <w:rPr>
          <w:rStyle w:val="Emphasis"/>
        </w:rPr>
        <w:t>top few events</w:t>
      </w:r>
      <w:r w:rsidRPr="005D3DE3">
        <w:t xml:space="preserve">.264 </w:t>
      </w:r>
      <w:r w:rsidRPr="001A5EBB">
        <w:rPr>
          <w:rStyle w:val="StyleUnderline"/>
        </w:rPr>
        <w:t>If this law holds for future pandemics as well</w:t>
      </w:r>
      <w:r w:rsidRPr="005D3DE3">
        <w:t xml:space="preserve">,265 </w:t>
      </w:r>
      <w:r w:rsidRPr="001A5EBB">
        <w:rPr>
          <w:rStyle w:val="StyleUnderline"/>
        </w:rPr>
        <w:t xml:space="preserve">then </w:t>
      </w:r>
      <w:r w:rsidRPr="000825C1">
        <w:rPr>
          <w:rStyle w:val="StyleUnderline"/>
        </w:rPr>
        <w:t xml:space="preserve">the </w:t>
      </w:r>
      <w:r w:rsidRPr="00B129F9">
        <w:rPr>
          <w:rStyle w:val="StyleUnderline"/>
          <w:highlight w:val="cyan"/>
        </w:rPr>
        <w:t>majority</w:t>
      </w:r>
      <w:r w:rsidRPr="001A5EBB">
        <w:rPr>
          <w:rStyle w:val="StyleUnderline"/>
        </w:rPr>
        <w:t xml:space="preserve"> of people who </w:t>
      </w:r>
      <w:r w:rsidRPr="000825C1">
        <w:rPr>
          <w:rStyle w:val="StyleUnderline"/>
        </w:rPr>
        <w:t xml:space="preserve">will </w:t>
      </w:r>
      <w:r w:rsidRPr="00B129F9">
        <w:rPr>
          <w:rStyle w:val="StyleUnderline"/>
          <w:highlight w:val="cyan"/>
        </w:rPr>
        <w:t>die</w:t>
      </w:r>
      <w:r w:rsidRPr="001A5EBB">
        <w:rPr>
          <w:rStyle w:val="StyleUnderline"/>
        </w:rPr>
        <w:t xml:space="preserve"> from epidemics will likely die </w:t>
      </w:r>
      <w:r w:rsidRPr="00B129F9">
        <w:rPr>
          <w:rStyle w:val="StyleUnderline"/>
          <w:highlight w:val="cyan"/>
        </w:rPr>
        <w:t xml:space="preserve">from the </w:t>
      </w:r>
      <w:r w:rsidRPr="00B129F9">
        <w:rPr>
          <w:rStyle w:val="Emphasis"/>
          <w:highlight w:val="cyan"/>
        </w:rPr>
        <w:t>single largest</w:t>
      </w:r>
      <w:r w:rsidRPr="000825C1">
        <w:rPr>
          <w:rStyle w:val="Emphasis"/>
        </w:rPr>
        <w:t xml:space="preserve"> pandemic</w:t>
      </w:r>
      <w:r w:rsidRPr="005D3DE3">
        <w:t xml:space="preserve">. Most epidemic fatalities follow a power law, with some extreme events – such as the Black Death and Spanish Flu – being even more deadly.267 There are other grounds for suspecting that </w:t>
      </w:r>
      <w:r w:rsidRPr="00C64C23">
        <w:rPr>
          <w:rStyle w:val="StyleUnderline"/>
        </w:rPr>
        <w:t>such a highimpact epidemic will</w:t>
      </w:r>
      <w:r w:rsidRPr="000825C1">
        <w:rPr>
          <w:rStyle w:val="StyleUnderline"/>
        </w:rPr>
        <w:t xml:space="preserve"> </w:t>
      </w:r>
      <w:r w:rsidRPr="00C64C23">
        <w:rPr>
          <w:rStyle w:val="StyleUnderline"/>
        </w:rPr>
        <w:t>have</w:t>
      </w:r>
      <w:r w:rsidRPr="001A5EBB">
        <w:rPr>
          <w:rStyle w:val="StyleUnderline"/>
        </w:rPr>
        <w:t xml:space="preserve"> a </w:t>
      </w:r>
      <w:r w:rsidRPr="00B129F9">
        <w:rPr>
          <w:rStyle w:val="Emphasis"/>
          <w:highlight w:val="cyan"/>
        </w:rPr>
        <w:t>greater probability</w:t>
      </w:r>
      <w:r w:rsidRPr="00B129F9">
        <w:rPr>
          <w:rStyle w:val="StyleUnderline"/>
          <w:highlight w:val="cyan"/>
        </w:rPr>
        <w:t xml:space="preserve"> than</w:t>
      </w:r>
      <w:r w:rsidRPr="000825C1">
        <w:rPr>
          <w:rStyle w:val="StyleUnderline"/>
        </w:rPr>
        <w:t xml:space="preserve"> </w:t>
      </w:r>
      <w:r w:rsidRPr="000825C1">
        <w:rPr>
          <w:rStyle w:val="Emphasis"/>
        </w:rPr>
        <w:t xml:space="preserve">usually </w:t>
      </w:r>
      <w:r w:rsidRPr="00B129F9">
        <w:rPr>
          <w:rStyle w:val="Emphasis"/>
          <w:highlight w:val="cyan"/>
        </w:rPr>
        <w:t>assumed</w:t>
      </w:r>
      <w:r w:rsidRPr="00C64C23">
        <w:t xml:space="preserve">. </w:t>
      </w:r>
      <w:r w:rsidRPr="00C64C23">
        <w:rPr>
          <w:rStyle w:val="StyleUnderline"/>
        </w:rPr>
        <w:t>All</w:t>
      </w:r>
      <w:r w:rsidRPr="000825C1">
        <w:rPr>
          <w:rStyle w:val="StyleUnderline"/>
        </w:rPr>
        <w:t xml:space="preserve"> the </w:t>
      </w:r>
      <w:r w:rsidRPr="00B129F9">
        <w:rPr>
          <w:rStyle w:val="StyleUnderline"/>
          <w:highlight w:val="cyan"/>
        </w:rPr>
        <w:t>features</w:t>
      </w:r>
      <w:r w:rsidRPr="001A5EBB">
        <w:rPr>
          <w:rStyle w:val="StyleUnderline"/>
        </w:rPr>
        <w:t xml:space="preserve"> of an extremely devastating disease </w:t>
      </w:r>
      <w:r w:rsidRPr="000825C1">
        <w:rPr>
          <w:rStyle w:val="Emphasis"/>
        </w:rPr>
        <w:t xml:space="preserve">already </w:t>
      </w:r>
      <w:r w:rsidRPr="00C64C23">
        <w:rPr>
          <w:rStyle w:val="Emphasis"/>
        </w:rPr>
        <w:t xml:space="preserve">exist </w:t>
      </w:r>
      <w:r w:rsidRPr="00B129F9">
        <w:rPr>
          <w:rStyle w:val="Emphasis"/>
          <w:highlight w:val="cyan"/>
        </w:rPr>
        <w:t>in nature</w:t>
      </w:r>
      <w:r w:rsidRPr="001A5EBB">
        <w:rPr>
          <w:rStyle w:val="StyleUnderline"/>
        </w:rPr>
        <w:t>:</w:t>
      </w:r>
      <w:r w:rsidRPr="005D3DE3">
        <w:t xml:space="preserve"> </w:t>
      </w:r>
      <w:r w:rsidRPr="001A5EBB">
        <w:rPr>
          <w:rStyle w:val="StyleUnderline"/>
        </w:rPr>
        <w:t>essentially</w:t>
      </w:r>
      <w:r w:rsidRPr="005D3DE3">
        <w:t xml:space="preserve"> </w:t>
      </w:r>
      <w:r w:rsidRPr="00B129F9">
        <w:rPr>
          <w:rStyle w:val="Emphasis"/>
          <w:highlight w:val="cyan"/>
        </w:rPr>
        <w:t>incurable</w:t>
      </w:r>
      <w:r w:rsidRPr="005D3DE3">
        <w:t xml:space="preserve"> (</w:t>
      </w:r>
      <w:r w:rsidRPr="001A5EBB">
        <w:rPr>
          <w:rStyle w:val="StyleUnderline"/>
        </w:rPr>
        <w:t>Ebola</w:t>
      </w:r>
      <w:r w:rsidRPr="005D3DE3">
        <w:t xml:space="preserve">268), </w:t>
      </w:r>
      <w:r w:rsidRPr="001A5EBB">
        <w:rPr>
          <w:rStyle w:val="StyleUnderline"/>
        </w:rPr>
        <w:t xml:space="preserve">nearly always </w:t>
      </w:r>
      <w:r w:rsidRPr="00B129F9">
        <w:rPr>
          <w:rStyle w:val="Emphasis"/>
          <w:highlight w:val="cyan"/>
        </w:rPr>
        <w:t>fatal</w:t>
      </w:r>
      <w:r w:rsidRPr="005D3DE3">
        <w:t xml:space="preserve"> (</w:t>
      </w:r>
      <w:r w:rsidRPr="001A5EBB">
        <w:rPr>
          <w:rStyle w:val="StyleUnderline"/>
        </w:rPr>
        <w:t>rabies</w:t>
      </w:r>
      <w:r w:rsidRPr="005D3DE3">
        <w:t xml:space="preserve">269), </w:t>
      </w:r>
      <w:r w:rsidRPr="000825C1">
        <w:rPr>
          <w:rStyle w:val="Emphasis"/>
        </w:rPr>
        <w:t xml:space="preserve">extremely </w:t>
      </w:r>
      <w:r w:rsidRPr="00B129F9">
        <w:rPr>
          <w:rStyle w:val="Emphasis"/>
          <w:highlight w:val="cyan"/>
        </w:rPr>
        <w:t>infectious</w:t>
      </w:r>
      <w:r w:rsidRPr="005D3DE3">
        <w:t xml:space="preserve"> (</w:t>
      </w:r>
      <w:r w:rsidRPr="001A5EBB">
        <w:rPr>
          <w:rStyle w:val="StyleUnderline"/>
        </w:rPr>
        <w:t>common cold</w:t>
      </w:r>
      <w:r w:rsidRPr="005D3DE3">
        <w:t xml:space="preserve">270), </w:t>
      </w:r>
      <w:r w:rsidRPr="005D3DE3">
        <w:rPr>
          <w:rStyle w:val="StyleUnderline"/>
        </w:rPr>
        <w:t>and</w:t>
      </w:r>
      <w:r w:rsidRPr="005D3DE3">
        <w:t xml:space="preserve"> </w:t>
      </w:r>
      <w:r w:rsidRPr="00B129F9">
        <w:rPr>
          <w:rStyle w:val="Emphasis"/>
          <w:highlight w:val="cyan"/>
        </w:rPr>
        <w:t>long incubation</w:t>
      </w:r>
      <w:r w:rsidRPr="000825C1">
        <w:rPr>
          <w:rStyle w:val="Emphasis"/>
        </w:rPr>
        <w:t xml:space="preserve"> periods</w:t>
      </w:r>
      <w:r w:rsidRPr="005D3DE3">
        <w:t xml:space="preserve"> (</w:t>
      </w:r>
      <w:r w:rsidRPr="001A5EBB">
        <w:rPr>
          <w:rStyle w:val="StyleUnderline"/>
        </w:rPr>
        <w:t>HIV</w:t>
      </w:r>
      <w:r w:rsidRPr="005D3DE3">
        <w:t xml:space="preserve">271). </w:t>
      </w:r>
      <w:r w:rsidRPr="00B129F9">
        <w:rPr>
          <w:rStyle w:val="StyleUnderline"/>
          <w:highlight w:val="cyan"/>
        </w:rPr>
        <w:t>If</w:t>
      </w:r>
      <w:r w:rsidRPr="00C64C23">
        <w:rPr>
          <w:rStyle w:val="StyleUnderline"/>
        </w:rPr>
        <w:t xml:space="preserve"> a pathogen</w:t>
      </w:r>
      <w:r w:rsidRPr="000825C1">
        <w:rPr>
          <w:rStyle w:val="StyleUnderline"/>
        </w:rPr>
        <w:t xml:space="preserve"> were to </w:t>
      </w:r>
      <w:r w:rsidRPr="00C64C23">
        <w:rPr>
          <w:rStyle w:val="StyleUnderline"/>
        </w:rPr>
        <w:t>emerge that</w:t>
      </w:r>
      <w:r w:rsidRPr="005D3DE3">
        <w:t xml:space="preserve"> somehow </w:t>
      </w:r>
      <w:r w:rsidRPr="00B129F9">
        <w:rPr>
          <w:rStyle w:val="Emphasis"/>
          <w:highlight w:val="cyan"/>
        </w:rPr>
        <w:t>combined</w:t>
      </w:r>
      <w:r w:rsidRPr="00C64C23">
        <w:rPr>
          <w:rStyle w:val="Emphasis"/>
        </w:rPr>
        <w:t xml:space="preserve"> these</w:t>
      </w:r>
      <w:r w:rsidRPr="000825C1">
        <w:rPr>
          <w:rStyle w:val="Emphasis"/>
        </w:rPr>
        <w:t xml:space="preserve"> features</w:t>
      </w:r>
      <w:r w:rsidRPr="005D3DE3">
        <w:t xml:space="preserve"> (</w:t>
      </w:r>
      <w:r w:rsidRPr="00725BDA">
        <w:rPr>
          <w:rStyle w:val="StyleUnderline"/>
        </w:rPr>
        <w:t xml:space="preserve">and influenza has demonstrated </w:t>
      </w:r>
      <w:r w:rsidRPr="005D3DE3">
        <w:rPr>
          <w:rStyle w:val="Emphasis"/>
        </w:rPr>
        <w:t>antigenic shift</w:t>
      </w:r>
      <w:r w:rsidRPr="001A5EBB">
        <w:rPr>
          <w:rStyle w:val="StyleUnderline"/>
        </w:rPr>
        <w:t>, the ability to combine features from different viruses</w:t>
      </w:r>
      <w:r w:rsidRPr="005D3DE3">
        <w:t xml:space="preserve">272), </w:t>
      </w:r>
      <w:r w:rsidRPr="000825C1">
        <w:rPr>
          <w:rStyle w:val="StyleUnderline"/>
        </w:rPr>
        <w:t xml:space="preserve">its </w:t>
      </w:r>
      <w:r w:rsidRPr="00B129F9">
        <w:rPr>
          <w:rStyle w:val="StyleUnderline"/>
          <w:highlight w:val="cyan"/>
        </w:rPr>
        <w:t>death toll</w:t>
      </w:r>
      <w:r w:rsidRPr="00C64C23">
        <w:rPr>
          <w:rStyle w:val="StyleUnderline"/>
        </w:rPr>
        <w:t xml:space="preserve"> would be </w:t>
      </w:r>
      <w:r w:rsidRPr="00B129F9">
        <w:rPr>
          <w:rStyle w:val="StyleUnderline"/>
          <w:highlight w:val="cyan"/>
        </w:rPr>
        <w:t>extreme</w:t>
      </w:r>
      <w:r w:rsidRPr="001A5EBB">
        <w:rPr>
          <w:rStyle w:val="StyleUnderline"/>
        </w:rPr>
        <w:t>.</w:t>
      </w:r>
      <w:r w:rsidRPr="005D3DE3">
        <w:t xml:space="preserve"> </w:t>
      </w:r>
      <w:r w:rsidRPr="001A5EBB">
        <w:rPr>
          <w:rStyle w:val="StyleUnderline"/>
        </w:rPr>
        <w:t xml:space="preserve">Many relevant features </w:t>
      </w:r>
      <w:r w:rsidRPr="005D3DE3">
        <w:rPr>
          <w:rStyle w:val="StyleUnderline"/>
        </w:rPr>
        <w:t>of the world have changed</w:t>
      </w:r>
      <w:r w:rsidRPr="001A5EBB">
        <w:rPr>
          <w:rStyle w:val="StyleUnderline"/>
        </w:rPr>
        <w:t xml:space="preserve"> considerably, </w:t>
      </w:r>
      <w:r w:rsidRPr="005D3DE3">
        <w:rPr>
          <w:rStyle w:val="StyleUnderline"/>
        </w:rPr>
        <w:t>making past comparisons problematic</w:t>
      </w:r>
      <w:r w:rsidRPr="001A5EBB">
        <w:rPr>
          <w:rStyle w:val="StyleUnderline"/>
        </w:rPr>
        <w:t>. The modern world has better sanitation and medical research</w:t>
      </w:r>
      <w:r w:rsidRPr="005D3DE3">
        <w:t xml:space="preserve">, as well as national and supra-national institutions dedicated to combating diseases. Private insurers are also interested in modelling pandemic risks.273 </w:t>
      </w:r>
      <w:r w:rsidRPr="001A5EBB">
        <w:rPr>
          <w:rStyle w:val="StyleUnderline"/>
        </w:rPr>
        <w:t xml:space="preserve">Set against this is the fact that </w:t>
      </w:r>
      <w:r w:rsidRPr="00B129F9">
        <w:rPr>
          <w:rStyle w:val="Emphasis"/>
          <w:highlight w:val="cyan"/>
        </w:rPr>
        <w:t>modern transport</w:t>
      </w:r>
      <w:r w:rsidRPr="000825C1">
        <w:rPr>
          <w:rStyle w:val="StyleUnderline"/>
        </w:rPr>
        <w:t xml:space="preserve"> and </w:t>
      </w:r>
      <w:r w:rsidRPr="00B129F9">
        <w:rPr>
          <w:rStyle w:val="Emphasis"/>
          <w:highlight w:val="cyan"/>
        </w:rPr>
        <w:t>dense</w:t>
      </w:r>
      <w:r w:rsidRPr="001A5EBB">
        <w:rPr>
          <w:rStyle w:val="Emphasis"/>
        </w:rPr>
        <w:t xml:space="preserve"> human </w:t>
      </w:r>
      <w:r w:rsidRPr="00B129F9">
        <w:rPr>
          <w:rStyle w:val="Emphasis"/>
          <w:highlight w:val="cyan"/>
        </w:rPr>
        <w:t>population</w:t>
      </w:r>
      <w:r w:rsidRPr="000825C1">
        <w:rPr>
          <w:rStyle w:val="StyleUnderline"/>
        </w:rPr>
        <w:t xml:space="preserve"> allow </w:t>
      </w:r>
      <w:r w:rsidRPr="00B129F9">
        <w:rPr>
          <w:rStyle w:val="StyleUnderline"/>
          <w:highlight w:val="cyan"/>
        </w:rPr>
        <w:t>infections</w:t>
      </w:r>
      <w:r w:rsidRPr="000825C1">
        <w:rPr>
          <w:rStyle w:val="StyleUnderline"/>
        </w:rPr>
        <w:t xml:space="preserve"> to </w:t>
      </w:r>
      <w:r w:rsidRPr="00B129F9">
        <w:rPr>
          <w:rStyle w:val="StyleUnderline"/>
          <w:highlight w:val="cyan"/>
        </w:rPr>
        <w:t>spread</w:t>
      </w:r>
      <w:r w:rsidRPr="001A5EBB">
        <w:rPr>
          <w:rStyle w:val="StyleUnderline"/>
        </w:rPr>
        <w:t xml:space="preserve"> much more </w:t>
      </w:r>
      <w:r w:rsidRPr="00B129F9">
        <w:rPr>
          <w:rStyle w:val="StyleUnderline"/>
          <w:highlight w:val="cyan"/>
        </w:rPr>
        <w:t>rapidly</w:t>
      </w:r>
      <w:r w:rsidRPr="005D3DE3">
        <w:t xml:space="preserve">274, and there is the potential for urban slums to serve as breeding grounds for disease.275 Unlike events such as nuclear wars, pandemics would not damage the world’s infrastructure, and initial survivors would likely be resistant to the infection. And there would probably be survivors, if only in isolated locations. Hence the risk of a civilisation collapse would come from </w:t>
      </w:r>
      <w:r w:rsidRPr="000825C1">
        <w:rPr>
          <w:rStyle w:val="StyleUnderline"/>
        </w:rPr>
        <w:t>the</w:t>
      </w:r>
      <w:r w:rsidRPr="000825C1">
        <w:t xml:space="preserve"> </w:t>
      </w:r>
      <w:r w:rsidRPr="00C64C23">
        <w:rPr>
          <w:rStyle w:val="Emphasis"/>
        </w:rPr>
        <w:t>ripple effect</w:t>
      </w:r>
      <w:r w:rsidRPr="00C64C23">
        <w:t xml:space="preserve"> </w:t>
      </w:r>
      <w:r w:rsidRPr="00C64C23">
        <w:rPr>
          <w:rStyle w:val="StyleUnderline"/>
        </w:rPr>
        <w:t>of</w:t>
      </w:r>
      <w:r w:rsidRPr="005D3DE3">
        <w:t xml:space="preserve"> the </w:t>
      </w:r>
      <w:r w:rsidRPr="001A5EBB">
        <w:rPr>
          <w:rStyle w:val="StyleUnderline"/>
        </w:rPr>
        <w:t>fatalities and</w:t>
      </w:r>
      <w:r w:rsidRPr="005D3DE3">
        <w:t xml:space="preserve"> the </w:t>
      </w:r>
      <w:r w:rsidRPr="001A5EBB">
        <w:rPr>
          <w:rStyle w:val="StyleUnderline"/>
        </w:rPr>
        <w:t>policy responses</w:t>
      </w:r>
      <w:r w:rsidRPr="005D3DE3">
        <w:t xml:space="preserve">. These </w:t>
      </w:r>
      <w:r w:rsidRPr="000825C1">
        <w:rPr>
          <w:rStyle w:val="StyleUnderline"/>
        </w:rPr>
        <w:t xml:space="preserve">would </w:t>
      </w:r>
      <w:r w:rsidRPr="00C64C23">
        <w:rPr>
          <w:rStyle w:val="StyleUnderline"/>
        </w:rPr>
        <w:t xml:space="preserve">include </w:t>
      </w:r>
      <w:r w:rsidRPr="00B129F9">
        <w:rPr>
          <w:rStyle w:val="Emphasis"/>
          <w:highlight w:val="cyan"/>
        </w:rPr>
        <w:t>political and ag</w:t>
      </w:r>
      <w:r w:rsidRPr="001A5EBB">
        <w:rPr>
          <w:rStyle w:val="Emphasis"/>
        </w:rPr>
        <w:t xml:space="preserve">ricultural </w:t>
      </w:r>
      <w:r w:rsidRPr="00B129F9">
        <w:rPr>
          <w:rStyle w:val="Emphasis"/>
          <w:highlight w:val="cyan"/>
        </w:rPr>
        <w:t>disruption</w:t>
      </w:r>
      <w:r w:rsidRPr="005D3DE3">
        <w:t xml:space="preserve"> </w:t>
      </w:r>
      <w:r w:rsidRPr="001A5EBB">
        <w:rPr>
          <w:rStyle w:val="StyleUnderline"/>
        </w:rPr>
        <w:t xml:space="preserve">as well as </w:t>
      </w:r>
      <w:r w:rsidRPr="00B129F9">
        <w:rPr>
          <w:rStyle w:val="Emphasis"/>
          <w:highlight w:val="cyan"/>
        </w:rPr>
        <w:t>economic dislocation</w:t>
      </w:r>
      <w:r w:rsidRPr="005D3DE3">
        <w:t xml:space="preserve"> </w:t>
      </w:r>
      <w:r w:rsidRPr="005D3DE3">
        <w:rPr>
          <w:rStyle w:val="StyleUnderline"/>
        </w:rPr>
        <w:t xml:space="preserve">and </w:t>
      </w:r>
      <w:r w:rsidRPr="00B129F9">
        <w:rPr>
          <w:rStyle w:val="StyleUnderline"/>
          <w:highlight w:val="cyan"/>
        </w:rPr>
        <w:t>damage to</w:t>
      </w:r>
      <w:r w:rsidRPr="001A5EBB">
        <w:rPr>
          <w:rStyle w:val="StyleUnderline"/>
        </w:rPr>
        <w:t xml:space="preserve"> the world’s </w:t>
      </w:r>
      <w:r w:rsidRPr="00B129F9">
        <w:rPr>
          <w:rStyle w:val="Emphasis"/>
          <w:highlight w:val="cyan"/>
        </w:rPr>
        <w:t>trade</w:t>
      </w:r>
      <w:r w:rsidRPr="001A5EBB">
        <w:rPr>
          <w:rStyle w:val="Emphasis"/>
        </w:rPr>
        <w:t xml:space="preserve"> network</w:t>
      </w:r>
      <w:r w:rsidRPr="005D3DE3">
        <w:t xml:space="preserve"> (</w:t>
      </w:r>
      <w:r w:rsidRPr="001A5EBB">
        <w:rPr>
          <w:rStyle w:val="StyleUnderline"/>
        </w:rPr>
        <w:t>including the food trade</w:t>
      </w:r>
      <w:r w:rsidRPr="005D3DE3">
        <w:t xml:space="preserve">). </w:t>
      </w:r>
      <w:r w:rsidRPr="001A5EBB">
        <w:rPr>
          <w:rStyle w:val="Emphasis"/>
        </w:rPr>
        <w:t>Extinction risk</w:t>
      </w:r>
      <w:r w:rsidRPr="001A5EBB">
        <w:rPr>
          <w:rStyle w:val="StyleUnderline"/>
        </w:rPr>
        <w:t xml:space="preserve"> is</w:t>
      </w:r>
      <w:r w:rsidRPr="005D3DE3">
        <w:t xml:space="preserve"> only </w:t>
      </w:r>
      <w:r w:rsidRPr="001A5EBB">
        <w:rPr>
          <w:rStyle w:val="StyleUnderline"/>
        </w:rPr>
        <w:t xml:space="preserve">possible if the aftermath of </w:t>
      </w:r>
      <w:r w:rsidRPr="005D3DE3">
        <w:rPr>
          <w:rStyle w:val="StyleUnderline"/>
        </w:rPr>
        <w:t xml:space="preserve">the epidemic </w:t>
      </w:r>
      <w:r w:rsidRPr="00B129F9">
        <w:rPr>
          <w:rStyle w:val="Emphasis"/>
          <w:highlight w:val="cyan"/>
        </w:rPr>
        <w:t>fragments</w:t>
      </w:r>
      <w:r w:rsidRPr="001A5EBB">
        <w:rPr>
          <w:rStyle w:val="Emphasis"/>
        </w:rPr>
        <w:t xml:space="preserve"> and diminishes </w:t>
      </w:r>
      <w:r w:rsidRPr="00B129F9">
        <w:rPr>
          <w:rStyle w:val="Emphasis"/>
          <w:highlight w:val="cyan"/>
        </w:rPr>
        <w:t>human society</w:t>
      </w:r>
      <w:r w:rsidRPr="000825C1">
        <w:rPr>
          <w:rStyle w:val="StyleUnderline"/>
        </w:rPr>
        <w:t xml:space="preserve"> to the extent</w:t>
      </w:r>
      <w:r w:rsidRPr="005D3DE3">
        <w:rPr>
          <w:rStyle w:val="StyleUnderline"/>
        </w:rPr>
        <w:t xml:space="preserve"> that </w:t>
      </w:r>
      <w:r w:rsidRPr="00B129F9">
        <w:rPr>
          <w:rStyle w:val="StyleUnderline"/>
          <w:highlight w:val="cyan"/>
        </w:rPr>
        <w:t>recovery</w:t>
      </w:r>
      <w:r w:rsidRPr="00C64C23">
        <w:rPr>
          <w:rStyle w:val="StyleUnderline"/>
        </w:rPr>
        <w:t xml:space="preserve"> becomes </w:t>
      </w:r>
      <w:r w:rsidRPr="00B129F9">
        <w:rPr>
          <w:rStyle w:val="StyleUnderline"/>
          <w:highlight w:val="cyan"/>
        </w:rPr>
        <w:t>impossible</w:t>
      </w:r>
      <w:r w:rsidRPr="005D3DE3">
        <w:t xml:space="preserve">277 </w:t>
      </w:r>
      <w:r w:rsidRPr="000825C1">
        <w:rPr>
          <w:rStyle w:val="StyleUnderline"/>
        </w:rPr>
        <w:t xml:space="preserve">before </w:t>
      </w:r>
      <w:r w:rsidRPr="00B129F9">
        <w:rPr>
          <w:rStyle w:val="StyleUnderline"/>
          <w:highlight w:val="cyan"/>
        </w:rPr>
        <w:t xml:space="preserve">humanity succumbs to </w:t>
      </w:r>
      <w:r w:rsidRPr="00B129F9">
        <w:rPr>
          <w:rStyle w:val="Emphasis"/>
          <w:highlight w:val="cyan"/>
        </w:rPr>
        <w:t>other risks</w:t>
      </w:r>
      <w:r w:rsidRPr="003A7EFC">
        <w:rPr>
          <w:rStyle w:val="StyleUnderline"/>
        </w:rPr>
        <w:t xml:space="preserve"> (such as </w:t>
      </w:r>
      <w:r w:rsidRPr="00B129F9">
        <w:rPr>
          <w:rStyle w:val="Emphasis"/>
          <w:highlight w:val="cyan"/>
        </w:rPr>
        <w:t>climate change</w:t>
      </w:r>
      <w:r w:rsidRPr="000825C1">
        <w:rPr>
          <w:rStyle w:val="StyleUnderline"/>
        </w:rPr>
        <w:t xml:space="preserve"> or </w:t>
      </w:r>
      <w:r w:rsidRPr="00B129F9">
        <w:rPr>
          <w:rStyle w:val="Emphasis"/>
          <w:highlight w:val="cyan"/>
        </w:rPr>
        <w:t>further pandemics</w:t>
      </w:r>
      <w:r w:rsidRPr="001A5EBB">
        <w:rPr>
          <w:rStyle w:val="StyleUnderline"/>
        </w:rPr>
        <w:t>).</w:t>
      </w:r>
      <w:r w:rsidRPr="005D3DE3">
        <w:t xml:space="preserve"> Five </w:t>
      </w:r>
      <w:r w:rsidRPr="001A5EBB">
        <w:rPr>
          <w:rStyle w:val="StyleUnderline"/>
        </w:rPr>
        <w:t>important factors in estimating the probabilities and impacts of the challenge</w:t>
      </w:r>
      <w:r w:rsidRPr="005D3DE3">
        <w:t xml:space="preserve">: 1. What the true probability distribution for pandemics is, especially at the tail. 2. </w:t>
      </w:r>
      <w:r w:rsidRPr="001A5EBB">
        <w:rPr>
          <w:rStyle w:val="StyleUnderline"/>
        </w:rPr>
        <w:t>The capacity of modern international health systems to deal with an extreme pandemic</w:t>
      </w:r>
      <w:r w:rsidRPr="005D3DE3">
        <w:t>. 3. How fast medical research can proceed in an emergency. 4. How mobility of goods and people, as well as population density, will affect pandemic transmission. 5. Whether humans can develop novel and effective anti-pandemic solutions.</w:t>
      </w:r>
    </w:p>
    <w:p w14:paraId="75B926F2" w14:textId="77777777" w:rsidR="002231C2" w:rsidRDefault="002231C2" w:rsidP="002231C2"/>
    <w:p w14:paraId="5B1810C4" w14:textId="77777777" w:rsidR="002231C2" w:rsidRDefault="002231C2" w:rsidP="002231C2">
      <w:pPr>
        <w:pStyle w:val="Heading4"/>
      </w:pPr>
      <w:r>
        <w:t xml:space="preserve">The next pandemic will be </w:t>
      </w:r>
      <w:r w:rsidRPr="00FC74D8">
        <w:rPr>
          <w:u w:val="single"/>
        </w:rPr>
        <w:t>worse</w:t>
      </w:r>
      <w:r>
        <w:t>---action now is key.</w:t>
      </w:r>
    </w:p>
    <w:p w14:paraId="45481CF9" w14:textId="77777777" w:rsidR="002231C2" w:rsidRDefault="002231C2" w:rsidP="002231C2">
      <w:r w:rsidRPr="00F10C8A">
        <w:t xml:space="preserve">Andy </w:t>
      </w:r>
      <w:r w:rsidRPr="00F10C8A">
        <w:rPr>
          <w:rStyle w:val="Style13ptBold"/>
        </w:rPr>
        <w:t>Plump 21</w:t>
      </w:r>
      <w:r w:rsidRPr="00F10C8A">
        <w:t xml:space="preserve">. President for research and development at Takeda Pharmaceuticals and a cofounder of the Covid R&amp;D Alliance. “Luck is not a strategy: The world needs to start preparing now for the next pandemic” 05-18-21. </w:t>
      </w:r>
      <w:hyperlink r:id="rId115" w:history="1">
        <w:r w:rsidRPr="006D1758">
          <w:rPr>
            <w:rStyle w:val="Hyperlink"/>
          </w:rPr>
          <w:t>https://www.statnews.com/2021/05/18/luck-is-not-a-strategy-the-world-needs-to-start-preparing-now-for-the-next-pandemic/</w:t>
        </w:r>
      </w:hyperlink>
    </w:p>
    <w:p w14:paraId="7A8C5A44" w14:textId="77777777" w:rsidR="002231C2" w:rsidRPr="00F10C8A" w:rsidRDefault="002231C2" w:rsidP="002231C2">
      <w:r w:rsidRPr="00B129F9">
        <w:rPr>
          <w:rStyle w:val="StyleUnderline"/>
          <w:highlight w:val="cyan"/>
        </w:rPr>
        <w:t>As countries grapple with the worst global pandemic</w:t>
      </w:r>
      <w:r w:rsidRPr="00F10C8A">
        <w:rPr>
          <w:rStyle w:val="StyleUnderline"/>
        </w:rPr>
        <w:t xml:space="preserve"> in a century, </w:t>
      </w:r>
      <w:r w:rsidRPr="00B129F9">
        <w:rPr>
          <w:rStyle w:val="StyleUnderline"/>
          <w:highlight w:val="cyan"/>
        </w:rPr>
        <w:t xml:space="preserve">it’s hard to think about </w:t>
      </w:r>
      <w:r w:rsidRPr="00B129F9">
        <w:rPr>
          <w:rStyle w:val="Emphasis"/>
          <w:highlight w:val="cyan"/>
        </w:rPr>
        <w:t>preparing for the next</w:t>
      </w:r>
      <w:r w:rsidRPr="00F10C8A">
        <w:rPr>
          <w:rStyle w:val="Emphasis"/>
        </w:rPr>
        <w:t xml:space="preserve"> one</w:t>
      </w:r>
      <w:r w:rsidRPr="00F10C8A">
        <w:rPr>
          <w:rStyle w:val="StyleUnderline"/>
        </w:rPr>
        <w:t xml:space="preserve">. </w:t>
      </w:r>
      <w:r w:rsidRPr="00B129F9">
        <w:rPr>
          <w:rStyle w:val="StyleUnderline"/>
          <w:highlight w:val="cyan"/>
        </w:rPr>
        <w:t xml:space="preserve">But if we don’t, it </w:t>
      </w:r>
      <w:r w:rsidRPr="00B129F9">
        <w:rPr>
          <w:rStyle w:val="Emphasis"/>
          <w:highlight w:val="cyan"/>
        </w:rPr>
        <w:t>could be worse than Covid</w:t>
      </w:r>
      <w:r w:rsidRPr="00F10C8A">
        <w:rPr>
          <w:rStyle w:val="Emphasis"/>
        </w:rPr>
        <w:t xml:space="preserve">-19. </w:t>
      </w:r>
      <w:r w:rsidRPr="00F10C8A">
        <w:rPr>
          <w:rStyle w:val="StyleUnderline"/>
        </w:rPr>
        <w:t xml:space="preserve">Over the last 30 years, </w:t>
      </w:r>
      <w:r w:rsidRPr="00B129F9">
        <w:rPr>
          <w:rStyle w:val="StyleUnderline"/>
          <w:highlight w:val="cyan"/>
        </w:rPr>
        <w:t xml:space="preserve">infectious disease outbreaks have emerged with </w:t>
      </w:r>
      <w:r w:rsidRPr="00B129F9">
        <w:rPr>
          <w:rStyle w:val="Emphasis"/>
          <w:highlight w:val="cyan"/>
        </w:rPr>
        <w:t>alarming regularity</w:t>
      </w:r>
      <w:r w:rsidRPr="00F10C8A">
        <w:rPr>
          <w:rStyle w:val="StyleUnderline"/>
        </w:rPr>
        <w:t>.</w:t>
      </w:r>
      <w:r w:rsidRPr="00F10C8A">
        <w:t xml:space="preserve"> The World Health Organization lists an influenza pandemic and other high-threat viral diseases such as Ebola and dengue among the top 10 biggest threats to public health. </w:t>
      </w:r>
      <w:r w:rsidRPr="00F10C8A">
        <w:rPr>
          <w:rStyle w:val="StyleUnderline"/>
        </w:rPr>
        <w:t>The rate of animal-to-human transmission of viruses has been increasing</w:t>
      </w:r>
      <w:r w:rsidRPr="00F10C8A">
        <w:t xml:space="preserve">, with the U.S. Centers for Disease Control and Prevention estimating that 75% of new infectious diseases in humans come from animals. These </w:t>
      </w:r>
      <w:r w:rsidRPr="00B129F9">
        <w:rPr>
          <w:rStyle w:val="StyleUnderline"/>
          <w:highlight w:val="cyan"/>
        </w:rPr>
        <w:t xml:space="preserve">zoonotic infections can have </w:t>
      </w:r>
      <w:r w:rsidRPr="00B129F9">
        <w:rPr>
          <w:rStyle w:val="Emphasis"/>
          <w:highlight w:val="cyan"/>
        </w:rPr>
        <w:t>profound effects on human life</w:t>
      </w:r>
      <w:r w:rsidRPr="00F10C8A">
        <w:rPr>
          <w:rStyle w:val="Emphasis"/>
        </w:rPr>
        <w:t>.</w:t>
      </w:r>
      <w:r w:rsidRPr="00F10C8A">
        <w:rPr>
          <w:rStyle w:val="StyleUnderline"/>
        </w:rPr>
        <w:t xml:space="preserve"> The overall </w:t>
      </w:r>
      <w:r w:rsidRPr="00B129F9">
        <w:rPr>
          <w:rStyle w:val="StyleUnderline"/>
          <w:highlight w:val="cyan"/>
        </w:rPr>
        <w:t xml:space="preserve">infection </w:t>
      </w:r>
      <w:r w:rsidRPr="00B129F9">
        <w:rPr>
          <w:rStyle w:val="Emphasis"/>
          <w:highlight w:val="cyan"/>
        </w:rPr>
        <w:t>fatality rate</w:t>
      </w:r>
      <w:r w:rsidRPr="00B129F9">
        <w:rPr>
          <w:rStyle w:val="StyleUnderline"/>
          <w:highlight w:val="cyan"/>
        </w:rPr>
        <w:t xml:space="preserve"> is</w:t>
      </w:r>
      <w:r w:rsidRPr="00F10C8A">
        <w:rPr>
          <w:rStyle w:val="StyleUnderline"/>
        </w:rPr>
        <w:t xml:space="preserve"> around 10% for severe acute respiratory syndrome (SARS), between 40% and 75% for Nipah virus, and </w:t>
      </w:r>
      <w:r w:rsidRPr="00B129F9">
        <w:rPr>
          <w:rStyle w:val="StyleUnderline"/>
          <w:highlight w:val="cyan"/>
        </w:rPr>
        <w:t xml:space="preserve">as high as </w:t>
      </w:r>
      <w:r w:rsidRPr="00B129F9">
        <w:rPr>
          <w:rStyle w:val="Emphasis"/>
          <w:highlight w:val="cyan"/>
        </w:rPr>
        <w:t>88% for Ebola.</w:t>
      </w:r>
      <w:r w:rsidRPr="00F10C8A">
        <w:rPr>
          <w:rStyle w:val="StyleUnderline"/>
        </w:rPr>
        <w:t xml:space="preserve"> </w:t>
      </w:r>
      <w:r w:rsidRPr="00F10C8A">
        <w:t xml:space="preserve">While the infection fatality rate for Covid-19 is lower — likely less than 1% — the overall burden of death has been significantly higher since it has affected so many people, more than 160 million people as I write this. Luck is not a pandemic strategy </w:t>
      </w:r>
      <w:r w:rsidRPr="00F10C8A">
        <w:rPr>
          <w:rStyle w:val="StyleUnderline"/>
        </w:rPr>
        <w:t xml:space="preserve">Although the Covid-19 pandemic has been a human and health care disaster, </w:t>
      </w:r>
      <w:r w:rsidRPr="00B129F9">
        <w:rPr>
          <w:rStyle w:val="StyleUnderline"/>
          <w:highlight w:val="cyan"/>
        </w:rPr>
        <w:t xml:space="preserve">by scientific measures </w:t>
      </w:r>
      <w:r w:rsidRPr="00B129F9">
        <w:rPr>
          <w:rStyle w:val="Emphasis"/>
          <w:highlight w:val="cyan"/>
        </w:rPr>
        <w:t>the world was lucky this time</w:t>
      </w:r>
      <w:r w:rsidRPr="00B129F9">
        <w:rPr>
          <w:rStyle w:val="StyleUnderline"/>
          <w:highlight w:val="cyan"/>
        </w:rPr>
        <w:t>.</w:t>
      </w:r>
      <w:r w:rsidRPr="00F10C8A">
        <w:t xml:space="preserve"> Covid-19 was far less lethal than its predecessors, less contagious than previous pandemic viruses, and we were able to quickly develop a cadre of effective vaccines. But </w:t>
      </w:r>
      <w:r w:rsidRPr="00B129F9">
        <w:rPr>
          <w:rStyle w:val="Emphasis"/>
          <w:highlight w:val="cyan"/>
        </w:rPr>
        <w:t xml:space="preserve">luck is not a strategy. </w:t>
      </w:r>
      <w:r w:rsidRPr="00B129F9">
        <w:rPr>
          <w:rStyle w:val="StyleUnderline"/>
          <w:highlight w:val="cyan"/>
        </w:rPr>
        <w:t>The</w:t>
      </w:r>
      <w:r w:rsidRPr="00F10C8A">
        <w:t xml:space="preserve"> same way </w:t>
      </w:r>
      <w:r w:rsidRPr="00F10C8A">
        <w:rPr>
          <w:rStyle w:val="StyleUnderline"/>
        </w:rPr>
        <w:t xml:space="preserve">the </w:t>
      </w:r>
      <w:r w:rsidRPr="00B129F9">
        <w:rPr>
          <w:rStyle w:val="StyleUnderline"/>
          <w:highlight w:val="cyan"/>
        </w:rPr>
        <w:t>U.S</w:t>
      </w:r>
      <w:r w:rsidRPr="00F10C8A">
        <w:rPr>
          <w:rStyle w:val="StyleUnderline"/>
        </w:rPr>
        <w:t xml:space="preserve">. invests in and prepares for national defense, it </w:t>
      </w:r>
      <w:r w:rsidRPr="00B129F9">
        <w:rPr>
          <w:rStyle w:val="StyleUnderline"/>
          <w:highlight w:val="cyan"/>
        </w:rPr>
        <w:t>must</w:t>
      </w:r>
      <w:r w:rsidRPr="00F10C8A">
        <w:rPr>
          <w:rStyle w:val="StyleUnderline"/>
        </w:rPr>
        <w:t xml:space="preserve"> also </w:t>
      </w:r>
      <w:r w:rsidRPr="00B129F9">
        <w:rPr>
          <w:rStyle w:val="Emphasis"/>
          <w:highlight w:val="cyan"/>
        </w:rPr>
        <w:t>prepare for another pandemic.</w:t>
      </w:r>
      <w:r w:rsidRPr="00B129F9">
        <w:rPr>
          <w:rStyle w:val="StyleUnderline"/>
          <w:highlight w:val="cyan"/>
        </w:rPr>
        <w:t xml:space="preserve"> Though the next viral outbreak cannot be prevented, the </w:t>
      </w:r>
      <w:r w:rsidRPr="00B129F9">
        <w:rPr>
          <w:rStyle w:val="Emphasis"/>
          <w:highlight w:val="cyan"/>
        </w:rPr>
        <w:t>next pandemic</w:t>
      </w:r>
      <w:r w:rsidRPr="00B129F9">
        <w:rPr>
          <w:rStyle w:val="StyleUnderline"/>
          <w:highlight w:val="cyan"/>
        </w:rPr>
        <w:t xml:space="preserve"> can — but </w:t>
      </w:r>
      <w:r w:rsidRPr="00B129F9">
        <w:rPr>
          <w:rStyle w:val="Emphasis"/>
          <w:highlight w:val="cyan"/>
        </w:rPr>
        <w:t>only with better preparation.</w:t>
      </w:r>
      <w:r w:rsidRPr="00F10C8A">
        <w:rPr>
          <w:rStyle w:val="Emphasis"/>
        </w:rPr>
        <w:t xml:space="preserve">  </w:t>
      </w:r>
    </w:p>
    <w:p w14:paraId="756FCC6D" w14:textId="77777777" w:rsidR="002231C2" w:rsidRPr="00DB603B" w:rsidRDefault="002231C2" w:rsidP="002231C2"/>
    <w:p w14:paraId="70BC0B04" w14:textId="77777777" w:rsidR="002231C2" w:rsidRDefault="002231C2" w:rsidP="002231C2">
      <w:pPr>
        <w:pStyle w:val="Heading4"/>
      </w:pPr>
      <w:r>
        <w:t>Diseases risk extinction</w:t>
      </w:r>
    </w:p>
    <w:p w14:paraId="78FF97AE" w14:textId="77777777" w:rsidR="002231C2" w:rsidRDefault="002231C2" w:rsidP="002231C2">
      <w:bookmarkStart w:id="6" w:name="_Hlk79150937"/>
      <w:r>
        <w:t xml:space="preserve">Thomas </w:t>
      </w:r>
      <w:r w:rsidRPr="00906E8B">
        <w:rPr>
          <w:rStyle w:val="Style13ptBold"/>
        </w:rPr>
        <w:t>Such 21</w:t>
      </w:r>
      <w:r>
        <w:t>, Writer for the Glasgow Guardian, “How to Wipe Out Humanity”, The Glasgow Guardian, 2/9/2021, https://glasgowguardian.co.uk/2021/02/09/how-to-wipe-out-humanity/</w:t>
      </w:r>
    </w:p>
    <w:p w14:paraId="006AD88A" w14:textId="77777777" w:rsidR="002231C2" w:rsidRPr="00906E8B" w:rsidRDefault="002231C2" w:rsidP="002231C2">
      <w:r w:rsidRPr="00906E8B">
        <w:t xml:space="preserve">Not only is a virus the key to </w:t>
      </w:r>
      <w:r w:rsidRPr="00081BEE">
        <w:rPr>
          <w:rStyle w:val="StyleUnderline"/>
        </w:rPr>
        <w:t>an unpredictable disease</w:t>
      </w:r>
      <w:r w:rsidRPr="00906E8B">
        <w:t xml:space="preserve"> which </w:t>
      </w:r>
      <w:r w:rsidRPr="00081BEE">
        <w:rPr>
          <w:rStyle w:val="StyleUnderline"/>
        </w:rPr>
        <w:t xml:space="preserve">may one day </w:t>
      </w:r>
      <w:r w:rsidRPr="00081BEE">
        <w:rPr>
          <w:rStyle w:val="Emphasis"/>
        </w:rPr>
        <w:t>wipe out humanity</w:t>
      </w:r>
      <w:r w:rsidRPr="00906E8B">
        <w:t xml:space="preserve">, but the origins of said virus are key. My “research” concluded that the most efficient way of killing humanity is to have the disease spread in a semi-developed country such as China; it is far easier for viruses and other diseases to spread in less developed countries - but </w:t>
      </w:r>
      <w:proofErr w:type="gramStart"/>
      <w:r w:rsidRPr="00906E8B">
        <w:t>in order to</w:t>
      </w:r>
      <w:proofErr w:type="gramEnd"/>
      <w:r w:rsidRPr="00906E8B">
        <w:t xml:space="preserve"> successfully achieve global transmission, a host country must have the substantial international infrastructure to spread a pandemic worldwide. Using this strategy in my “research”, I was able to play a game of Plague Inc. wherein the spread and threat of Covid-19 seemed minimal by using China as a perfect starting point to wipe out humanity. The key, as it turns out, is the </w:t>
      </w:r>
      <w:r w:rsidRPr="00081BEE">
        <w:rPr>
          <w:rStyle w:val="StyleUnderline"/>
        </w:rPr>
        <w:t>spreading of the virus</w:t>
      </w:r>
      <w:r w:rsidRPr="00906E8B">
        <w:t xml:space="preserve"> - something that Covid-19 has proved </w:t>
      </w:r>
      <w:r w:rsidRPr="00081BEE">
        <w:rPr>
          <w:rStyle w:val="StyleUnderline"/>
        </w:rPr>
        <w:t xml:space="preserve">can be done </w:t>
      </w:r>
      <w:r w:rsidRPr="00081BEE">
        <w:rPr>
          <w:rStyle w:val="Emphasis"/>
        </w:rPr>
        <w:t>very easily</w:t>
      </w:r>
      <w:r w:rsidRPr="00081BEE">
        <w:rPr>
          <w:rStyle w:val="StyleUnderline"/>
        </w:rPr>
        <w:t xml:space="preserve"> in our modern </w:t>
      </w:r>
      <w:r w:rsidRPr="00081BEE">
        <w:rPr>
          <w:rStyle w:val="Emphasis"/>
        </w:rPr>
        <w:t>globalised society</w:t>
      </w:r>
      <w:r w:rsidRPr="00906E8B">
        <w:t xml:space="preserve">. The journey from China to Italy spreading the plague across Europe took almost 40 years back in the </w:t>
      </w:r>
      <w:proofErr w:type="gramStart"/>
      <w:r w:rsidRPr="00906E8B">
        <w:t>middle ages</w:t>
      </w:r>
      <w:proofErr w:type="gramEnd"/>
      <w:r w:rsidRPr="00906E8B">
        <w:t xml:space="preserve">: in 2020, </w:t>
      </w:r>
      <w:r w:rsidRPr="00081BEE">
        <w:rPr>
          <w:rStyle w:val="StyleUnderline"/>
        </w:rPr>
        <w:t xml:space="preserve">it took a mere </w:t>
      </w:r>
      <w:r w:rsidRPr="00081BEE">
        <w:rPr>
          <w:rStyle w:val="Emphasis"/>
        </w:rPr>
        <w:t>40 days</w:t>
      </w:r>
      <w:r w:rsidRPr="00081BEE">
        <w:rPr>
          <w:rStyle w:val="StyleUnderline"/>
        </w:rPr>
        <w:t xml:space="preserve"> for widespread outbreaks to begin</w:t>
      </w:r>
      <w:r w:rsidRPr="00906E8B">
        <w:t xml:space="preserve"> in Italy spreading across much of Europe.</w:t>
      </w:r>
    </w:p>
    <w:p w14:paraId="1E01D005" w14:textId="77777777" w:rsidR="002231C2" w:rsidRPr="00906E8B" w:rsidRDefault="002231C2" w:rsidP="002231C2">
      <w:r w:rsidRPr="00906E8B">
        <w:t xml:space="preserve">My research into the historical spread of pandemics and my attempts to create my destroyer of humanity illustrates a significant disparity between what happens in the real world and the measures one may find in a simulator. Political realities and measures many may consider “draconian” or simply unrealistic heavily impact how a pandemic may spread and the eventual impact it will have on humanity. Using Plague Inc., I was able to effectively kill off humanity in around a year using a fast transmission of </w:t>
      </w:r>
      <w:r w:rsidRPr="00906E8B">
        <w:rPr>
          <w:rStyle w:val="StyleUnderline"/>
        </w:rPr>
        <w:t>virus</w:t>
      </w:r>
      <w:r w:rsidRPr="00906E8B">
        <w:t xml:space="preserve">, which also </w:t>
      </w:r>
      <w:r w:rsidRPr="00906E8B">
        <w:rPr>
          <w:rStyle w:val="StyleUnderline"/>
        </w:rPr>
        <w:t xml:space="preserve">became gradually </w:t>
      </w:r>
      <w:r w:rsidRPr="00906E8B">
        <w:rPr>
          <w:rStyle w:val="Emphasis"/>
        </w:rPr>
        <w:t>more lethal</w:t>
      </w:r>
      <w:r w:rsidRPr="00906E8B">
        <w:t xml:space="preserve">. This is essential to ensure the near-universal transmission of the virus, and to penetrate measures such as increased border security and isolated regions once the knowledge of the pandemic spreads. Whilst it is unlikely that humanity will be wiped out any time soon, it became clear to me that </w:t>
      </w:r>
      <w:r w:rsidRPr="00906E8B">
        <w:rPr>
          <w:rStyle w:val="StyleUnderline"/>
        </w:rPr>
        <w:t xml:space="preserve">instead of </w:t>
      </w:r>
      <w:r w:rsidRPr="00906E8B">
        <w:rPr>
          <w:rStyle w:val="Emphasis"/>
        </w:rPr>
        <w:t>nuclear war</w:t>
      </w:r>
      <w:r w:rsidRPr="00906E8B">
        <w:t xml:space="preserve">, alien invasion </w:t>
      </w:r>
      <w:r w:rsidRPr="00906E8B">
        <w:rPr>
          <w:rStyle w:val="StyleUnderline"/>
        </w:rPr>
        <w:t>or</w:t>
      </w:r>
      <w:r w:rsidRPr="00906E8B">
        <w:t xml:space="preserve"> the looming threat of </w:t>
      </w:r>
      <w:r w:rsidRPr="00906E8B">
        <w:rPr>
          <w:rStyle w:val="Emphasis"/>
        </w:rPr>
        <w:t>global warming</w:t>
      </w:r>
      <w:r w:rsidRPr="00906E8B">
        <w:rPr>
          <w:rStyle w:val="StyleUnderline"/>
        </w:rPr>
        <w:t xml:space="preserve">; the </w:t>
      </w:r>
      <w:r w:rsidRPr="00906E8B">
        <w:rPr>
          <w:rStyle w:val="Emphasis"/>
        </w:rPr>
        <w:t>real threat</w:t>
      </w:r>
      <w:r w:rsidRPr="00906E8B">
        <w:t xml:space="preserve"> </w:t>
      </w:r>
      <w:r w:rsidRPr="00906E8B">
        <w:rPr>
          <w:rStyle w:val="StyleUnderline"/>
        </w:rPr>
        <w:t xml:space="preserve">to humanity and the eventual </w:t>
      </w:r>
      <w:r w:rsidRPr="00906E8B">
        <w:rPr>
          <w:rStyle w:val="Emphasis"/>
        </w:rPr>
        <w:t>destruction of our species</w:t>
      </w:r>
      <w:r w:rsidRPr="00906E8B">
        <w:rPr>
          <w:rStyle w:val="StyleUnderline"/>
        </w:rPr>
        <w:t xml:space="preserve"> may come from something as simple as bacteria</w:t>
      </w:r>
      <w:r w:rsidRPr="00906E8B">
        <w:t xml:space="preserve">. While we like to revel in our scientific advancements of the modern era and the ascension of humans as Earth’s alpha species, it becomes clear that, when we adapt, our environment and the threats it poses adapt with us. </w:t>
      </w:r>
      <w:r w:rsidRPr="00906E8B">
        <w:rPr>
          <w:rStyle w:val="StyleUnderline"/>
        </w:rPr>
        <w:t xml:space="preserve">Plague Inc. showed a </w:t>
      </w:r>
      <w:r w:rsidRPr="00906E8B">
        <w:rPr>
          <w:rStyle w:val="Emphasis"/>
        </w:rPr>
        <w:t>clear pathway</w:t>
      </w:r>
      <w:r w:rsidRPr="00906E8B">
        <w:rPr>
          <w:rStyle w:val="StyleUnderline"/>
        </w:rPr>
        <w:t xml:space="preserve"> to killing off humanity</w:t>
      </w:r>
      <w:r w:rsidRPr="00906E8B">
        <w:t xml:space="preserve"> - though, luckily, the Covid-19 threat in the program was combated due to immense political pressure, </w:t>
      </w:r>
      <w:proofErr w:type="gramStart"/>
      <w:r w:rsidRPr="00906E8B">
        <w:t>restrictions</w:t>
      </w:r>
      <w:proofErr w:type="gramEnd"/>
      <w:r w:rsidRPr="00906E8B">
        <w:t xml:space="preserve"> and record-making vaccine paces. The real threat, however, remains clear: if humanity becomes increasingly lax with preventive and managerial measures, it is obvious what the future may hold for us.</w:t>
      </w:r>
    </w:p>
    <w:bookmarkEnd w:id="6"/>
    <w:p w14:paraId="469617E6" w14:textId="77777777" w:rsidR="002231C2" w:rsidRDefault="002231C2" w:rsidP="002231C2"/>
    <w:p w14:paraId="74A92568" w14:textId="77777777" w:rsidR="002231C2" w:rsidRPr="002231C2" w:rsidRDefault="002231C2" w:rsidP="002231C2"/>
    <w:p w14:paraId="49CDBF6C" w14:textId="5C3954D0" w:rsidR="00A41A3D" w:rsidRDefault="00A41A3D" w:rsidP="00A41A3D">
      <w:pPr>
        <w:pStyle w:val="Heading1"/>
      </w:pPr>
      <w:r>
        <w:t>Rural Advantage Extensions</w:t>
      </w:r>
    </w:p>
    <w:p w14:paraId="75356999" w14:textId="77777777" w:rsidR="00A41A3D" w:rsidRDefault="00A41A3D" w:rsidP="00A41A3D">
      <w:pPr>
        <w:pStyle w:val="Heading3"/>
      </w:pPr>
      <w:r>
        <w:t>Rural Adv: Consolidation Hurts Care</w:t>
      </w:r>
    </w:p>
    <w:p w14:paraId="1D210AD8" w14:textId="77777777" w:rsidR="00A41A3D" w:rsidRDefault="00A41A3D" w:rsidP="00A41A3D"/>
    <w:p w14:paraId="17A9C87A" w14:textId="77777777" w:rsidR="00A41A3D" w:rsidRDefault="00A41A3D" w:rsidP="00A41A3D">
      <w:pPr>
        <w:pStyle w:val="Heading4"/>
      </w:pPr>
      <w:r>
        <w:t>Limits access and does not improve quality</w:t>
      </w:r>
    </w:p>
    <w:p w14:paraId="677CB926" w14:textId="27CE30D9" w:rsidR="00A41A3D" w:rsidRDefault="00A41A3D" w:rsidP="00A41A3D">
      <w:r w:rsidRPr="00454148">
        <w:rPr>
          <w:rStyle w:val="Style13ptBold"/>
        </w:rPr>
        <w:t>O’Hanlon et al., Center for the Study of Healthcare Innovation, Implementation, and Policy researcher, ’19</w:t>
      </w:r>
      <w:r>
        <w:t xml:space="preserve"> [Claire E. O’Hanlon et. al., Advanced Fellow, Health Services Research, Center for</w:t>
      </w:r>
      <w:r w:rsidR="001E706F">
        <w:t xml:space="preserve"> th</w:t>
      </w:r>
      <w:r>
        <w:t xml:space="preserve">e Study of Healthcare Innovation, Implementation, and Policy, Veterans Affairs Greater Los Angeles Healthcare System and Adjunct Policy Researcher, RAND Corporation, “Access, Quality, And Financial Performance </w:t>
      </w:r>
      <w:proofErr w:type="gramStart"/>
      <w:r>
        <w:t>Of</w:t>
      </w:r>
      <w:proofErr w:type="gramEnd"/>
      <w:r>
        <w:t xml:space="preserve"> Rural Hospitals Following Health System Affiliation, HEALTH AFFAIRS v. 38 n. 12, 2019, p. 2100-2101]</w:t>
      </w:r>
    </w:p>
    <w:p w14:paraId="36D7D5ED" w14:textId="77777777" w:rsidR="00A41A3D" w:rsidRDefault="00A41A3D" w:rsidP="00A41A3D">
      <w:r>
        <w:t xml:space="preserve">Overall, we </w:t>
      </w:r>
      <w:r w:rsidRPr="001046FC">
        <w:rPr>
          <w:rStyle w:val="StyleUnderline"/>
        </w:rPr>
        <w:t>found that health system affiliation was associated with improved financial performance for rural hospitals but that it also could reduce local access to certain services and was not associated with improved health care quality for the two measures we examined.</w:t>
      </w:r>
      <w:r>
        <w:t xml:space="preserve"> Specifically, we observed that </w:t>
      </w:r>
      <w:r w:rsidRPr="001046FC">
        <w:rPr>
          <w:rStyle w:val="StyleUnderline"/>
        </w:rPr>
        <w:t>affiliation was associated with reduced on-site access to imaging, obstetric services, and primary care departments; a reduction in nonemergency outpatient visits; and increased operating margins and uncompensated or unreimbursed care as a percentage of operating costs.</w:t>
      </w:r>
      <w:r>
        <w:t xml:space="preserve"> We observed no association between affiliation and patient experience scores or readmission rates.</w:t>
      </w:r>
    </w:p>
    <w:p w14:paraId="1136A6E3" w14:textId="77777777" w:rsidR="00A41A3D" w:rsidRDefault="00A41A3D" w:rsidP="00A41A3D"/>
    <w:p w14:paraId="78AD185F" w14:textId="77777777" w:rsidR="00A41A3D" w:rsidRDefault="00A41A3D" w:rsidP="00A41A3D">
      <w:pPr>
        <w:pStyle w:val="Heading4"/>
      </w:pPr>
      <w:r>
        <w:t>Consolidation hurts overall care quality</w:t>
      </w:r>
    </w:p>
    <w:p w14:paraId="238CE069" w14:textId="77777777" w:rsidR="00A41A3D" w:rsidRDefault="00A41A3D" w:rsidP="00A41A3D">
      <w:r w:rsidRPr="00F65C46">
        <w:rPr>
          <w:rStyle w:val="Style13ptBold"/>
        </w:rPr>
        <w:t>Crist</w:t>
      </w:r>
      <w:r>
        <w:rPr>
          <w:rStyle w:val="Style13ptBold"/>
        </w:rPr>
        <w:t>, Reuters reporter,</w:t>
      </w:r>
      <w:r w:rsidRPr="00F65C46">
        <w:rPr>
          <w:rStyle w:val="Style13ptBold"/>
        </w:rPr>
        <w:t xml:space="preserve"> ’19</w:t>
      </w:r>
      <w:r>
        <w:t xml:space="preserve"> [Carolyn Crist, journalist, “Rural Hospital Acquisitions May Reduce Patient Services,” REUTERS, 12—5—19, </w:t>
      </w:r>
      <w:hyperlink r:id="rId116" w:history="1">
        <w:r w:rsidRPr="006D1758">
          <w:rPr>
            <w:rStyle w:val="Hyperlink"/>
          </w:rPr>
          <w:t>https://www.reuters.com/article/us-health-hospitals-rural/rural-hospital-acquisitions-may-reduce-patient-services-idUSKBN1Y92OQ</w:t>
        </w:r>
      </w:hyperlink>
      <w:r>
        <w:t>, accessed 8-30-21]</w:t>
      </w:r>
    </w:p>
    <w:p w14:paraId="6E89E532" w14:textId="77777777" w:rsidR="00A41A3D" w:rsidRPr="001046FC" w:rsidRDefault="00A41A3D" w:rsidP="00A41A3D">
      <w:pPr>
        <w:rPr>
          <w:rStyle w:val="StyleUnderline"/>
        </w:rPr>
      </w:pPr>
      <w:r>
        <w:t xml:space="preserve">Although hospitals can improve financially when they join larger health systems, the </w:t>
      </w:r>
      <w:r w:rsidRPr="001046FC">
        <w:rPr>
          <w:rStyle w:val="StyleUnderline"/>
        </w:rPr>
        <w:t>merger may also reduce access to services for patients in rural areas, according to a new study.</w:t>
      </w:r>
    </w:p>
    <w:p w14:paraId="3B2AB330" w14:textId="77777777" w:rsidR="00A41A3D" w:rsidRDefault="00A41A3D" w:rsidP="00A41A3D">
      <w:r>
        <w:t xml:space="preserve">After an affiliation, </w:t>
      </w:r>
      <w:r w:rsidRPr="001046FC">
        <w:rPr>
          <w:rStyle w:val="StyleUnderline"/>
        </w:rPr>
        <w:t>rural hospitals are more likely to lose onsite imaging and obstetric and primary care service</w:t>
      </w:r>
      <w:r>
        <w:t>s, researchers report in a special issue of the journal Health Affairs devoted to rural health issues in the United States.</w:t>
      </w:r>
    </w:p>
    <w:p w14:paraId="7029145F" w14:textId="77777777" w:rsidR="00A41A3D" w:rsidRDefault="00A41A3D" w:rsidP="00A41A3D">
      <w:r w:rsidRPr="001046FC">
        <w:rPr>
          <w:rStyle w:val="StyleUnderline"/>
        </w:rPr>
        <w:t>“The major concern when you think about health and healthcare in rural America is access</w:t>
      </w:r>
      <w:r>
        <w:t>,” said lead study author Claire O’Hanlon of the RAND Corporation in Santa Monica, California.</w:t>
      </w:r>
    </w:p>
    <w:p w14:paraId="72FF7BD7" w14:textId="77777777" w:rsidR="00A41A3D" w:rsidRDefault="00A41A3D" w:rsidP="00A41A3D">
      <w:r>
        <w:t>More than 100 rural hospitals in the U.S. have closed since 2010, the study authors write.</w:t>
      </w:r>
    </w:p>
    <w:p w14:paraId="4E3EE6B5" w14:textId="77777777" w:rsidR="00A41A3D" w:rsidRDefault="00A41A3D" w:rsidP="00A41A3D">
      <w:r>
        <w:t xml:space="preserve">“Hospitals in rural areas are struggling to stay open for a lot of different reasons, but many are looking to health-system affiliation as a way to keep the doors open,” she told Reuters Health by email. “But </w:t>
      </w:r>
      <w:r w:rsidRPr="001046FC">
        <w:rPr>
          <w:rStyle w:val="StyleUnderline"/>
        </w:rPr>
        <w:t>when you give up local control of your hospital to a health system, a lot of things can change that may or may not be good for the hospital or its patients.”</w:t>
      </w:r>
    </w:p>
    <w:p w14:paraId="5E25947B" w14:textId="77777777" w:rsidR="00A41A3D" w:rsidRDefault="00A41A3D" w:rsidP="00A41A3D">
      <w:r>
        <w:t>Using annual surveys by the American Hospital Association, O’Hanlon and colleagues compared 306 rural hospitals that affiliated during 2008-2017 with 994 nonaffiliated rural hospitals on 12 measures, including quality, service utilization and financial performance. The study team also looked at emergency department and nonemergency visits, long-term debt, operating margins, patient experience scores and hospital readmissions.</w:t>
      </w:r>
    </w:p>
    <w:p w14:paraId="62BE0DA5" w14:textId="77777777" w:rsidR="00A41A3D" w:rsidRDefault="00A41A3D" w:rsidP="00A41A3D">
      <w:r>
        <w:t xml:space="preserve">They found that rural </w:t>
      </w:r>
      <w:r w:rsidRPr="001046FC">
        <w:rPr>
          <w:rStyle w:val="StyleUnderline"/>
        </w:rPr>
        <w:t>hospitals that affiliated had a significant reduction in outpatient non-emergency visits, onsite diagnostic imaging technologies such as MRI machines, and availability of obstetric and primary care services</w:t>
      </w:r>
      <w:r>
        <w:t>. For instance, obstetric services dropped by 7-14% annually in the five years following affiliation.</w:t>
      </w:r>
    </w:p>
    <w:p w14:paraId="301E606A" w14:textId="77777777" w:rsidR="00A41A3D" w:rsidRDefault="00A41A3D" w:rsidP="00A41A3D"/>
    <w:p w14:paraId="18658473" w14:textId="77777777" w:rsidR="00A41A3D" w:rsidRDefault="00A41A3D" w:rsidP="00A41A3D">
      <w:pPr>
        <w:pStyle w:val="Heading4"/>
      </w:pPr>
      <w:r>
        <w:t>Consolidation hurts care quality</w:t>
      </w:r>
    </w:p>
    <w:p w14:paraId="0E59CE41" w14:textId="2A4E44B8" w:rsidR="001E706F" w:rsidRDefault="001E706F" w:rsidP="001E706F">
      <w:r w:rsidRPr="00454148">
        <w:rPr>
          <w:rStyle w:val="Style13ptBold"/>
        </w:rPr>
        <w:t>O’Hanlon et al., Center for the Study of Healthcare Innovation, Implementation, and Policy researcher, ’19</w:t>
      </w:r>
      <w:r>
        <w:t xml:space="preserve"> [Claire E. O’Hanlon et. al., Advanced Fellow, Health Services Research, Center for the Study of Healthcare Innovation, Implementation, and Policy, Veterans Affairs Greater Los Angeles Healthcare System and Adjunct Policy Researcher, RAND Corporation, “Access, Quality, And Financial Performance </w:t>
      </w:r>
      <w:proofErr w:type="gramStart"/>
      <w:r>
        <w:t>Of</w:t>
      </w:r>
      <w:proofErr w:type="gramEnd"/>
      <w:r>
        <w:t xml:space="preserve"> Rural Hospitals Following Health System Affiliation, HEALTH AFFAIRS v. 38 n. 12, 2019, p. 2101]</w:t>
      </w:r>
    </w:p>
    <w:p w14:paraId="7BB310A1" w14:textId="77777777" w:rsidR="00A41A3D" w:rsidRDefault="00A41A3D" w:rsidP="00A41A3D">
      <w:r w:rsidRPr="001046FC">
        <w:rPr>
          <w:rStyle w:val="StyleUnderline"/>
        </w:rPr>
        <w:t>Affiliation with a health system was accompanied by a reduction in both obstetric and primary care service lines, which runs counter to reports by some stakeholders</w:t>
      </w:r>
      <w:r>
        <w:t xml:space="preserve"> that local services are not reduced and may even be expanded after hospital acquisitions.19 While we expected that health systems would drop less profitable services such as obstetrics,35 </w:t>
      </w:r>
      <w:r w:rsidRPr="001046FC">
        <w:rPr>
          <w:rStyle w:val="StyleUnderline"/>
        </w:rPr>
        <w:t>the reduction in primary care departments ran counter to our hypothesis</w:t>
      </w:r>
      <w:r>
        <w:t xml:space="preserve"> that health systems would try to increase referrals from the hospital’s primary care services to other parts of the system. Furthermore, we found no evidence that rural hospitals were reducing inpatient services overall and shifting more services to outpatient settings. </w:t>
      </w:r>
      <w:r w:rsidRPr="001046FC">
        <w:rPr>
          <w:rStyle w:val="StyleUnderline"/>
        </w:rPr>
        <w:t>The reductions in obstetric and primary care service lines and outpatient visits suggest that rural patients in these areas may be losing access to important services</w:t>
      </w:r>
      <w:r>
        <w:t xml:space="preserve">, although we cannot rule out the possibility that patients can obtain these services in other settings. We also do not know whether affiliating hospitals are working with primary care facilities in their communities to maintain access in other ways. Although we did not find a change in emergency department visits following affiliation, which suggests that the loss of these service lines is not translating into more emergency care, it may take more time to observe the negative impacts of lack of access to primary care services. A recent study found that </w:t>
      </w:r>
      <w:r w:rsidRPr="001046FC">
        <w:rPr>
          <w:rStyle w:val="StyleUnderline"/>
        </w:rPr>
        <w:t>rural hospital closures in California increased inpatient mortality significantly</w:t>
      </w:r>
      <w:r>
        <w:t>,6 but the extent to which changes in access to individual service lines affect patients’ health status remains unclear and is a priority for future research.</w:t>
      </w:r>
    </w:p>
    <w:p w14:paraId="1F91E0A9" w14:textId="77777777" w:rsidR="00A41A3D" w:rsidRDefault="00A41A3D" w:rsidP="00A41A3D"/>
    <w:p w14:paraId="3A6463B9" w14:textId="77777777" w:rsidR="00A41A3D" w:rsidRDefault="00A41A3D" w:rsidP="00A41A3D">
      <w:pPr>
        <w:pStyle w:val="Heading4"/>
      </w:pPr>
      <w:r>
        <w:t>Rural care quality is already low</w:t>
      </w:r>
    </w:p>
    <w:p w14:paraId="3852901E" w14:textId="3E7866FD" w:rsidR="00A41A3D" w:rsidRDefault="001E706F" w:rsidP="00A41A3D">
      <w:r w:rsidRPr="00454148">
        <w:rPr>
          <w:rStyle w:val="Style13ptBold"/>
        </w:rPr>
        <w:t>O’Hanlon et al., Center for the Study of Healthcare Innovation, Implementation, and Policy researcher, ’19</w:t>
      </w:r>
      <w:r>
        <w:t xml:space="preserve"> [Claire E. O’Hanlon et. al., Advanced Fellow, Health Services Research, Center for the Study of Healthcare Innovation, Implementation, and Policy, Veterans Affairs Greater Los Angeles Healthcare System and Adjunct Policy Researcher, RAND Corporation, “Access, Quality, And Financial Performance </w:t>
      </w:r>
      <w:proofErr w:type="gramStart"/>
      <w:r>
        <w:t>Of</w:t>
      </w:r>
      <w:proofErr w:type="gramEnd"/>
      <w:r>
        <w:t xml:space="preserve"> Rural Hospitals Following Health System Affiliation, HEALTH AFFAIRS v. 38 n. 12, 2019, </w:t>
      </w:r>
      <w:r w:rsidR="00A41A3D">
        <w:t>p. 2095-2096]</w:t>
      </w:r>
    </w:p>
    <w:p w14:paraId="526F958E" w14:textId="77777777" w:rsidR="00A41A3D" w:rsidRDefault="00A41A3D" w:rsidP="00A41A3D">
      <w:r w:rsidRPr="001046FC">
        <w:rPr>
          <w:rStyle w:val="StyleUnderline"/>
        </w:rPr>
        <w:t xml:space="preserve">In addition to access concerns in rural areas, disparities in the quality of care between rural and urban areas have been documented </w:t>
      </w:r>
      <w:r w:rsidRPr="001046FC">
        <w:t>in previous</w:t>
      </w:r>
      <w:r>
        <w:t xml:space="preserve"> studies.10 </w:t>
      </w:r>
      <w:r w:rsidRPr="001046FC">
        <w:rPr>
          <w:rStyle w:val="StyleUnderline"/>
        </w:rPr>
        <w:t>Rural patients report longer wait times for specialist appointments, and rural specialists are less likely to be board certified than urban specialists are.</w:t>
      </w:r>
      <w:r>
        <w:t>11 Rural Medicare beneficiaries have greater risk of emergency department visits and less follow-up care after discharge, compared with urban beneficiaries.12 Reducing these disparities may be challenging because of difficulties conducting quality improvement activities in rural hospitals, in part because of the presence of fewer registered nurses,13 a small set of colleagues with whom to learn and collaborate, fewer resources to facilitate participation in quality improvement data collection systems and national or regional programs, and lower procedure volumes.14 Monitoring the quality of care in rural hospitals is also challenging because of the lack of regularly reported quality data, since over half of rural hospitals are critical access hospitals and not subject to the same quality reporting requirements as other hospitals.15</w:t>
      </w:r>
    </w:p>
    <w:p w14:paraId="62C368A6" w14:textId="77777777" w:rsidR="00A41A3D" w:rsidRDefault="00A41A3D" w:rsidP="00A41A3D">
      <w:pPr>
        <w:pStyle w:val="Heading3"/>
      </w:pPr>
      <w:r>
        <w:t>Rural Adv: Consolidation Hurts Gender Equity</w:t>
      </w:r>
    </w:p>
    <w:p w14:paraId="7D928C55" w14:textId="77777777" w:rsidR="00A41A3D" w:rsidRDefault="00A41A3D" w:rsidP="00A41A3D"/>
    <w:p w14:paraId="7A1E9C86" w14:textId="77777777" w:rsidR="00A41A3D" w:rsidRDefault="00A41A3D" w:rsidP="00A41A3D">
      <w:pPr>
        <w:pStyle w:val="Heading4"/>
      </w:pPr>
      <w:r>
        <w:t>Rural consolidation depresses wages—effects are particularly borne by women</w:t>
      </w:r>
    </w:p>
    <w:p w14:paraId="60EEF553" w14:textId="600F09B7" w:rsidR="002F091D" w:rsidRDefault="002F091D" w:rsidP="002F091D">
      <w:r w:rsidRPr="00656D38">
        <w:rPr>
          <w:rStyle w:val="Style13ptBold"/>
        </w:rPr>
        <w:t>Flynn et al.</w:t>
      </w:r>
      <w:r>
        <w:rPr>
          <w:rStyle w:val="Style13ptBold"/>
        </w:rPr>
        <w:t>, Roosevelt Institute Fellow,</w:t>
      </w:r>
      <w:r w:rsidRPr="00656D38">
        <w:rPr>
          <w:rStyle w:val="Style13ptBold"/>
        </w:rPr>
        <w:t xml:space="preserve"> ’19</w:t>
      </w:r>
      <w:r>
        <w:t xml:space="preserve"> [Andrea Flynn, Fellow, Roosevelt Institute, Rakeen Mabud, Fellow, Roosevelt Institute, and Emma Chessen, MPH, Columiba University, “The Plight of Health Care in Rural America: How Hospital Mergers and Closures Harm Women,” ISSUE BRIEF, Roosevelt Institute, 6—19, p. 7-9]</w:t>
      </w:r>
    </w:p>
    <w:p w14:paraId="3F342647" w14:textId="77777777" w:rsidR="00A41A3D" w:rsidRDefault="00A41A3D" w:rsidP="00A41A3D">
      <w:r>
        <w:t>Hospital Consolidation</w:t>
      </w:r>
    </w:p>
    <w:p w14:paraId="4EAD5419" w14:textId="77777777" w:rsidR="00A41A3D" w:rsidRDefault="00A41A3D" w:rsidP="00A41A3D">
      <w:r w:rsidRPr="001046FC">
        <w:rPr>
          <w:rStyle w:val="StyleUnderline"/>
        </w:rPr>
        <w:t>Hospital consolidation has</w:t>
      </w:r>
      <w:r>
        <w:t xml:space="preserve"> different, although </w:t>
      </w:r>
      <w:r w:rsidRPr="001046FC">
        <w:rPr>
          <w:rStyle w:val="StyleUnderline"/>
        </w:rPr>
        <w:t>related, effects on health care workers. There are two primary ways in which hospital consolidation affects hospital workers in the rural labor market. First, hospital consolidation may result in employers gaining outsized power to bargain down wages or working conditions</w:t>
      </w:r>
      <w:r>
        <w:t xml:space="preserve">. </w:t>
      </w:r>
      <w:r w:rsidRPr="001046FC">
        <w:rPr>
          <w:rStyle w:val="StyleUnderline"/>
        </w:rPr>
        <w:t>Second, the drive to lower costs</w:t>
      </w:r>
      <w:r>
        <w:t xml:space="preserve"> (often cited as a factor in the consolidation </w:t>
      </w:r>
      <w:proofErr w:type="gramStart"/>
      <w:r>
        <w:t>itself )</w:t>
      </w:r>
      <w:proofErr w:type="gramEnd"/>
      <w:r>
        <w:t xml:space="preserve"> </w:t>
      </w:r>
      <w:r w:rsidRPr="001046FC">
        <w:rPr>
          <w:rStyle w:val="StyleUnderline"/>
        </w:rPr>
        <w:t>may result in a greater reliance on outsourced jobs. An extensive body of research also illustrates how corporate consolidation increases employer power and consequently affects labor market outcomes, such as wages and working conditions.</w:t>
      </w:r>
      <w:r>
        <w:t xml:space="preserve"> There is a shortage of research on how these trends play out in the health care sector, and the scant research that does exist provides mixed evidence on the labor market effects of hospital consolidation.</w:t>
      </w:r>
    </w:p>
    <w:p w14:paraId="6A8028E8" w14:textId="77777777" w:rsidR="00A41A3D" w:rsidRDefault="00A41A3D" w:rsidP="00A41A3D">
      <w:r>
        <w:t>There is also a lack of research that details how women specifically are impacted by these trends of consolidation. However, given the high proportion health care sector jobs occupied by women and the existing race and gender inequities they already experience in the labor market and in our society and economy more broadly, it is important to consider how the broader trends in consolidation might impact women workers. Research applied to a variety of industries shows that when the demand for a certain type of worker decreases (e.g., full-time nurses or physicians’ assistants), the employer that remains has more power to bargain down the wages or working conditions because they exploit the fact that there are few other employment opportunities nearby (Council of Economic Advisors 2016).4 These effects are magnified in rural areas, where hospitals often serve as local labor market hubs and outside employment options are more limited (Azar, Marinescu, and Steinbaum 2017).</w:t>
      </w:r>
    </w:p>
    <w:p w14:paraId="51AE46B7" w14:textId="77777777" w:rsidR="00A41A3D" w:rsidRDefault="00A41A3D" w:rsidP="00A41A3D">
      <w:r w:rsidRPr="001046FC">
        <w:rPr>
          <w:rStyle w:val="StyleUnderline"/>
        </w:rPr>
        <w:t xml:space="preserve">Outsized employer power </w:t>
      </w:r>
      <w:proofErr w:type="gramStart"/>
      <w:r w:rsidRPr="001046FC">
        <w:rPr>
          <w:rStyle w:val="StyleUnderline"/>
        </w:rPr>
        <w:t>as a result of</w:t>
      </w:r>
      <w:proofErr w:type="gramEnd"/>
      <w:r w:rsidRPr="001046FC">
        <w:rPr>
          <w:rStyle w:val="StyleUnderline"/>
        </w:rPr>
        <w:t xml:space="preserve"> hospital consolidation, combined with the drive to lower costs, may also affect the work environment for women workers in rural health care markets.</w:t>
      </w:r>
      <w:r>
        <w:t xml:space="preserve"> As can be seen in other sectors, such as the hotel and grocery industries, </w:t>
      </w:r>
      <w:r w:rsidRPr="001046FC">
        <w:rPr>
          <w:rStyle w:val="StyleUnderline"/>
        </w:rPr>
        <w:t>increased financial pressure and the pursuit to cut costs and raise profits—</w:t>
      </w:r>
      <w:r>
        <w:t>both driven by shareholders and executives—</w:t>
      </w:r>
      <w:r w:rsidRPr="001046FC">
        <w:rPr>
          <w:rStyle w:val="StyleUnderline"/>
        </w:rPr>
        <w:t>lead to greater “fissuring” or subcontracting of labor markets. This means that hospital systems outsource jobs that were previously kept in house</w:t>
      </w:r>
      <w:r>
        <w:t xml:space="preserve"> (Weil 2014). Full-time nurses have provided anecdotal evidence that they see their positions being taken over by contracted nursing staff, a trend that is proliferating through the labor market more broadly. Contract workers have less power than full-time workers to demand higher wages or benefits, which can ultimately weaken the ability of all employees to demand better terms of employment (Alexander 2018).</w:t>
      </w:r>
    </w:p>
    <w:p w14:paraId="25DBACAE" w14:textId="77777777" w:rsidR="00A41A3D" w:rsidRDefault="00A41A3D" w:rsidP="00A41A3D">
      <w:r w:rsidRPr="001046FC">
        <w:rPr>
          <w:rStyle w:val="StyleUnderline"/>
        </w:rPr>
        <w:t>Recent research suggests that increased monopsony power created by hospital mergers may have a negative impact on wages</w:t>
      </w:r>
      <w:r>
        <w:t>. In their 2019 study on employer concentration and hospital wages, Prager and Schmitt find that when workers’ skills are industry specific, wage growth declines as concentration increases. Notably, this post-merger decline in wages is mitigated when workers are unionized. Prager and Schmitt’s finding are not specific to rural areas. However, given that employer concentration tends to be higher in rural areas, we might expect that their findings would be exacerbated in more rural labor markets (Prager and Schmitt 2019).</w:t>
      </w:r>
    </w:p>
    <w:p w14:paraId="777C4CA6" w14:textId="77777777" w:rsidR="00A41A3D" w:rsidRDefault="00A41A3D" w:rsidP="00A41A3D">
      <w:r>
        <w:t xml:space="preserve">Similarly, Staiger, Spetz, and Phibbs (2010) note that there is real reason to believe that registered </w:t>
      </w:r>
      <w:r w:rsidRPr="00D1713B">
        <w:rPr>
          <w:rStyle w:val="StyleUnderline"/>
        </w:rPr>
        <w:t xml:space="preserve">nurses are subject to monopsony power. Particularly in rural areas where there is only one hospital in a community, that hospital has immense market power as an employer. </w:t>
      </w:r>
      <w:r>
        <w:t>Leveraging a natural experiment where nursing wages at Veterans Affairs hospitals were changed by legislation, the paper finds evidence for monopsony power in nursing. Others including Depasquale (2014) find no evidence of monopsony power. However, the field of research on monopsony, and particularly how it impacts specific communities, is emergent. Future research should focus on the multiple dimensions of growing monopsony power and how it intersects with other economic trends that have been harmful to women workers.</w:t>
      </w:r>
    </w:p>
    <w:p w14:paraId="76957A68" w14:textId="77777777" w:rsidR="00A41A3D" w:rsidRDefault="00A41A3D" w:rsidP="00A41A3D">
      <w:r>
        <w:t xml:space="preserve">The current research in this space is largely limited to nursing wages, and much more empirical work needs to be done to examine the ways that hospitals use their market power to affect not only other kinds of workers in hospitals but also the quality of jobs. Greater employer leverage over workers often manifests in ways outside of wages—in fewer benefits, less predictable schedules, and fewer breaks. Research on the labor market effects of consolidation in the Californian hospital industry corroborates this. Currie, Farsi, and MacLeod (2002) find that the quality of nursing jobs declines after a merger or acquisition. </w:t>
      </w:r>
      <w:r w:rsidRPr="00D1713B">
        <w:rPr>
          <w:rStyle w:val="StyleUnderline"/>
        </w:rPr>
        <w:t>Ultimately, nurses are expected to support a heavier patient load after a hospital merger. Other evidence shows that following consolidation, nurses are more likely to be rotated through different parts of the hospital rather than given the usual breaks</w:t>
      </w:r>
      <w:r>
        <w:t xml:space="preserve"> (Sochalski and Aiken 1999). This research shows that </w:t>
      </w:r>
      <w:r w:rsidRPr="00D1713B">
        <w:rPr>
          <w:rStyle w:val="StyleUnderline"/>
        </w:rPr>
        <w:t xml:space="preserve">mergers reduce job quality by overburdening health care providers, which impacts the health of those workers </w:t>
      </w:r>
      <w:proofErr w:type="gramStart"/>
      <w:r w:rsidRPr="00D1713B">
        <w:rPr>
          <w:rStyle w:val="StyleUnderline"/>
        </w:rPr>
        <w:t>and also</w:t>
      </w:r>
      <w:proofErr w:type="gramEnd"/>
      <w:r w:rsidRPr="00D1713B">
        <w:rPr>
          <w:rStyle w:val="StyleUnderline"/>
        </w:rPr>
        <w:t xml:space="preserve"> has direct implications on patient outcomes.</w:t>
      </w:r>
      <w:r>
        <w:t xml:space="preserve"> </w:t>
      </w:r>
    </w:p>
    <w:p w14:paraId="5F85DC98" w14:textId="77777777" w:rsidR="00A41A3D" w:rsidRDefault="00A41A3D" w:rsidP="00A41A3D"/>
    <w:p w14:paraId="2D6C93F4" w14:textId="77777777" w:rsidR="00A41A3D" w:rsidRDefault="00A41A3D" w:rsidP="00A41A3D">
      <w:pPr>
        <w:pStyle w:val="Heading4"/>
      </w:pPr>
      <w:r>
        <w:t>Consolidation hurts care for women</w:t>
      </w:r>
    </w:p>
    <w:p w14:paraId="7DDC41F9" w14:textId="5CEA84BB" w:rsidR="002F091D" w:rsidRDefault="002F091D" w:rsidP="002F091D">
      <w:r w:rsidRPr="00656D38">
        <w:rPr>
          <w:rStyle w:val="Style13ptBold"/>
        </w:rPr>
        <w:t>Flynn et al.</w:t>
      </w:r>
      <w:r>
        <w:rPr>
          <w:rStyle w:val="Style13ptBold"/>
        </w:rPr>
        <w:t>, Roosevelt Institute Fellow,</w:t>
      </w:r>
      <w:r w:rsidRPr="00656D38">
        <w:rPr>
          <w:rStyle w:val="Style13ptBold"/>
        </w:rPr>
        <w:t xml:space="preserve"> ’19</w:t>
      </w:r>
      <w:r>
        <w:t xml:space="preserve"> [Andrea Flynn, Fellow, Roosevelt Institute, Rakeen Mabud, Fellow, Roosevelt Institute, and Emma Chessen, MPH, Columiba University, “The Plight of Health Care in Rural America: How Hospital Mergers and Closures Harm Women,” ISSUE BRIEF, Roosevelt Institute, 6—19, p. 10-12]</w:t>
      </w:r>
    </w:p>
    <w:p w14:paraId="4EB26E97" w14:textId="77777777" w:rsidR="00A41A3D" w:rsidRDefault="00A41A3D" w:rsidP="00A41A3D">
      <w:r>
        <w:t>Hospital Consolidation</w:t>
      </w:r>
    </w:p>
    <w:p w14:paraId="2E49878D" w14:textId="77777777" w:rsidR="00A41A3D" w:rsidRDefault="00A41A3D" w:rsidP="00A41A3D">
      <w:r w:rsidRPr="00D1713B">
        <w:rPr>
          <w:rStyle w:val="StyleUnderline"/>
        </w:rPr>
        <w:t xml:space="preserve">There are </w:t>
      </w:r>
      <w:proofErr w:type="gramStart"/>
      <w:r w:rsidRPr="00D1713B">
        <w:rPr>
          <w:rStyle w:val="StyleUnderline"/>
        </w:rPr>
        <w:t>a number of</w:t>
      </w:r>
      <w:proofErr w:type="gramEnd"/>
      <w:r w:rsidRPr="00D1713B">
        <w:rPr>
          <w:rStyle w:val="StyleUnderline"/>
        </w:rPr>
        <w:t xml:space="preserve"> channels through which hospital consolidation affects women’s health outcomes. First, key services for women</w:t>
      </w:r>
      <w:r>
        <w:t xml:space="preserve">, such as obstetrics and gynecology care, </w:t>
      </w:r>
      <w:r w:rsidRPr="00D1713B">
        <w:rPr>
          <w:rStyle w:val="StyleUnderline"/>
        </w:rPr>
        <w:t>are often the first services to be cut</w:t>
      </w:r>
      <w:r>
        <w:t xml:space="preserve">. </w:t>
      </w:r>
      <w:r w:rsidRPr="00D1713B">
        <w:rPr>
          <w:rStyle w:val="StyleUnderline"/>
        </w:rPr>
        <w:t>Second, women may be less able to access key services because mergers result in services being moved to less accessible location</w:t>
      </w:r>
      <w:r>
        <w:t xml:space="preserve">s. Third, </w:t>
      </w:r>
      <w:r w:rsidRPr="00D1713B">
        <w:rPr>
          <w:rStyle w:val="StyleUnderline"/>
        </w:rPr>
        <w:t>new health care providers, unfamiliar with the health and cultural context of the rural area, may result in adverse health outcomes. Finally, decision-making about the hospital system ceases to be at the local level</w:t>
      </w:r>
      <w:r>
        <w:t xml:space="preserve"> or take local concerns into consideration.</w:t>
      </w:r>
    </w:p>
    <w:p w14:paraId="55E1E6E4" w14:textId="77777777" w:rsidR="00A41A3D" w:rsidRDefault="00A41A3D" w:rsidP="00A41A3D">
      <w:r w:rsidRPr="00D1713B">
        <w:rPr>
          <w:rStyle w:val="StyleUnderline"/>
        </w:rPr>
        <w:t>Labor and delivery units are expensive to maintain and are often poorly reimbursed</w:t>
      </w:r>
      <w:r>
        <w:t xml:space="preserve"> (Pearson 2017). In rural areas, with higher rates of Medicaid patients, maternity care is less profitable than in urban areas </w:t>
      </w:r>
      <w:r w:rsidRPr="00D1713B">
        <w:rPr>
          <w:rStyle w:val="StyleUnderline"/>
        </w:rPr>
        <w:t>and is therefore often the first service to be cut</w:t>
      </w:r>
      <w:r>
        <w:t xml:space="preserve"> when a hospital is financially struggling. Medicaid pays for slightly less than half of all births in the US, but it also only reimburses about half of the amount that private insurance does (Andrews 2016). A large health care system that absorbs a smaller community hospital might decide to close one labor and delivery unit because they have one at another facility that they deem to be geographically close (enough). They might also house labor and delivery services at a central provider to cut costs and prevent redundancy in the hospital system, regardless of how accessible it is in practice for the local community.</w:t>
      </w:r>
    </w:p>
    <w:p w14:paraId="56639B48" w14:textId="3BB9642C" w:rsidR="00A41A3D" w:rsidRDefault="00A41A3D" w:rsidP="00A41A3D">
      <w:r w:rsidRPr="00D1713B">
        <w:rPr>
          <w:rStyle w:val="StyleUnderline"/>
        </w:rPr>
        <w:t xml:space="preserve">Proximity is much more than mileage—we must consider the full range of factors that impact a community’s ability to traverse greater geographic distances </w:t>
      </w:r>
      <w:proofErr w:type="gramStart"/>
      <w:r w:rsidRPr="00D1713B">
        <w:rPr>
          <w:rStyle w:val="StyleUnderline"/>
        </w:rPr>
        <w:t>in order to</w:t>
      </w:r>
      <w:proofErr w:type="gramEnd"/>
      <w:r w:rsidRPr="00D1713B">
        <w:rPr>
          <w:rStyle w:val="StyleUnderline"/>
        </w:rPr>
        <w:t xml:space="preserve"> access care</w:t>
      </w:r>
      <w:r>
        <w:t xml:space="preserve">. For example, do </w:t>
      </w:r>
      <w:proofErr w:type="gramStart"/>
      <w:r>
        <w:t>the majority of</w:t>
      </w:r>
      <w:proofErr w:type="gramEnd"/>
      <w:r>
        <w:t xml:space="preserve"> individuals have access to private transportation and/ or is there public transportation available to the new facility? Are there frequent </w:t>
      </w:r>
      <w:r w:rsidR="001E706F">
        <w:t>weather-related</w:t>
      </w:r>
      <w:r>
        <w:t xml:space="preserve"> events that might make it difficult for individuals to travel to the new center? Are people employed in jobs that will allow them to miss work for appointments? Do people have access to affordable childcare?</w:t>
      </w:r>
    </w:p>
    <w:p w14:paraId="46490CEC" w14:textId="77777777" w:rsidR="00A41A3D" w:rsidRDefault="00A41A3D" w:rsidP="00A41A3D">
      <w:r w:rsidRPr="00D1713B">
        <w:rPr>
          <w:rStyle w:val="StyleUnderline"/>
        </w:rPr>
        <w:t>Accounts of rural women being unable to access routine maternal care in the wake of mergers and closures have been increasingly documented</w:t>
      </w:r>
      <w:r>
        <w:t xml:space="preserve"> across the country over the last several years. In July 2018, the Casper Star Tribune described the difficulty in accessing maternity care in rural Wyoming, where women </w:t>
      </w:r>
      <w:proofErr w:type="gramStart"/>
      <w:r>
        <w:t>have to</w:t>
      </w:r>
      <w:proofErr w:type="gramEnd"/>
      <w:r>
        <w:t xml:space="preserve"> drive for hours to get to the nearest OB-GYN and often rely on family practice physicians for prenatal care (King 2018). Days later, the New York Times covered access to maternity care in Missouri, where a woman went into labor and was 100 miles away from her doctor and the hospital she was supposed to deliver (Healy 2018). When Mission Health in North Carolina was recently sold to a Tennessee-based hospital system, it shut down labor-and-delivery services at half of its </w:t>
      </w:r>
      <w:proofErr w:type="gramStart"/>
      <w:r>
        <w:t>hospitals, and</w:t>
      </w:r>
      <w:proofErr w:type="gramEnd"/>
      <w:r>
        <w:t xml:space="preserve"> expecting mothers in the Blue Ridge Mountain Range had to drive at least 20 miles on winding mountain roads to the nearest labor-and-delivery center (Pearson and Taylor 2017).</w:t>
      </w:r>
    </w:p>
    <w:p w14:paraId="7B81858F" w14:textId="77777777" w:rsidR="00A41A3D" w:rsidRDefault="00A41A3D" w:rsidP="00A41A3D">
      <w:r>
        <w:t xml:space="preserve">Consolidation can also bring a new set of health care providers to a rural area, which can be difficult for patients for a variety of reasons. After a merger, </w:t>
      </w:r>
      <w:r w:rsidRPr="00D1713B">
        <w:rPr>
          <w:rStyle w:val="StyleUnderline"/>
        </w:rPr>
        <w:t>patients may no longer be familiar with their new providers, and the new providers may not be familiar with or trained to address the specific needs of those patie</w:t>
      </w:r>
      <w:r>
        <w:t xml:space="preserve">nts. For example, physicians may be moved to work with a primarily non-English speaking community or one with more young or elderly patients. If providers do not have extensive experience working with these populations, they may have a difficult time building strong and trusting relationships with their patients, increasing the risk of misdiagnosis, poor or culturally incompetent treatment, and even harm (Haas et al. 2018). </w:t>
      </w:r>
      <w:r w:rsidRPr="00D1713B">
        <w:rPr>
          <w:rStyle w:val="StyleUnderline"/>
        </w:rPr>
        <w:t>These concerns are particularly salient in the sexual and reproductive health field, where providers must be equipped to deal with a range of deeply personal health issues</w:t>
      </w:r>
      <w:r>
        <w:t>.</w:t>
      </w:r>
    </w:p>
    <w:p w14:paraId="32EDB842" w14:textId="77777777" w:rsidR="00A41A3D" w:rsidRDefault="00A41A3D" w:rsidP="00A41A3D">
      <w:r>
        <w:t xml:space="preserve">In addition, </w:t>
      </w:r>
      <w:r w:rsidRPr="00D1713B">
        <w:rPr>
          <w:rStyle w:val="StyleUnderline"/>
        </w:rPr>
        <w:t>large hospital systems with more funding resources often make changes to infrastructure, such as equipment, protocols, and information systems, without adequate training for the physicians and staff at the hospitals</w:t>
      </w:r>
      <w:r>
        <w:t>. Specialists are moved around a system to unfamiliar facilities and settings that they are not comfortable practicing in. Though proponents of consolidation may argue that physician networks will become broader and more coordinated, staff’s unfamiliarity with new patients and new settings puts all patients at risk (Haas et al. 2018; Bowman 2013).</w:t>
      </w:r>
    </w:p>
    <w:p w14:paraId="64C298D0" w14:textId="77777777" w:rsidR="00A41A3D" w:rsidRDefault="00A41A3D" w:rsidP="00A41A3D">
      <w:r>
        <w:t xml:space="preserve">Finally, </w:t>
      </w:r>
      <w:r w:rsidRPr="00D1713B">
        <w:rPr>
          <w:rStyle w:val="StyleUnderline"/>
        </w:rPr>
        <w:t>as rural hospitals undergo M&amp;As</w:t>
      </w:r>
      <w:r>
        <w:t xml:space="preserve"> or close, </w:t>
      </w:r>
      <w:r w:rsidRPr="00D1713B">
        <w:rPr>
          <w:rStyle w:val="StyleUnderline"/>
        </w:rPr>
        <w:t>decision-making about what kinds of services are offered, how much those services will cost, and where they will be offered often move further and further away from the local level</w:t>
      </w:r>
      <w:r>
        <w:t xml:space="preserve">. The Kaiser Family Foundation has found that corporate decision-making, driven by an executive eye toward cutting costs and maximizing profits, drives choices to close many rural hospitals—not an assessment of local needs or planning. Their research examining rural hospital closures finds that </w:t>
      </w:r>
      <w:r w:rsidRPr="00D1713B">
        <w:rPr>
          <w:rStyle w:val="StyleUnderline"/>
        </w:rPr>
        <w:t>rather than looking at the needs of a local community, many rural hospitals were closed without a “local process of consultation or public input”</w:t>
      </w:r>
      <w:r>
        <w:t xml:space="preserve"> (Wishner 2016).</w:t>
      </w:r>
    </w:p>
    <w:p w14:paraId="186D3F6D" w14:textId="77777777" w:rsidR="00A41A3D" w:rsidRDefault="00A41A3D" w:rsidP="00A41A3D">
      <w:r w:rsidRPr="00D1713B">
        <w:rPr>
          <w:rStyle w:val="StyleUnderline"/>
        </w:rPr>
        <w:t>Consolidated hospital systems also result in little to no decision-making at the local level</w:t>
      </w:r>
      <w:r>
        <w:t xml:space="preserve">. Ascension, one of the largest non-profit hospital systems, for example, is based in St. Louis, Missouri, and its facilities extend as far as Washington state, Florida, and Connecticut. Administrators of large, consolidated hospital systems like Ascension make decisions far away from the communities in which those decisions are implemented. This amounts to administrators taking a birds-eye view of a health care system and cutting services in hospitals where it makes the most financial sense, despite what the greatest needs are within a community. </w:t>
      </w:r>
    </w:p>
    <w:p w14:paraId="32270699" w14:textId="77777777" w:rsidR="00A41A3D" w:rsidRDefault="00A41A3D" w:rsidP="00A41A3D"/>
    <w:p w14:paraId="1E34F8CC" w14:textId="77777777" w:rsidR="00A41A3D" w:rsidRPr="00857F22" w:rsidRDefault="00A41A3D" w:rsidP="00A41A3D"/>
    <w:p w14:paraId="71395C15" w14:textId="77777777" w:rsidR="00A41A3D" w:rsidRDefault="00A41A3D" w:rsidP="00A41A3D">
      <w:pPr>
        <w:pStyle w:val="Heading3"/>
      </w:pPr>
      <w:bookmarkStart w:id="7" w:name="_Hlk83562545"/>
      <w:r>
        <w:t>Rural Adv: Consolidation Hurts Local Economies</w:t>
      </w:r>
    </w:p>
    <w:bookmarkEnd w:id="7"/>
    <w:p w14:paraId="408E97C0" w14:textId="77777777" w:rsidR="00A41A3D" w:rsidRDefault="00A41A3D" w:rsidP="00A41A3D"/>
    <w:p w14:paraId="39607FFC" w14:textId="77777777" w:rsidR="00A41A3D" w:rsidRDefault="00A41A3D" w:rsidP="00A41A3D">
      <w:pPr>
        <w:pStyle w:val="Heading4"/>
      </w:pPr>
      <w:r>
        <w:t>Rural consolidation hurts communities</w:t>
      </w:r>
    </w:p>
    <w:p w14:paraId="461ABB37" w14:textId="77777777" w:rsidR="00A41A3D" w:rsidRDefault="00A41A3D" w:rsidP="00A41A3D">
      <w:r w:rsidRPr="00454148">
        <w:rPr>
          <w:rStyle w:val="Style13ptBold"/>
        </w:rPr>
        <w:t>Alexander, The Atlantic reporter, ’18</w:t>
      </w:r>
      <w:r>
        <w:t xml:space="preserve"> [Brian Alexander, journalist, “America's Rural Hospitals Are Dangerously Fragile,” THE ATLANTIC, 1—18, </w:t>
      </w:r>
      <w:hyperlink r:id="rId117" w:history="1">
        <w:r w:rsidRPr="00313C02">
          <w:rPr>
            <w:rStyle w:val="Hyperlink"/>
          </w:rPr>
          <w:t>https://www.theatlantic.com/business/archive/2018/01/rural-hospitals/549050/</w:t>
        </w:r>
      </w:hyperlink>
      <w:r>
        <w:t>, accessed 8-13-21]</w:t>
      </w:r>
    </w:p>
    <w:p w14:paraId="0A8D1090" w14:textId="77777777" w:rsidR="00A41A3D" w:rsidRDefault="00A41A3D" w:rsidP="00A41A3D">
      <w:r w:rsidRPr="001046FC">
        <w:rPr>
          <w:rStyle w:val="StyleUnderline"/>
        </w:rPr>
        <w:t>Hospitals have been struggling—especiall</w:t>
      </w:r>
      <w:r>
        <w:t xml:space="preserve">y independent public and/or nonprofit </w:t>
      </w:r>
      <w:r w:rsidRPr="001046FC">
        <w:rPr>
          <w:rStyle w:val="StyleUnderline"/>
        </w:rPr>
        <w:t>hospitals located in smaller cities and rural towns</w:t>
      </w:r>
      <w:r>
        <w:t xml:space="preserve">. Last year, for example, the National Rural Health Association, a nonprofit, estimated that 673 rural facilities (with a variety of ownership structures) were at risk of closure, out of over 2,000. </w:t>
      </w:r>
      <w:r w:rsidRPr="001046FC">
        <w:rPr>
          <w:rStyle w:val="StyleUnderline"/>
        </w:rPr>
        <w:t>And with the new tax legislation, and events like the merger of the drugstore chain CVS and the insurer Aetna, the turmoil looks to get worse</w:t>
      </w:r>
      <w:r>
        <w:t>. In response, stand-alone nonprofit hospitals have been auctioning off their real estate to investors, selling themselves to for-profit chains or private-equity firms, or, like Berger, folding themselves into regional health systems.</w:t>
      </w:r>
    </w:p>
    <w:p w14:paraId="60C12726" w14:textId="77777777" w:rsidR="00A41A3D" w:rsidRDefault="00A41A3D" w:rsidP="00A41A3D">
      <w:r>
        <w:t xml:space="preserve">The implications of those moves can be profound, as </w:t>
      </w:r>
      <w:r w:rsidRPr="001046FC">
        <w:rPr>
          <w:rStyle w:val="StyleUnderline"/>
        </w:rPr>
        <w:t xml:space="preserve">consolidation can hurt hospitals and the smaller cities and </w:t>
      </w:r>
      <w:proofErr w:type="gramStart"/>
      <w:r w:rsidRPr="001046FC">
        <w:rPr>
          <w:rStyle w:val="StyleUnderline"/>
        </w:rPr>
        <w:t>towns</w:t>
      </w:r>
      <w:proofErr w:type="gramEnd"/>
      <w:r w:rsidRPr="001046FC">
        <w:rPr>
          <w:rStyle w:val="StyleUnderline"/>
        </w:rPr>
        <w:t xml:space="preserve"> they’re located in. Not only are community hospitals vital to many places’ social fabric and image of themselves, but they are often the largest local employers now that manufacturing jobs have fade</w:t>
      </w:r>
      <w:r>
        <w:t>d. “When I started here in 1999, we were coming off losing multiple thousands of jobs to globalization,” Tim Colburn, Berger’s CEO, says. Berger is now the biggest employer in Circleville, generating an estimated $50 million a year of economic activity in the area, including wages, the purchase of goods and supplies for the hospital, and follow-on spending, such as when hospital visitors eat in local cafes.</w:t>
      </w:r>
    </w:p>
    <w:p w14:paraId="6D07B78A" w14:textId="77777777" w:rsidR="00A41A3D" w:rsidRDefault="00A41A3D" w:rsidP="00A41A3D">
      <w:r>
        <w:t xml:space="preserve">Fairfield Medical Center (an independent nonprofit hospital) in nearby Lancaster, Ohio, is the largest employer there. Bryan Hospital (also an independent nonprofit) is the largest employer in Bryan, Ohio, in the northwest corner of the state. The same is true of hospitals in many communities across the country: Health care in the U.S. accounted for $3.2 trillion in spending (about $9,900 per person) and 17.8 percent of GDP. Whereas a good local hospital was once seen </w:t>
      </w:r>
      <w:proofErr w:type="gramStart"/>
      <w:r>
        <w:t>as a way to</w:t>
      </w:r>
      <w:proofErr w:type="gramEnd"/>
      <w:r>
        <w:t xml:space="preserve"> attract employers, such hospitals have now become the primary employers. “And I don’t say that with any pride,” says Phil Ennen, the president and CEO of Community Hospitals and Wellness Centers, which includes Bryan.</w:t>
      </w:r>
    </w:p>
    <w:p w14:paraId="5C19280F" w14:textId="77777777" w:rsidR="00A41A3D" w:rsidRDefault="00A41A3D" w:rsidP="00A41A3D">
      <w:r w:rsidRPr="001046FC">
        <w:rPr>
          <w:rStyle w:val="StyleUnderline"/>
        </w:rPr>
        <w:t>Small nonprofit or city-owned hospitals seem like public assets, like roads or a sewer system. But they’ve always been hybrids—part social-welfare organization, part business. “It is that contradiction, that health care is both a public service and a private profit center, that our system has never resolved,</w:t>
      </w:r>
      <w:r>
        <w:t>” Beatrix Hoffman, a historian at Northern Illinois University and the author of Healthcare for Some: Rights and Rationing in the United States Since 1930, explains. “We’ve never had that moment every other country has had when they decided to have universal care. We haven’t, and so we have this contradiction continue.”</w:t>
      </w:r>
    </w:p>
    <w:p w14:paraId="4C22BC43" w14:textId="77777777" w:rsidR="00A41A3D" w:rsidRDefault="00A41A3D" w:rsidP="00A41A3D">
      <w:r>
        <w:t>“</w:t>
      </w:r>
      <w:r w:rsidRPr="001046FC">
        <w:rPr>
          <w:rStyle w:val="StyleUnderline"/>
        </w:rPr>
        <w:t>Hospitals walk this fine line</w:t>
      </w:r>
      <w:r>
        <w:t xml:space="preserve">,” adds Nancy Tomes, a historian at Stony Brook University and the author of Remaking the American Patient: How Madison Avenue and Modern Medicine Turned Patients </w:t>
      </w:r>
      <w:proofErr w:type="gramStart"/>
      <w:r>
        <w:t>Into</w:t>
      </w:r>
      <w:proofErr w:type="gramEnd"/>
      <w:r>
        <w:t xml:space="preserve"> Consumers. </w:t>
      </w:r>
      <w:r w:rsidRPr="001046FC">
        <w:rPr>
          <w:rStyle w:val="StyleUnderline"/>
        </w:rPr>
        <w:t>“The nonprofits have to look like they’re a benevolent public trust, and yet, on the other hand, they have to behave like a local car dealership,”</w:t>
      </w:r>
      <w:r>
        <w:t xml:space="preserve"> promoting their brands so they can make money. </w:t>
      </w:r>
      <w:r w:rsidRPr="001046FC">
        <w:rPr>
          <w:rStyle w:val="StyleUnderline"/>
        </w:rPr>
        <w:t xml:space="preserve">That balance is </w:t>
      </w:r>
      <w:proofErr w:type="gramStart"/>
      <w:r w:rsidRPr="001046FC">
        <w:rPr>
          <w:rStyle w:val="StyleUnderline"/>
        </w:rPr>
        <w:t>becoming  difficult</w:t>
      </w:r>
      <w:proofErr w:type="gramEnd"/>
      <w:r w:rsidRPr="001046FC">
        <w:rPr>
          <w:rStyle w:val="StyleUnderline"/>
        </w:rPr>
        <w:t xml:space="preserve"> to sustain as for-profit hospitals attract well-to-do</w:t>
      </w:r>
      <w:r>
        <w:t xml:space="preserve"> (or well-insured) patients </w:t>
      </w:r>
      <w:r w:rsidRPr="001046FC">
        <w:rPr>
          <w:rStyle w:val="StyleUnderline"/>
        </w:rPr>
        <w:t>who can pay for expensive procedures, Tomes</w:t>
      </w:r>
      <w:r>
        <w:t xml:space="preserve"> says—“Give me those cardiac bypasses!,” she jokes, is the cry of the for-profits. The nonprofits then feel pressure to keep </w:t>
      </w:r>
      <w:proofErr w:type="gramStart"/>
      <w:r>
        <w:t>up</w:t>
      </w:r>
      <w:proofErr w:type="gramEnd"/>
      <w:r>
        <w:t xml:space="preserve"> so they don’t lose their market.</w:t>
      </w:r>
    </w:p>
    <w:p w14:paraId="6B9D36FF" w14:textId="77777777" w:rsidR="00A41A3D" w:rsidRDefault="00A41A3D" w:rsidP="00A41A3D"/>
    <w:p w14:paraId="0953BA9E" w14:textId="77777777" w:rsidR="00A41A3D" w:rsidRDefault="00A41A3D" w:rsidP="00A41A3D">
      <w:pPr>
        <w:pStyle w:val="Heading4"/>
      </w:pPr>
      <w:r>
        <w:t>Hospitals are key to rural economies</w:t>
      </w:r>
    </w:p>
    <w:p w14:paraId="6C2AFB1D" w14:textId="77777777" w:rsidR="00A41A3D" w:rsidRDefault="00A41A3D" w:rsidP="00A41A3D">
      <w:r w:rsidRPr="00656D38">
        <w:rPr>
          <w:rStyle w:val="Style13ptBold"/>
        </w:rPr>
        <w:t>Flynn et al.</w:t>
      </w:r>
      <w:r>
        <w:rPr>
          <w:rStyle w:val="Style13ptBold"/>
        </w:rPr>
        <w:t>, Roosevelt Institute Fellow,</w:t>
      </w:r>
      <w:r w:rsidRPr="00656D38">
        <w:rPr>
          <w:rStyle w:val="Style13ptBold"/>
        </w:rPr>
        <w:t xml:space="preserve"> ’19</w:t>
      </w:r>
      <w:r>
        <w:t xml:space="preserve"> [Andrea Flynn, Fellow, Roosevelt Institute, Rakeen Mabud, Fellow, Roosevelt Institute, and Emma Chessen, MPH, Columiba University, “The Plight of Health Care in Rural America: How Hospital Mergers and Closures Harm Women,” ISSUE BREIF, Roosevelt Institute, 6—19, p. 4]</w:t>
      </w:r>
    </w:p>
    <w:p w14:paraId="47F07ED2" w14:textId="39CF8F3C" w:rsidR="00A41A3D" w:rsidRDefault="00A41A3D" w:rsidP="00A41A3D">
      <w:r w:rsidRPr="001046FC">
        <w:rPr>
          <w:rStyle w:val="StyleUnderline"/>
        </w:rPr>
        <w:t>Hospitals are particularly important in rural areas where they function as anchor institutions, which serve as local hubs of economic activity to attract businesses and jobs and stimulate local economies.</w:t>
      </w:r>
      <w:r>
        <w:t xml:space="preserve"> As Mandich and Dorfman (2014) find, “generally, </w:t>
      </w:r>
      <w:r w:rsidRPr="001046FC">
        <w:rPr>
          <w:rStyle w:val="StyleUnderline"/>
        </w:rPr>
        <w:t xml:space="preserve">health jobs are only second to the education sector in terms of total employment for rural counties. Additionally, the health sector does not provide just average jobs but high-wage, </w:t>
      </w:r>
      <w:r w:rsidR="001E706F" w:rsidRPr="001046FC">
        <w:rPr>
          <w:rStyle w:val="StyleUnderline"/>
        </w:rPr>
        <w:t>high skill</w:t>
      </w:r>
      <w:r w:rsidRPr="001046FC">
        <w:rPr>
          <w:rStyle w:val="StyleUnderline"/>
        </w:rPr>
        <w:t xml:space="preserve"> jobs.” When workers receive higher wages, they have more money to spend locally, contributing to a stronger tax base and stimulating other community-based businesses. Not only do hospitals provide an important foundation for the local economy, but they also employ a range of workers who may not immediately come to mind when we think of hospital workers</w:t>
      </w:r>
      <w:r>
        <w:t>, such as cleaning service providers, security, and food service workers (Luthra 2018).</w:t>
      </w:r>
    </w:p>
    <w:p w14:paraId="703E1EB8" w14:textId="77777777" w:rsidR="00A41A3D" w:rsidRDefault="00A41A3D" w:rsidP="00A41A3D"/>
    <w:p w14:paraId="6BFDC760" w14:textId="77777777" w:rsidR="00A41A3D" w:rsidRPr="00857F22" w:rsidRDefault="00A41A3D" w:rsidP="00A41A3D"/>
    <w:p w14:paraId="01D6A9E3" w14:textId="24E93876" w:rsidR="00A41A3D" w:rsidRDefault="00A41A3D" w:rsidP="00A41A3D">
      <w:pPr>
        <w:pStyle w:val="Heading3"/>
      </w:pPr>
      <w:r>
        <w:t>Rural Adv: Consoli</w:t>
      </w:r>
      <w:r w:rsidR="001E706F">
        <w:t>d</w:t>
      </w:r>
      <w:r>
        <w:t>ation Increases Prices</w:t>
      </w:r>
    </w:p>
    <w:p w14:paraId="23400E42" w14:textId="77777777" w:rsidR="00A41A3D" w:rsidRDefault="00A41A3D" w:rsidP="00A41A3D"/>
    <w:p w14:paraId="6B6FB492" w14:textId="77777777" w:rsidR="00A41A3D" w:rsidRDefault="00A41A3D" w:rsidP="00A41A3D">
      <w:pPr>
        <w:pStyle w:val="Heading4"/>
      </w:pPr>
      <w:r>
        <w:t>Consolidation hurts care and increases prices</w:t>
      </w:r>
    </w:p>
    <w:p w14:paraId="376F3788" w14:textId="77777777" w:rsidR="00A41A3D" w:rsidRDefault="00A41A3D" w:rsidP="00A41A3D">
      <w:r w:rsidRPr="00D12E7C">
        <w:rPr>
          <w:rStyle w:val="Style13ptBold"/>
        </w:rPr>
        <w:t>Cohen, PhD &amp; Senior Fellow, National Center for Public Policy Research</w:t>
      </w:r>
      <w:r>
        <w:rPr>
          <w:rStyle w:val="Style13ptBold"/>
        </w:rPr>
        <w:t>,</w:t>
      </w:r>
      <w:r w:rsidRPr="00D12E7C">
        <w:rPr>
          <w:rStyle w:val="Style13ptBold"/>
        </w:rPr>
        <w:t xml:space="preserve"> ’20</w:t>
      </w:r>
      <w:r>
        <w:t xml:space="preserve"> [Bonner R. Cohen, PhD, Senior Fellow, National Center for Public Policy Research and Senior Policy Analyst, Committee for a Constructive Tomorrow, “Rural Hospital </w:t>
      </w:r>
      <w:r w:rsidRPr="001046FC">
        <w:rPr>
          <w:rStyle w:val="StyleUnderline"/>
        </w:rPr>
        <w:t>Consolidation May Undermine Care, Access</w:t>
      </w:r>
      <w:r>
        <w:t xml:space="preserve">, New Study Finds,” Heartland Institute, 2—27—20, </w:t>
      </w:r>
      <w:hyperlink r:id="rId118" w:history="1">
        <w:r w:rsidRPr="00313C02">
          <w:rPr>
            <w:rStyle w:val="Hyperlink"/>
          </w:rPr>
          <w:t>https://www.heartland.org/news-opinion/news/rural-hospital-consolidation-may-undermine-care-access-new-study-finds</w:t>
        </w:r>
      </w:hyperlink>
      <w:r>
        <w:t>, accessed 8-19-21]</w:t>
      </w:r>
    </w:p>
    <w:p w14:paraId="40B224DD" w14:textId="77777777" w:rsidR="00A41A3D" w:rsidRDefault="00A41A3D" w:rsidP="00A41A3D">
      <w:r>
        <w:t>Previous Study Supported</w:t>
      </w:r>
    </w:p>
    <w:p w14:paraId="0D3CFE91" w14:textId="77777777" w:rsidR="00A41A3D" w:rsidRDefault="00A41A3D" w:rsidP="00A41A3D">
      <w:r w:rsidRPr="001046FC">
        <w:rPr>
          <w:rStyle w:val="StyleUnderline"/>
        </w:rPr>
        <w:t>The new report lends support to a similar study examining rural health care delivery conducted by researchers</w:t>
      </w:r>
      <w:r>
        <w:t xml:space="preserve"> at the University of Washington and published in August 2019 by the National Bureau of Economic Research (NBER).</w:t>
      </w:r>
    </w:p>
    <w:p w14:paraId="77FEB0B4" w14:textId="77777777" w:rsidR="00A41A3D" w:rsidRDefault="00A41A3D" w:rsidP="00A41A3D">
      <w:r>
        <w:t>“</w:t>
      </w:r>
      <w:r w:rsidRPr="001046FC">
        <w:rPr>
          <w:rStyle w:val="StyleUnderline"/>
        </w:rPr>
        <w:t xml:space="preserve">Rural closings increase travel times for patients, and lead to outmigration of health care </w:t>
      </w:r>
      <w:proofErr w:type="gramStart"/>
      <w:r w:rsidRPr="001046FC">
        <w:rPr>
          <w:rStyle w:val="StyleUnderline"/>
        </w:rPr>
        <w:t>professionals</w:t>
      </w:r>
      <w:proofErr w:type="gramEnd"/>
      <w:r w:rsidRPr="001046FC">
        <w:rPr>
          <w:rStyle w:val="StyleUnderline"/>
        </w:rPr>
        <w:t xml:space="preserve"> post-closure, severely dismembering patient access to care and exacerbating social disparities in health outcomes</w:t>
      </w:r>
      <w:r>
        <w:t>,” the NBER study reported.</w:t>
      </w:r>
    </w:p>
    <w:p w14:paraId="00CDD3CB" w14:textId="77777777" w:rsidR="00A41A3D" w:rsidRDefault="00A41A3D" w:rsidP="00A41A3D">
      <w:r>
        <w:t>Rising Criticism</w:t>
      </w:r>
    </w:p>
    <w:p w14:paraId="7342C386" w14:textId="77777777" w:rsidR="00A41A3D" w:rsidRDefault="00A41A3D" w:rsidP="00A41A3D">
      <w:r>
        <w:t>The decline in the number of rural hospitals coincides with the growing concentration of hospitals in metropolitan areas.</w:t>
      </w:r>
    </w:p>
    <w:p w14:paraId="6353CF09" w14:textId="77777777" w:rsidR="00A41A3D" w:rsidRDefault="00A41A3D" w:rsidP="00A41A3D">
      <w:r>
        <w:t xml:space="preserve">A recent report by the Health Care Cost Institute (HCCI) found </w:t>
      </w:r>
      <w:r w:rsidRPr="001046FC">
        <w:rPr>
          <w:rStyle w:val="StyleUnderline"/>
        </w:rPr>
        <w:t>places where hospital markets have become more concentrated also had larger increases in inpatient prices, and vice versa. The correlation held up only in areas with hospital merger and acquisition activity.</w:t>
      </w:r>
    </w:p>
    <w:p w14:paraId="213A6C1B" w14:textId="77777777" w:rsidR="00A41A3D" w:rsidRDefault="00A41A3D" w:rsidP="00A41A3D">
      <w:r>
        <w:t xml:space="preserve">Not unlike the RAND findings, the HCCI study found </w:t>
      </w:r>
      <w:r w:rsidRPr="001046FC">
        <w:rPr>
          <w:rStyle w:val="StyleUnderline"/>
        </w:rPr>
        <w:t>consolidation leads to less competition, higher prices, and fewer choices for care.</w:t>
      </w:r>
      <w:r>
        <w:t xml:space="preserve"> The American Hospital Association disputes the HCCI’s findings, saying the group failed to consider consolidation among insurance companies.</w:t>
      </w:r>
    </w:p>
    <w:p w14:paraId="5952077F" w14:textId="77777777" w:rsidR="00A41A3D" w:rsidRPr="00857F22" w:rsidRDefault="00A41A3D" w:rsidP="00A41A3D"/>
    <w:p w14:paraId="7CC84C0C" w14:textId="0FCB898F" w:rsidR="00A165E3" w:rsidRDefault="00A165E3" w:rsidP="00A165E3">
      <w:pPr>
        <w:pStyle w:val="Heading3"/>
      </w:pPr>
      <w:r>
        <w:t>Rural Adv: Food Export Impacts</w:t>
      </w:r>
    </w:p>
    <w:p w14:paraId="0E68E155" w14:textId="68993E10" w:rsidR="00A165E3" w:rsidRDefault="00A165E3" w:rsidP="00A165E3"/>
    <w:p w14:paraId="39D095F1" w14:textId="77777777" w:rsidR="00A165E3" w:rsidRPr="00154075" w:rsidRDefault="00A165E3" w:rsidP="00A165E3">
      <w:pPr>
        <w:pStyle w:val="Heading4"/>
        <w:rPr>
          <w:rFonts w:cs="Arial"/>
        </w:rPr>
      </w:pPr>
      <w:r w:rsidRPr="00154075">
        <w:rPr>
          <w:rFonts w:cs="Arial"/>
        </w:rPr>
        <w:t xml:space="preserve">Food shortages are the largest proximate cause of conflict </w:t>
      </w:r>
    </w:p>
    <w:p w14:paraId="12151399" w14:textId="77777777" w:rsidR="00A165E3" w:rsidRPr="00154075" w:rsidRDefault="00A165E3" w:rsidP="00A165E3">
      <w:r w:rsidRPr="00154075">
        <w:rPr>
          <w:rStyle w:val="Style13ptBold"/>
        </w:rPr>
        <w:t>Koren 16</w:t>
      </w:r>
      <w:r w:rsidRPr="00154075">
        <w:t xml:space="preserve">—Koren PhD Candidate in Political Science at U Minnesota and Bagozzi Assistant Professor of Political Science &amp; International Relations at U Delaware 9-15-16 (Ore and Benjamin, “From global to local, food insecurity is associated with contemporary armed conflicts,” Food Security, DOI 10.1007/s12571-016-0610-x, Available online at </w:t>
      </w:r>
      <w:hyperlink r:id="rId119" w:history="1">
        <w:r w:rsidRPr="00154075">
          <w:rPr>
            <w:rStyle w:val="Hyperlink"/>
          </w:rPr>
          <w:t>http://www.benjaminbagozzi.com/uploads/1/2/5/7/12579534/koren-bagozzi-fs.pdf</w:t>
        </w:r>
      </w:hyperlink>
      <w:r w:rsidRPr="00154075">
        <w:t>)</w:t>
      </w:r>
    </w:p>
    <w:p w14:paraId="4D9D8E47" w14:textId="77777777" w:rsidR="00A165E3" w:rsidRPr="00154075" w:rsidRDefault="00A165E3" w:rsidP="00A165E3"/>
    <w:p w14:paraId="30680E63" w14:textId="77777777" w:rsidR="00A165E3" w:rsidRPr="00154075" w:rsidRDefault="00A165E3" w:rsidP="00A165E3">
      <w:r w:rsidRPr="00154075">
        <w:rPr>
          <w:rStyle w:val="StyleUnderline"/>
        </w:rPr>
        <w:t xml:space="preserve">A growing number </w:t>
      </w:r>
      <w:r w:rsidRPr="005F5957">
        <w:rPr>
          <w:rStyle w:val="StyleUnderline"/>
          <w:highlight w:val="yellow"/>
        </w:rPr>
        <w:t xml:space="preserve">of studies </w:t>
      </w:r>
      <w:r w:rsidRPr="00154075">
        <w:rPr>
          <w:rStyle w:val="StyleUnderline"/>
        </w:rPr>
        <w:t xml:space="preserve">of environmental stressors and social conflict </w:t>
      </w:r>
      <w:r w:rsidRPr="005F5957">
        <w:rPr>
          <w:rStyle w:val="StyleUnderline"/>
          <w:highlight w:val="yellow"/>
        </w:rPr>
        <w:t>posit</w:t>
      </w:r>
      <w:r w:rsidRPr="00154075">
        <w:rPr>
          <w:rStyle w:val="StyleUnderline"/>
        </w:rPr>
        <w:t xml:space="preserve"> that </w:t>
      </w:r>
      <w:r w:rsidRPr="005F5957">
        <w:rPr>
          <w:rStyle w:val="StyleUnderline"/>
          <w:highlight w:val="yellow"/>
        </w:rPr>
        <w:t>future wars</w:t>
      </w:r>
      <w:r w:rsidRPr="00154075">
        <w:rPr>
          <w:rStyle w:val="StyleUnderline"/>
        </w:rPr>
        <w:t xml:space="preserve"> </w:t>
      </w:r>
      <w:r w:rsidRPr="005F5957">
        <w:rPr>
          <w:rStyle w:val="StyleUnderline"/>
          <w:highlight w:val="yellow"/>
        </w:rPr>
        <w:t xml:space="preserve">will be fought over </w:t>
      </w:r>
      <w:r w:rsidRPr="00154075">
        <w:rPr>
          <w:rStyle w:val="StyleUnderline"/>
        </w:rPr>
        <w:t xml:space="preserve">diminishing </w:t>
      </w:r>
      <w:r w:rsidRPr="005F5957">
        <w:rPr>
          <w:rStyle w:val="StyleUnderline"/>
          <w:highlight w:val="yellow"/>
        </w:rPr>
        <w:t>resources</w:t>
      </w:r>
      <w:r w:rsidRPr="00154075">
        <w:t xml:space="preserve"> (Miguel et al. 2004; Burke et al. </w:t>
      </w:r>
      <w:proofErr w:type="gramStart"/>
      <w:r w:rsidRPr="00154075">
        <w:t>2009;O</w:t>
      </w:r>
      <w:proofErr w:type="gramEnd"/>
      <w:r w:rsidRPr="00154075">
        <w:t xml:space="preserve"> ’ Loughlin et al. 2012; Scheffran et al. 2012 ). Building on insights from these studies, as well as other suggestive accounts (e.g. Brinkman and Hendrix </w:t>
      </w:r>
      <w:proofErr w:type="gramStart"/>
      <w:r w:rsidRPr="00154075">
        <w:t>2011 ;Hendrix</w:t>
      </w:r>
      <w:proofErr w:type="gramEnd"/>
      <w:r w:rsidRPr="00154075">
        <w:t xml:space="preserve"> and Brinkman 2013 ; Messer and Cohen 2006 ;Prunier 2008 ), the present study demonstrates </w:t>
      </w:r>
      <w:r w:rsidRPr="00154075">
        <w:rPr>
          <w:rStyle w:val="Emphasis"/>
        </w:rPr>
        <w:t>empirically</w:t>
      </w:r>
      <w:r w:rsidRPr="00154075">
        <w:t xml:space="preserve">, </w:t>
      </w:r>
      <w:r w:rsidRPr="00154075">
        <w:rPr>
          <w:rStyle w:val="Emphasis"/>
          <w:szCs w:val="20"/>
        </w:rPr>
        <w:t>for the first time</w:t>
      </w:r>
      <w:r w:rsidRPr="00154075">
        <w:t xml:space="preserve">, </w:t>
      </w:r>
      <w:r w:rsidRPr="00154075">
        <w:rPr>
          <w:rStyle w:val="Emphasis"/>
        </w:rPr>
        <w:t xml:space="preserve">the existence of a </w:t>
      </w:r>
      <w:r w:rsidRPr="005F5957">
        <w:rPr>
          <w:rStyle w:val="Emphasis"/>
          <w:highlight w:val="yellow"/>
        </w:rPr>
        <w:t>systemic relationship between conflict</w:t>
      </w:r>
      <w:r w:rsidRPr="005F5957">
        <w:rPr>
          <w:highlight w:val="yellow"/>
        </w:rPr>
        <w:t xml:space="preserve"> on the one hand, </w:t>
      </w:r>
      <w:r w:rsidRPr="005F5957">
        <w:rPr>
          <w:rStyle w:val="Emphasis"/>
          <w:highlight w:val="yellow"/>
        </w:rPr>
        <w:t>and</w:t>
      </w:r>
      <w:r w:rsidRPr="005F5957">
        <w:rPr>
          <w:highlight w:val="yellow"/>
        </w:rPr>
        <w:t xml:space="preserve"> </w:t>
      </w:r>
      <w:r w:rsidRPr="005F5957">
        <w:rPr>
          <w:rStyle w:val="Emphasis"/>
          <w:highlight w:val="yellow"/>
        </w:rPr>
        <w:t>food (in) security</w:t>
      </w:r>
      <w:r w:rsidRPr="00154075">
        <w:t xml:space="preserve"> on the other, both </w:t>
      </w:r>
      <w:r w:rsidRPr="005F5957">
        <w:rPr>
          <w:rStyle w:val="Emphasis"/>
          <w:highlight w:val="yellow"/>
        </w:rPr>
        <w:t>globally and locally</w:t>
      </w:r>
      <w:r w:rsidRPr="00154075">
        <w:t xml:space="preserve">. Specifically, highly disaggregated cropland-based measures of </w:t>
      </w:r>
      <w:r w:rsidRPr="00154075">
        <w:rPr>
          <w:rStyle w:val="StyleUnderline"/>
        </w:rPr>
        <w:t>food insecurity</w:t>
      </w:r>
      <w:r w:rsidRPr="00154075">
        <w:t xml:space="preserve"> are shown to </w:t>
      </w:r>
      <w:r w:rsidRPr="00154075">
        <w:rPr>
          <w:rStyle w:val="StyleUnderline"/>
        </w:rPr>
        <w:t xml:space="preserve">produce a </w:t>
      </w:r>
      <w:r w:rsidRPr="00154075">
        <w:rPr>
          <w:rStyle w:val="Emphasis"/>
        </w:rPr>
        <w:t>significant effect</w:t>
      </w:r>
      <w:r w:rsidRPr="00154075">
        <w:rPr>
          <w:rStyle w:val="StyleUnderline"/>
        </w:rPr>
        <w:t xml:space="preserve"> on the incidence of inter and intra-state armed conflict </w:t>
      </w:r>
      <w:r w:rsidRPr="00154075">
        <w:rPr>
          <w:rStyle w:val="Emphasis"/>
        </w:rPr>
        <w:t>worldwide</w:t>
      </w:r>
      <w:r w:rsidRPr="00154075">
        <w:t xml:space="preserve">. </w:t>
      </w:r>
      <w:r w:rsidRPr="00154075">
        <w:rPr>
          <w:rStyle w:val="StyleUnderline"/>
        </w:rPr>
        <w:t>Unlike</w:t>
      </w:r>
      <w:r w:rsidRPr="00154075">
        <w:t xml:space="preserve"> the majority of </w:t>
      </w:r>
      <w:r w:rsidRPr="00154075">
        <w:rPr>
          <w:rStyle w:val="Emphasis"/>
        </w:rPr>
        <w:t>previous studies</w:t>
      </w:r>
      <w:r w:rsidRPr="00154075">
        <w:t xml:space="preserve">, which rely primarily on country-level indicators (Miguel et al. </w:t>
      </w:r>
      <w:proofErr w:type="gramStart"/>
      <w:r w:rsidRPr="00154075">
        <w:t>2004 ;</w:t>
      </w:r>
      <w:proofErr w:type="gramEnd"/>
      <w:r w:rsidRPr="00154075">
        <w:t xml:space="preserve"> Burke et al. 2009 ; Scheffran et al. 2012 ;Buhaug 2010 ) or focus specifically on sub-Saharan Africa (Miguel et al. 2004 ; Burke et al. 2009;O ’ Loughlin et al. 2012;Buhaug 2010; Fjelde and Hultman 2014 ), the present approach uses geographic factors to estimate the regional sub-state distribution of conflict globally. Two agricultural output measures, the percent of cropland in a given region and the amount of cropland per capita within agricultural regions, are used to proxy for the demand and supply aspects of food security, respectively (Barrett </w:t>
      </w:r>
      <w:proofErr w:type="gramStart"/>
      <w:r w:rsidRPr="00154075">
        <w:t>2010 )</w:t>
      </w:r>
      <w:proofErr w:type="gramEnd"/>
      <w:r w:rsidRPr="00154075">
        <w:t xml:space="preserve">. Using logistic regression (i.e., logit) models, </w:t>
      </w:r>
      <w:r w:rsidRPr="005F5957">
        <w:rPr>
          <w:rStyle w:val="StyleUnderline"/>
          <w:highlight w:val="yellow"/>
        </w:rPr>
        <w:t>these measures</w:t>
      </w:r>
      <w:r w:rsidRPr="00154075">
        <w:rPr>
          <w:rStyle w:val="StyleUnderline"/>
        </w:rPr>
        <w:t xml:space="preserve"> </w:t>
      </w:r>
      <w:r w:rsidRPr="005F5957">
        <w:rPr>
          <w:rStyle w:val="StyleUnderline"/>
          <w:highlight w:val="yellow"/>
        </w:rPr>
        <w:t>are</w:t>
      </w:r>
      <w:r w:rsidRPr="00154075">
        <w:t xml:space="preserve"> then </w:t>
      </w:r>
      <w:r w:rsidRPr="005F5957">
        <w:rPr>
          <w:rStyle w:val="StyleUnderline"/>
          <w:highlight w:val="yellow"/>
        </w:rPr>
        <w:t>paired with</w:t>
      </w:r>
      <w:r w:rsidRPr="00154075">
        <w:rPr>
          <w:rStyle w:val="StyleUnderline"/>
        </w:rPr>
        <w:t xml:space="preserve"> </w:t>
      </w:r>
      <w:proofErr w:type="gramStart"/>
      <w:r w:rsidRPr="00154075">
        <w:rPr>
          <w:rStyle w:val="StyleUnderline"/>
        </w:rPr>
        <w:t>a large number of</w:t>
      </w:r>
      <w:proofErr w:type="gramEnd"/>
      <w:r w:rsidRPr="00154075">
        <w:rPr>
          <w:rStyle w:val="StyleUnderline"/>
        </w:rPr>
        <w:t xml:space="preserve"> political, economic, and </w:t>
      </w:r>
      <w:r w:rsidRPr="00154075">
        <w:rPr>
          <w:rStyle w:val="Emphasis"/>
        </w:rPr>
        <w:t>climatic</w:t>
      </w:r>
      <w:r w:rsidRPr="00154075">
        <w:rPr>
          <w:rStyle w:val="StyleUnderline"/>
        </w:rPr>
        <w:t xml:space="preserve"> </w:t>
      </w:r>
      <w:r w:rsidRPr="005F5957">
        <w:rPr>
          <w:rStyle w:val="StyleUnderline"/>
          <w:highlight w:val="yellow"/>
        </w:rPr>
        <w:t>indicators</w:t>
      </w:r>
      <w:r w:rsidRPr="00154075">
        <w:t xml:space="preserve"> in order </w:t>
      </w:r>
      <w:r w:rsidRPr="005F5957">
        <w:rPr>
          <w:rStyle w:val="StyleUnderline"/>
          <w:highlight w:val="yellow"/>
        </w:rPr>
        <w:t>to estimate the</w:t>
      </w:r>
      <w:r w:rsidRPr="00154075">
        <w:t xml:space="preserve"> </w:t>
      </w:r>
      <w:r w:rsidRPr="00154075">
        <w:rPr>
          <w:rStyle w:val="Emphasis"/>
        </w:rPr>
        <w:t xml:space="preserve">direct </w:t>
      </w:r>
      <w:r w:rsidRPr="005F5957">
        <w:rPr>
          <w:rStyle w:val="Emphasis"/>
          <w:highlight w:val="yellow"/>
        </w:rPr>
        <w:t>effects of food security on violent conflict</w:t>
      </w:r>
      <w:r w:rsidRPr="00154075">
        <w:t xml:space="preserve">. Evidence suggests that </w:t>
      </w:r>
      <w:r w:rsidRPr="00154075">
        <w:rPr>
          <w:rStyle w:val="StyleUnderline"/>
        </w:rPr>
        <w:t>conflict occurs in areas with higher access to, but lower availability of, food resources</w:t>
      </w:r>
      <w:r w:rsidRPr="00154075">
        <w:t xml:space="preserve">. Together these findings imply that </w:t>
      </w:r>
      <w:r w:rsidRPr="005F5957">
        <w:rPr>
          <w:rStyle w:val="StyleUnderline"/>
          <w:highlight w:val="yellow"/>
        </w:rPr>
        <w:t>food insecurity produces</w:t>
      </w:r>
      <w:r w:rsidRPr="00154075">
        <w:rPr>
          <w:rStyle w:val="StyleUnderline"/>
        </w:rPr>
        <w:t xml:space="preserve"> </w:t>
      </w:r>
      <w:r w:rsidRPr="005F5957">
        <w:rPr>
          <w:rStyle w:val="StyleUnderline"/>
          <w:highlight w:val="yellow"/>
        </w:rPr>
        <w:t>an</w:t>
      </w:r>
      <w:r w:rsidRPr="005F5957">
        <w:rPr>
          <w:highlight w:val="yellow"/>
        </w:rPr>
        <w:t xml:space="preserve"> </w:t>
      </w:r>
      <w:r w:rsidRPr="005F5957">
        <w:rPr>
          <w:rStyle w:val="Emphasis"/>
          <w:highlight w:val="yellow"/>
        </w:rPr>
        <w:t>independent</w:t>
      </w:r>
      <w:r w:rsidRPr="00154075">
        <w:rPr>
          <w:rStyle w:val="Emphasis"/>
        </w:rPr>
        <w:t xml:space="preserve"> effect </w:t>
      </w:r>
      <w:r w:rsidRPr="005F5957">
        <w:rPr>
          <w:rStyle w:val="Emphasis"/>
          <w:highlight w:val="yellow"/>
        </w:rPr>
        <w:t>on</w:t>
      </w:r>
      <w:r w:rsidRPr="00154075">
        <w:rPr>
          <w:rStyle w:val="Emphasis"/>
        </w:rPr>
        <w:t xml:space="preserve"> contemporary social and political </w:t>
      </w:r>
      <w:r w:rsidRPr="005F5957">
        <w:rPr>
          <w:rStyle w:val="Emphasis"/>
          <w:highlight w:val="yellow"/>
        </w:rPr>
        <w:t>conflict</w:t>
      </w:r>
      <w:r w:rsidRPr="005F5957">
        <w:rPr>
          <w:highlight w:val="yellow"/>
        </w:rPr>
        <w:t>.</w:t>
      </w:r>
      <w:r w:rsidRPr="00154075">
        <w:t xml:space="preserve"> While relatively little research directly addresses the relationship between food insecurity and conflict specifically, </w:t>
      </w:r>
      <w:r w:rsidRPr="00154075">
        <w:rPr>
          <w:rStyle w:val="StyleUnderline"/>
        </w:rPr>
        <w:t>numerous studies</w:t>
      </w:r>
      <w:r w:rsidRPr="00154075">
        <w:t xml:space="preserve"> have </w:t>
      </w:r>
      <w:r w:rsidRPr="00154075">
        <w:rPr>
          <w:rStyle w:val="StyleUnderline"/>
        </w:rPr>
        <w:t>implie</w:t>
      </w:r>
      <w:r w:rsidRPr="00154075">
        <w:t xml:space="preserve">d that such </w:t>
      </w:r>
      <w:r w:rsidRPr="00154075">
        <w:rPr>
          <w:rStyle w:val="StyleUnderline"/>
        </w:rPr>
        <w:t>a relationship exists</w:t>
      </w:r>
      <w:r w:rsidRPr="00154075">
        <w:t>. For instance, in their analysis of the relationship between climate variability and conflict in Sub-Saharan Africa, Burke et al. found that B [t]emperature variables are strongly related to conflict incidence over our historical panel ^ (</w:t>
      </w:r>
      <w:proofErr w:type="gramStart"/>
      <w:r w:rsidRPr="00154075">
        <w:t>2009 ,</w:t>
      </w:r>
      <w:proofErr w:type="gramEnd"/>
      <w:r w:rsidRPr="00154075">
        <w:t xml:space="preserve"> 20,670. See also Miguel et al. </w:t>
      </w:r>
      <w:proofErr w:type="gramStart"/>
      <w:r w:rsidRPr="00154075">
        <w:t>2004 ;</w:t>
      </w:r>
      <w:proofErr w:type="gramEnd"/>
      <w:r w:rsidRPr="00154075">
        <w:t xml:space="preserve"> Koubi et al. 2012 ). They further hypothesize that, B [t]emperature can affect agricultural yields both through increases in crop evapotranspiration (and hence heightened water stress in the absence of irrigation) and through accelerated crop development...reducing African sta- ple crop yields by 10 % – 30 % per °C of warming ^ (ibid. 20,672). Somewhat more cautiously, </w:t>
      </w:r>
      <w:proofErr w:type="gramStart"/>
      <w:r w:rsidRPr="00154075">
        <w:t>O ’</w:t>
      </w:r>
      <w:proofErr w:type="gramEnd"/>
      <w:r w:rsidRPr="00154075">
        <w:t xml:space="preserve"> Loughlin et al. conclude that, B [o]ur study and other studies question the evidence that climatic variability is uniformly driving up the risk of conflict in sub-Saharan Africa, ^ while also noting that B the positive association between instability and temperature may result from the harmful effects of high temperatures on food products such as maize ^ (2012, 18,347). </w:t>
      </w:r>
      <w:r w:rsidRPr="00154075">
        <w:rPr>
          <w:rStyle w:val="StyleUnderline"/>
        </w:rPr>
        <w:t>While these conclusions were supported by subsequent studies</w:t>
      </w:r>
      <w:r w:rsidRPr="00154075">
        <w:t xml:space="preserve"> (Raleigh and Kniveton 2012; Hendrix and Salehyan </w:t>
      </w:r>
      <w:proofErr w:type="gramStart"/>
      <w:r w:rsidRPr="00154075">
        <w:t>2012 ;Hsiangand</w:t>
      </w:r>
      <w:proofErr w:type="gramEnd"/>
      <w:r w:rsidRPr="00154075">
        <w:t xml:space="preserve"> Meng 2014 ), </w:t>
      </w:r>
      <w:r w:rsidRPr="00154075">
        <w:rPr>
          <w:rStyle w:val="StyleUnderline"/>
        </w:rPr>
        <w:t>other scholars question the validity of these findings</w:t>
      </w:r>
      <w:r w:rsidRPr="00154075">
        <w:t xml:space="preserve"> and show that the incidence of conflict is primarily related to political and economic conditions (e.g. Buhaug 2010 ). </w:t>
      </w:r>
      <w:r w:rsidRPr="00154075">
        <w:rPr>
          <w:rStyle w:val="Emphasis"/>
        </w:rPr>
        <w:t>In common with all these studies,</w:t>
      </w:r>
      <w:r w:rsidRPr="00154075">
        <w:t xml:space="preserve"> however, </w:t>
      </w:r>
      <w:r w:rsidRPr="00154075">
        <w:rPr>
          <w:rStyle w:val="StyleUnderline"/>
        </w:rPr>
        <w:t xml:space="preserve">is the insight that </w:t>
      </w:r>
      <w:r w:rsidRPr="005F5957">
        <w:rPr>
          <w:rStyle w:val="StyleUnderline"/>
          <w:highlight w:val="yellow"/>
        </w:rPr>
        <w:t>a</w:t>
      </w:r>
      <w:r w:rsidRPr="005F5957">
        <w:rPr>
          <w:highlight w:val="yellow"/>
        </w:rPr>
        <w:t xml:space="preserve"> </w:t>
      </w:r>
      <w:r w:rsidRPr="005F5957">
        <w:rPr>
          <w:rStyle w:val="Emphasis"/>
          <w:highlight w:val="yellow"/>
        </w:rPr>
        <w:t>major mechanism</w:t>
      </w:r>
      <w:r w:rsidRPr="00154075">
        <w:t xml:space="preserve"> by </w:t>
      </w:r>
      <w:r w:rsidRPr="00154075">
        <w:rPr>
          <w:rStyle w:val="StyleUnderline"/>
        </w:rPr>
        <w:t xml:space="preserve">which climate change </w:t>
      </w:r>
      <w:r w:rsidRPr="005F5957">
        <w:rPr>
          <w:rStyle w:val="StyleUnderline"/>
          <w:highlight w:val="yellow"/>
        </w:rPr>
        <w:t>increases the likelihood of conflict</w:t>
      </w:r>
      <w:r w:rsidRPr="00154075">
        <w:rPr>
          <w:rStyle w:val="StyleUnderline"/>
        </w:rPr>
        <w:t xml:space="preserve"> is t</w:t>
      </w:r>
      <w:r w:rsidRPr="005F5957">
        <w:rPr>
          <w:rStyle w:val="StyleUnderline"/>
          <w:highlight w:val="yellow"/>
        </w:rPr>
        <w:t>hrough</w:t>
      </w:r>
      <w:r w:rsidRPr="00154075">
        <w:t xml:space="preserve"> </w:t>
      </w:r>
      <w:r w:rsidRPr="00154075">
        <w:rPr>
          <w:rStyle w:val="StyleUnderline"/>
        </w:rPr>
        <w:t>its effects on</w:t>
      </w:r>
      <w:r w:rsidRPr="00154075">
        <w:t xml:space="preserve"> </w:t>
      </w:r>
      <w:r w:rsidRPr="005F5957">
        <w:rPr>
          <w:rStyle w:val="Emphasis"/>
          <w:highlight w:val="yellow"/>
        </w:rPr>
        <w:t>food supplies</w:t>
      </w:r>
      <w:r w:rsidRPr="005F5957">
        <w:rPr>
          <w:highlight w:val="yellow"/>
        </w:rPr>
        <w:t>.</w:t>
      </w:r>
    </w:p>
    <w:p w14:paraId="22FCC894" w14:textId="77777777" w:rsidR="00A165E3" w:rsidRPr="00154075" w:rsidRDefault="00A165E3" w:rsidP="00A165E3"/>
    <w:p w14:paraId="167940CF" w14:textId="77777777" w:rsidR="00412F96" w:rsidRPr="00947141" w:rsidRDefault="00412F96" w:rsidP="00412F96">
      <w:pPr>
        <w:pStyle w:val="Heading4"/>
      </w:pPr>
      <w:r w:rsidRPr="00947141">
        <w:t>US food insecurity causes a worldwide domino effect</w:t>
      </w:r>
    </w:p>
    <w:p w14:paraId="44B7F8AD" w14:textId="77777777" w:rsidR="00412F96" w:rsidRDefault="00412F96" w:rsidP="00412F96">
      <w:r w:rsidRPr="00947141">
        <w:rPr>
          <w:rStyle w:val="Style13ptBold"/>
        </w:rPr>
        <w:t>Cribb 19</w:t>
      </w:r>
      <w:r w:rsidRPr="00947141">
        <w:t xml:space="preserve"> [Julian Cribb is an Australian author and science writer. He is a Fellow of the UK Royal Society for the Arts, the Australian Academy of Technological Science and Engineering (ATSE) and the Australian National University Emeritus Faculty. Cribb, Julian, editor. “Hotspots for Food Conflict in the Twentyfirst Century: Recent Food Conflicts – Future Food Wars – The Human Tide.” </w:t>
      </w:r>
      <w:r w:rsidRPr="00947141">
        <w:rPr>
          <w:i/>
          <w:iCs/>
        </w:rPr>
        <w:t>Food or War</w:t>
      </w:r>
      <w:r w:rsidRPr="00947141">
        <w:t xml:space="preserve">, Cambridge University Press, 2019, pp. 125–73. Cambridge Core, </w:t>
      </w:r>
      <w:r w:rsidRPr="00947141">
        <w:rPr>
          <w:i/>
          <w:iCs/>
        </w:rPr>
        <w:t>Cambridge University Press</w:t>
      </w:r>
      <w:r w:rsidRPr="00947141">
        <w:t>, doi:</w:t>
      </w:r>
      <w:hyperlink r:id="rId120" w:history="1">
        <w:r w:rsidRPr="00947141">
          <w:rPr>
            <w:rStyle w:val="Hyperlink"/>
          </w:rPr>
          <w:t>10.1017/9781108690126.005</w:t>
        </w:r>
      </w:hyperlink>
      <w:r w:rsidRPr="00947141">
        <w:t>.]</w:t>
      </w:r>
    </w:p>
    <w:p w14:paraId="60CBD685" w14:textId="77777777" w:rsidR="00412F96" w:rsidRPr="00947141" w:rsidRDefault="00412F96" w:rsidP="00412F96"/>
    <w:p w14:paraId="06F185B6" w14:textId="77777777" w:rsidR="00412F96" w:rsidRPr="00947141" w:rsidRDefault="00412F96" w:rsidP="00412F96">
      <w:pPr>
        <w:rPr>
          <w:sz w:val="8"/>
        </w:rPr>
      </w:pPr>
      <w:r w:rsidRPr="00947141">
        <w:rPr>
          <w:rStyle w:val="StyleUnderline"/>
        </w:rPr>
        <w:t xml:space="preserve">The case of the USA is included in the list of </w:t>
      </w:r>
      <w:proofErr w:type="gramStart"/>
      <w:r w:rsidRPr="00947141">
        <w:rPr>
          <w:rStyle w:val="StyleUnderline"/>
        </w:rPr>
        <w:t>world</w:t>
      </w:r>
      <w:proofErr w:type="gramEnd"/>
      <w:r w:rsidRPr="00947141">
        <w:rPr>
          <w:rStyle w:val="StyleUnderline"/>
        </w:rPr>
        <w:t xml:space="preserve"> ‘hot spots’ for future food conflict</w:t>
      </w:r>
      <w:r w:rsidRPr="00947141">
        <w:rPr>
          <w:sz w:val="8"/>
        </w:rPr>
        <w:t xml:space="preserve">, not because there is danger of a serious shooting war erupting over water in America in the foreseeable future, but to illustrate that </w:t>
      </w:r>
      <w:r w:rsidRPr="00947141">
        <w:rPr>
          <w:rStyle w:val="StyleUnderline"/>
        </w:rPr>
        <w:t>even</w:t>
      </w:r>
      <w:r w:rsidRPr="00947141">
        <w:rPr>
          <w:sz w:val="8"/>
        </w:rPr>
        <w:t xml:space="preserve"> in </w:t>
      </w:r>
      <w:r w:rsidRPr="00947141">
        <w:rPr>
          <w:rStyle w:val="StyleUnderline"/>
        </w:rPr>
        <w:t>technologically advanced countries unforeseen social tensions and crises are on the rise over basic resources like food, land and water and their depletion</w:t>
      </w:r>
      <w:r w:rsidRPr="00947141">
        <w:rPr>
          <w:sz w:val="8"/>
        </w:rPr>
        <w:t xml:space="preserve">. This doesn’t just happen in Africa or the Middle East. </w:t>
      </w:r>
      <w:r w:rsidRPr="00947141">
        <w:rPr>
          <w:rStyle w:val="StyleUnderline"/>
          <w:highlight w:val="yellow"/>
        </w:rPr>
        <w:t>It’s</w:t>
      </w:r>
      <w:r w:rsidRPr="00947141">
        <w:rPr>
          <w:rStyle w:val="StyleUnderline"/>
        </w:rPr>
        <w:t xml:space="preserve"> a </w:t>
      </w:r>
      <w:r w:rsidRPr="00947141">
        <w:rPr>
          <w:rStyle w:val="StyleUnderline"/>
          <w:highlight w:val="yellow"/>
        </w:rPr>
        <w:t>global</w:t>
      </w:r>
      <w:r w:rsidRPr="00947141">
        <w:rPr>
          <w:rStyle w:val="StyleUnderline"/>
        </w:rPr>
        <w:t xml:space="preserve"> phenomenon.</w:t>
      </w:r>
      <w:r w:rsidRPr="00947141">
        <w:rPr>
          <w:sz w:val="8"/>
        </w:rPr>
        <w:t xml:space="preserve"> Furthermore, </w:t>
      </w:r>
      <w:r w:rsidRPr="00947141">
        <w:rPr>
          <w:rStyle w:val="StyleUnderline"/>
          <w:highlight w:val="yellow"/>
        </w:rPr>
        <w:t xml:space="preserve">the USA is the </w:t>
      </w:r>
      <w:r w:rsidRPr="00947141">
        <w:rPr>
          <w:rStyle w:val="Emphasis"/>
          <w:highlight w:val="yellow"/>
        </w:rPr>
        <w:t>world’s largest food exporter</w:t>
      </w:r>
      <w:r w:rsidRPr="00947141">
        <w:rPr>
          <w:rStyle w:val="Emphasis"/>
        </w:rPr>
        <w:t xml:space="preserve"> </w:t>
      </w:r>
      <w:r w:rsidRPr="00947141">
        <w:rPr>
          <w:rStyle w:val="StyleUnderline"/>
        </w:rPr>
        <w:t>and</w:t>
      </w:r>
      <w:r w:rsidRPr="00947141">
        <w:rPr>
          <w:rStyle w:val="Emphasis"/>
        </w:rPr>
        <w:t xml:space="preserve"> </w:t>
      </w:r>
      <w:r w:rsidRPr="00947141">
        <w:rPr>
          <w:rStyle w:val="Emphasis"/>
          <w:highlight w:val="yellow"/>
        </w:rPr>
        <w:t>any retreat</w:t>
      </w:r>
      <w:r w:rsidRPr="00947141">
        <w:rPr>
          <w:rStyle w:val="Emphasis"/>
        </w:rPr>
        <w:t xml:space="preserve"> </w:t>
      </w:r>
      <w:r w:rsidRPr="00947141">
        <w:rPr>
          <w:rStyle w:val="StyleUnderline"/>
        </w:rPr>
        <w:t xml:space="preserve">on its part </w:t>
      </w:r>
      <w:r w:rsidRPr="00947141">
        <w:rPr>
          <w:rStyle w:val="StyleUnderline"/>
          <w:highlight w:val="yellow"/>
        </w:rPr>
        <w:t>will have a</w:t>
      </w:r>
      <w:r w:rsidRPr="00947141">
        <w:rPr>
          <w:rStyle w:val="Emphasis"/>
          <w:highlight w:val="yellow"/>
        </w:rPr>
        <w:t xml:space="preserve"> disproportionate effect </w:t>
      </w:r>
      <w:r w:rsidRPr="00947141">
        <w:rPr>
          <w:rStyle w:val="StyleUnderline"/>
          <w:highlight w:val="yellow"/>
        </w:rPr>
        <w:t>on</w:t>
      </w:r>
      <w:r w:rsidRPr="00947141">
        <w:rPr>
          <w:rStyle w:val="Emphasis"/>
          <w:highlight w:val="yellow"/>
        </w:rPr>
        <w:t xml:space="preserve"> world food</w:t>
      </w:r>
      <w:r w:rsidRPr="00947141">
        <w:rPr>
          <w:rStyle w:val="Emphasis"/>
        </w:rPr>
        <w:t xml:space="preserve"> </w:t>
      </w:r>
      <w:r w:rsidRPr="00947141">
        <w:rPr>
          <w:rStyle w:val="StyleUnderline"/>
        </w:rPr>
        <w:t>price and</w:t>
      </w:r>
      <w:r w:rsidRPr="00947141">
        <w:rPr>
          <w:rStyle w:val="Emphasis"/>
        </w:rPr>
        <w:t xml:space="preserve"> </w:t>
      </w:r>
      <w:r w:rsidRPr="00947141">
        <w:rPr>
          <w:rStyle w:val="Emphasis"/>
          <w:highlight w:val="yellow"/>
        </w:rPr>
        <w:t>supply</w:t>
      </w:r>
      <w:r w:rsidRPr="00947141">
        <w:rPr>
          <w:sz w:val="8"/>
        </w:rPr>
        <w:t xml:space="preserve">. There is still </w:t>
      </w:r>
      <w:r w:rsidRPr="00947141">
        <w:rPr>
          <w:rStyle w:val="StyleUnderline"/>
        </w:rPr>
        <w:t>plenty of time to replan America’s food systems and water usage</w:t>
      </w:r>
      <w:r w:rsidRPr="00947141">
        <w:rPr>
          <w:sz w:val="8"/>
        </w:rPr>
        <w:t xml:space="preserve"> – but, as in the case of fossil fuels and climate, </w:t>
      </w:r>
      <w:r w:rsidRPr="00947141">
        <w:rPr>
          <w:rStyle w:val="StyleUnderline"/>
          <w:highlight w:val="yellow"/>
        </w:rPr>
        <w:t>rear-guard action</w:t>
      </w:r>
      <w:r w:rsidRPr="00947141">
        <w:rPr>
          <w:rStyle w:val="StyleUnderline"/>
        </w:rPr>
        <w:t xml:space="preserve"> mounted by corporate vested interests and their hired politicians </w:t>
      </w:r>
      <w:r w:rsidRPr="00947141">
        <w:rPr>
          <w:rStyle w:val="StyleUnderline"/>
          <w:highlight w:val="yellow"/>
        </w:rPr>
        <w:t>may</w:t>
      </w:r>
      <w:r w:rsidRPr="00947141">
        <w:rPr>
          <w:rStyle w:val="StyleUnderline"/>
        </w:rPr>
        <w:t xml:space="preserve"> well [</w:t>
      </w:r>
      <w:r w:rsidRPr="00947141">
        <w:rPr>
          <w:rStyle w:val="StyleUnderline"/>
          <w:highlight w:val="yellow"/>
        </w:rPr>
        <w:t>hinder</w:t>
      </w:r>
      <w:r w:rsidRPr="00947141">
        <w:rPr>
          <w:rStyle w:val="StyleUnderline"/>
        </w:rPr>
        <w:t xml:space="preserve">] </w:t>
      </w:r>
      <w:r w:rsidRPr="00947141">
        <w:rPr>
          <w:rStyle w:val="StyleUnderline"/>
          <w:strike/>
          <w:sz w:val="8"/>
        </w:rPr>
        <w:t>paralyse</w:t>
      </w:r>
      <w:r w:rsidRPr="00947141">
        <w:rPr>
          <w:rStyle w:val="StyleUnderline"/>
        </w:rPr>
        <w:t xml:space="preserve"> the </w:t>
      </w:r>
      <w:r w:rsidRPr="00947141">
        <w:rPr>
          <w:rStyle w:val="StyleUnderline"/>
          <w:highlight w:val="yellow"/>
        </w:rPr>
        <w:t>national will</w:t>
      </w:r>
      <w:r w:rsidRPr="00947141">
        <w:rPr>
          <w:rStyle w:val="StyleUnderline"/>
        </w:rPr>
        <w:t xml:space="preserve"> to do it</w:t>
      </w:r>
      <w:r w:rsidRPr="00947141">
        <w:rPr>
          <w:sz w:val="8"/>
        </w:rPr>
        <w:t xml:space="preserve">. That is when </w:t>
      </w:r>
      <w:r w:rsidRPr="00947141">
        <w:rPr>
          <w:rStyle w:val="StyleUnderline"/>
        </w:rPr>
        <w:t xml:space="preserve">the US food system could find itself at serious risk, losing access to water in a time of growing climatic disruption, caused by </w:t>
      </w:r>
      <w:proofErr w:type="gramStart"/>
      <w:r w:rsidRPr="00947141">
        <w:rPr>
          <w:rStyle w:val="StyleUnderline"/>
        </w:rPr>
        <w:t>exactly the same</w:t>
      </w:r>
      <w:proofErr w:type="gramEnd"/>
      <w:r w:rsidRPr="00947141">
        <w:rPr>
          <w:rStyle w:val="StyleUnderline"/>
        </w:rPr>
        <w:t xml:space="preserve"> forces as those depleting the groundwater: the fossil fuels sector and its political stooges</w:t>
      </w:r>
      <w:r w:rsidRPr="00947141">
        <w:rPr>
          <w:sz w:val="8"/>
        </w:rPr>
        <w:t xml:space="preserve">. The probable effect of this will, in the first instance, </w:t>
      </w:r>
      <w:r w:rsidRPr="00947141">
        <w:rPr>
          <w:rStyle w:val="StyleUnderline"/>
        </w:rPr>
        <w:t xml:space="preserve">be a </w:t>
      </w:r>
      <w:r w:rsidRPr="00947141">
        <w:rPr>
          <w:rStyle w:val="StyleUnderline"/>
          <w:highlight w:val="yellow"/>
        </w:rPr>
        <w:t>decline in US</w:t>
      </w:r>
      <w:r w:rsidRPr="00947141">
        <w:rPr>
          <w:rStyle w:val="StyleUnderline"/>
        </w:rPr>
        <w:t xml:space="preserve"> meat and dairy </w:t>
      </w:r>
      <w:r w:rsidRPr="00947141">
        <w:rPr>
          <w:rStyle w:val="StyleUnderline"/>
          <w:highlight w:val="yellow"/>
        </w:rPr>
        <w:t>production accompanied by rising prices</w:t>
      </w:r>
      <w:r w:rsidRPr="00947141">
        <w:rPr>
          <w:rStyle w:val="StyleUnderline"/>
        </w:rPr>
        <w:t xml:space="preserve"> and a fall in its feedgrain exports, </w:t>
      </w:r>
      <w:r w:rsidRPr="00947141">
        <w:rPr>
          <w:rStyle w:val="StyleUnderline"/>
          <w:highlight w:val="yellow"/>
        </w:rPr>
        <w:t xml:space="preserve">with </w:t>
      </w:r>
      <w:r w:rsidRPr="00947141">
        <w:rPr>
          <w:rStyle w:val="Emphasis"/>
          <w:highlight w:val="yellow"/>
        </w:rPr>
        <w:t>domino effects</w:t>
      </w:r>
      <w:r w:rsidRPr="00947141">
        <w:rPr>
          <w:rStyle w:val="StyleUnderline"/>
          <w:highlight w:val="yellow"/>
        </w:rPr>
        <w:t xml:space="preserve"> on</w:t>
      </w:r>
      <w:r w:rsidRPr="00947141">
        <w:rPr>
          <w:rStyle w:val="StyleUnderline"/>
        </w:rPr>
        <w:t xml:space="preserve"> livestock </w:t>
      </w:r>
      <w:r w:rsidRPr="00947141">
        <w:rPr>
          <w:rStyle w:val="StyleUnderline"/>
          <w:highlight w:val="yellow"/>
        </w:rPr>
        <w:t>industries worldwide</w:t>
      </w:r>
      <w:r w:rsidRPr="00947141">
        <w:rPr>
          <w:sz w:val="8"/>
        </w:rPr>
        <w:t xml:space="preserve">. The </w:t>
      </w:r>
      <w:proofErr w:type="gramStart"/>
      <w:r w:rsidRPr="00947141">
        <w:rPr>
          <w:sz w:val="8"/>
        </w:rPr>
        <w:t>flip-side</w:t>
      </w:r>
      <w:proofErr w:type="gramEnd"/>
      <w:r w:rsidRPr="00947141">
        <w:rPr>
          <w:sz w:val="8"/>
        </w:rPr>
        <w:t xml:space="preserve"> to this issue is that </w:t>
      </w:r>
      <w:r w:rsidRPr="00947141">
        <w:rPr>
          <w:rStyle w:val="StyleUnderline"/>
        </w:rPr>
        <w:t xml:space="preserve">America’s old rival, </w:t>
      </w:r>
      <w:r w:rsidRPr="00947141">
        <w:rPr>
          <w:rStyle w:val="Emphasis"/>
        </w:rPr>
        <w:t>Russia</w:t>
      </w:r>
      <w:r w:rsidRPr="00947141">
        <w:rPr>
          <w:rStyle w:val="StyleUnderline"/>
        </w:rPr>
        <w:t xml:space="preserve">, is likely to gain in both farmland and water availability as the planet warms through the twentyfirst century – and likewise Canada. Both these countries </w:t>
      </w:r>
      <w:r w:rsidRPr="00947141">
        <w:rPr>
          <w:rStyle w:val="Emphasis"/>
        </w:rPr>
        <w:t>stand to prosper from a US withdrawal from world food markets</w:t>
      </w:r>
      <w:r w:rsidRPr="00947141">
        <w:rPr>
          <w:sz w:val="8"/>
        </w:rPr>
        <w:t>, and together they may negate the effects of any US food export shortfalls.</w:t>
      </w:r>
    </w:p>
    <w:p w14:paraId="7AA33EFA" w14:textId="77777777" w:rsidR="00412F96" w:rsidRPr="00947141" w:rsidRDefault="00412F96" w:rsidP="00412F96"/>
    <w:p w14:paraId="56A79CB9" w14:textId="77777777" w:rsidR="00A165E3" w:rsidRPr="00154075" w:rsidRDefault="00A165E3" w:rsidP="00A165E3"/>
    <w:p w14:paraId="59EED0E4" w14:textId="77777777" w:rsidR="00A165E3" w:rsidRPr="00A165E3" w:rsidRDefault="00A165E3" w:rsidP="00A165E3"/>
    <w:p w14:paraId="3949B790" w14:textId="431E89C1" w:rsidR="007D40CD" w:rsidRDefault="007D40CD" w:rsidP="007D40CD">
      <w:pPr>
        <w:pStyle w:val="Heading3"/>
      </w:pPr>
      <w:r>
        <w:t>Rural Adv: Gender Equity Impacts</w:t>
      </w:r>
    </w:p>
    <w:p w14:paraId="059794D9" w14:textId="2335F33E" w:rsidR="007D40CD" w:rsidRDefault="007D40CD" w:rsidP="007D40CD"/>
    <w:p w14:paraId="0126ED23" w14:textId="77777777" w:rsidR="007D40CD" w:rsidRDefault="007D40CD" w:rsidP="007D40CD">
      <w:pPr>
        <w:pStyle w:val="Heading4"/>
      </w:pPr>
      <w:r>
        <w:t>Gender equity is a D-Rule, it’s impossible to practice medicine ethically without it</w:t>
      </w:r>
    </w:p>
    <w:p w14:paraId="4D63F89C" w14:textId="77777777" w:rsidR="007D40CD" w:rsidRPr="001D601D" w:rsidRDefault="007D40CD" w:rsidP="007D40CD">
      <w:r w:rsidRPr="001D601D">
        <w:rPr>
          <w:rStyle w:val="Style13ptBold"/>
        </w:rPr>
        <w:t xml:space="preserve">Caenazzo, Tozzo, and Baggio, </w:t>
      </w:r>
      <w:proofErr w:type="gramStart"/>
      <w:r w:rsidRPr="001D601D">
        <w:rPr>
          <w:rStyle w:val="Style13ptBold"/>
        </w:rPr>
        <w:t>2015</w:t>
      </w:r>
      <w:r>
        <w:t xml:space="preserve">  (</w:t>
      </w:r>
      <w:proofErr w:type="gramEnd"/>
      <w:r>
        <w:t xml:space="preserve">Ethics in women’s health: A pathway to gender equity. Advances in Medical Ethics, </w:t>
      </w:r>
      <w:hyperlink r:id="rId121" w:history="1">
        <w:r w:rsidRPr="00312D34">
          <w:rPr>
            <w:rStyle w:val="Hyperlink"/>
          </w:rPr>
          <w:t>https://www.researchgate.net/publication/333722345_Ethics_in_women's_health_A_pathway_to_gender_equity</w:t>
        </w:r>
      </w:hyperlink>
      <w:r>
        <w:t>, DoA 9/26/2021, DVOG)</w:t>
      </w:r>
    </w:p>
    <w:p w14:paraId="0F45488D" w14:textId="77777777" w:rsidR="007D40CD" w:rsidRDefault="007D40CD" w:rsidP="007D40CD">
      <w:r>
        <w:t>Implications for practice and policy</w:t>
      </w:r>
    </w:p>
    <w:p w14:paraId="6FFCF9EC" w14:textId="77777777" w:rsidR="007D40CD" w:rsidRPr="00BA2308" w:rsidRDefault="007D40CD" w:rsidP="007D40CD">
      <w:pPr>
        <w:rPr>
          <w:rStyle w:val="StyleUnderline"/>
        </w:rPr>
      </w:pPr>
      <w:r>
        <w:t xml:space="preserve"> </w:t>
      </w:r>
      <w:r w:rsidRPr="00BA2308">
        <w:rPr>
          <w:rStyle w:val="StyleUnderline"/>
        </w:rPr>
        <w:t>The promotion of greater equality between men and women has become a crucial issue not only in the bioethical debate but also in the international sociopolitical field</w:t>
      </w:r>
      <w:r>
        <w:t xml:space="preserve">, despite the persistency of confusion about the meaning of the term ‘equality’ in this context and, more importantly, on how this might be achieved. ‘Gender equality’ and ‘gender equity’ are both widely used in literature analyzing gender differences and their implications for biomedicine. It is, however, worth pointing out some issues on the difference between the two definitions and their practical implications. Most discussions of ‘gender justice’ assume that men and women should be considered of equal moral value, and in this </w:t>
      </w:r>
      <w:proofErr w:type="gramStart"/>
      <w:r>
        <w:t>light</w:t>
      </w:r>
      <w:proofErr w:type="gramEnd"/>
      <w:r>
        <w:t xml:space="preserve"> it is interesting to analyze the position of Payne and Doyal [13]: if one admits that there are no major differences between genders, then respect for the principle of justice should require men and women to be treated equally. This means that men and women should have equal access to the same tools and the same services in all spheres of personal and social life. Therefore, assuming the absence of differences between genders, both equality (equality) and fairness (equity) should be pursued. However, </w:t>
      </w:r>
      <w:r w:rsidRPr="00BA2308">
        <w:rPr>
          <w:rStyle w:val="StyleUnderline"/>
        </w:rPr>
        <w:t>reflecting on the field of biomedicine, where it is clear there are gender differences of social or biological nature, which affect individuals’ ability to protect their health, then any biomedical application that does not take these differences into account would be unfair and certainly productive of inequality. In the area of health, the planning and management of services should take gender differences into account</w:t>
      </w:r>
      <w:r>
        <w:t xml:space="preserve"> [14, 15]. Despite an initial and general preference for the term ‘gender equality’ in health policy, some international organizations have started to use the term ‘gender equity’ instead because this expression seems to more properly reflect the importance of biological and social differences in influencing morbidity and mortality in men and women. </w:t>
      </w:r>
      <w:r w:rsidRPr="00BA2308">
        <w:rPr>
          <w:rStyle w:val="StyleUnderline"/>
        </w:rPr>
        <w:t>The key objective in biomedicine and health programming on a local and global scale is not gender equality per se, but the recognition of the different needs of men’s and women’s health by virtue of their differences: that is gender equity that should be guaranteed in health policies. The reason why it seems to be more appropriate – in the context of the management of health policies, unlike other areas – to apply gender equity with respect to gender equality, resides in the inevitable physiological differences between biologically male and biologically female subjects. Biology and physiology are determining factors in the promotion and protection of health and the lack of recognition of differences can create more inequality between men and women. Of course, biological differences cannot be removed, but their potential harmful effects, for one group over another, can be prevented with health policies that properly take them into account, with a view to equity rather than equality</w:t>
      </w:r>
      <w:r>
        <w:t xml:space="preserve">. Moving from this concept, whichever strategy is applied – starting from a condition of equality in gender diversity – </w:t>
      </w:r>
      <w:r w:rsidRPr="00BA2308">
        <w:rPr>
          <w:rStyle w:val="StyleUnderline"/>
        </w:rPr>
        <w:t xml:space="preserve">an achievable goal in medicine is to ensure that both men and women </w:t>
      </w:r>
      <w:proofErr w:type="gramStart"/>
      <w:r w:rsidRPr="00BA2308">
        <w:rPr>
          <w:rStyle w:val="StyleUnderline"/>
        </w:rPr>
        <w:t>have the opportunities to</w:t>
      </w:r>
      <w:proofErr w:type="gramEnd"/>
      <w:r w:rsidRPr="00BA2308">
        <w:rPr>
          <w:rStyle w:val="StyleUnderline"/>
        </w:rPr>
        <w:t xml:space="preserve"> maximize their health potential, with respect to their biological diversity, and it is in this context that strategies to achieve a condition of gender equity must take into account differing health needs</w:t>
      </w:r>
      <w:r>
        <w:t xml:space="preserve">. </w:t>
      </w:r>
      <w:r w:rsidRPr="00BA2308">
        <w:rPr>
          <w:rStyle w:val="StyleUnderline"/>
        </w:rPr>
        <w:t xml:space="preserve">Compared with their mothers, most women today are better educated and participate more consistently in working life. Reflecting on their general state of health, this fact is because of a slow but progressive education towards ‘gender sensitivity’ (in medicine). In turn, this is owed more to a cultural matrix than to health awareness, but it nevertheless shows that an education spread throughout life and a consequent level of autonomy and self-consciousness is functional to a global process for achieving gender equity. Life and human health are not only results, but they are </w:t>
      </w:r>
      <w:proofErr w:type="gramStart"/>
      <w:r w:rsidRPr="00BA2308">
        <w:rPr>
          <w:rStyle w:val="StyleUnderline"/>
        </w:rPr>
        <w:t>first of all</w:t>
      </w:r>
      <w:proofErr w:type="gramEnd"/>
      <w:r w:rsidRPr="00BA2308">
        <w:rPr>
          <w:rStyle w:val="StyleUnderline"/>
        </w:rPr>
        <w:t xml:space="preserve"> of assets. They are not products, but values for the individual and for society. Therefore, in a deontological and ethical sense, the professional responsibility lies not so much with securing a result, but in making a commitment towards an asset such as life and health. This commitment, in an ethical perspective, is not only a commitment to the means to achieve a goal, but an approach for global benefit; becoming important for all health professions to be aware of the importance of a gender-based approach to medicine, </w:t>
      </w:r>
      <w:proofErr w:type="gramStart"/>
      <w:r w:rsidRPr="00BA2308">
        <w:rPr>
          <w:rStyle w:val="StyleUnderline"/>
        </w:rPr>
        <w:t>and also</w:t>
      </w:r>
      <w:proofErr w:type="gramEnd"/>
      <w:r w:rsidRPr="00BA2308">
        <w:rPr>
          <w:rStyle w:val="StyleUnderline"/>
        </w:rPr>
        <w:t xml:space="preserve"> in structuring future versions of codes of conduct as an educational tool to raise awareness and knowledge on these issues</w:t>
      </w:r>
      <w:r>
        <w:t xml:space="preserve">. Sensitivity towards gender issues, however, is the result of a process of education and health organization, which today is still lacking, and cannot be exhausted only in the ethical debate. </w:t>
      </w:r>
      <w:r w:rsidRPr="00BA2308">
        <w:rPr>
          <w:rStyle w:val="StyleUnderline"/>
        </w:rPr>
        <w:t>In clinical practice, the recognition of gender medicine implies being formed with a ‘gender sensitivity’, which is the expertise of health professionals in identifying existing gender differences and incorporating these in the decisionmaking process of care and treatment.</w:t>
      </w:r>
    </w:p>
    <w:p w14:paraId="570CD57C" w14:textId="77777777" w:rsidR="007D40CD" w:rsidRDefault="007D40CD" w:rsidP="007D40CD">
      <w:r>
        <w:t xml:space="preserve">Conclusions </w:t>
      </w:r>
    </w:p>
    <w:p w14:paraId="2266CE8A" w14:textId="77777777" w:rsidR="007D40CD" w:rsidRPr="00BA2308" w:rsidRDefault="007D40CD" w:rsidP="007D40CD">
      <w:pPr>
        <w:rPr>
          <w:rStyle w:val="StyleUnderline"/>
        </w:rPr>
      </w:pPr>
      <w:r w:rsidRPr="00BA2308">
        <w:rPr>
          <w:rStyle w:val="StyleUnderline"/>
        </w:rPr>
        <w:t>To create sustainable changes that will improve people’s health and quality of life, efforts on the part of governmental and non-governmental structures in terms of health programming should be directed towards achieving ‘gender equity’, Given the magnitude of the problem, a bioethical discussion on this topic could encourage the pursuit of gender equity in healthcare and promote the full recognition of women’s rights to health</w:t>
      </w:r>
      <w:r>
        <w:t xml:space="preserve">. This could be one of the most effective and direct ways to reduce inequalities and to ensure a rational and efficient use of resources. </w:t>
      </w:r>
      <w:r w:rsidRPr="00BA2308">
        <w:rPr>
          <w:rStyle w:val="StyleUnderline"/>
        </w:rPr>
        <w:t>All gender differences</w:t>
      </w:r>
      <w:r>
        <w:t xml:space="preserve">, both in clinical and research settings, </w:t>
      </w:r>
      <w:r w:rsidRPr="00BA2308">
        <w:rPr>
          <w:rStyle w:val="StyleUnderline"/>
        </w:rPr>
        <w:t xml:space="preserve">should be </w:t>
      </w:r>
      <w:proofErr w:type="gramStart"/>
      <w:r w:rsidRPr="00BA2308">
        <w:rPr>
          <w:rStyle w:val="StyleUnderline"/>
        </w:rPr>
        <w:t>taken into account</w:t>
      </w:r>
      <w:proofErr w:type="gramEnd"/>
      <w:r w:rsidRPr="00BA2308">
        <w:rPr>
          <w:rStyle w:val="StyleUnderline"/>
        </w:rPr>
        <w:t xml:space="preserve"> in the various aspects of health planning, including those related to healthcare professionals’ education, as well as education within the general population. The widespread diffusion of what we might call ‘gender sensitivity’ would, in this way, be structured through healthcare professionals and population education, and through the design and implementation of more adequate healthcare policies, oriented to the pursuit of gender equity.</w:t>
      </w:r>
      <w:r>
        <w:t xml:space="preserve"> It is necessary to find models, such as a reference in the healthcare professionals’ code of ethics, which could include the above-mentioned considerations. </w:t>
      </w:r>
      <w:r w:rsidRPr="00BA2308">
        <w:rPr>
          <w:rStyle w:val="StyleUnderline"/>
        </w:rPr>
        <w:t xml:space="preserve">A greater ethical dialogue between professional men and women is important to be of help in the relationship between professionals, and between professionals and patients, </w:t>
      </w:r>
      <w:proofErr w:type="gramStart"/>
      <w:r w:rsidRPr="00BA2308">
        <w:rPr>
          <w:rStyle w:val="StyleUnderline"/>
        </w:rPr>
        <w:t>on the basis of</w:t>
      </w:r>
      <w:proofErr w:type="gramEnd"/>
      <w:r w:rsidRPr="00BA2308">
        <w:rPr>
          <w:rStyle w:val="StyleUnderline"/>
        </w:rPr>
        <w:t xml:space="preserve"> a relationship typically understood as that between one person and another, in consideration of equalities and differences. A shared reflection that </w:t>
      </w:r>
      <w:proofErr w:type="gramStart"/>
      <w:r w:rsidRPr="00BA2308">
        <w:rPr>
          <w:rStyle w:val="StyleUnderline"/>
        </w:rPr>
        <w:t>takes into account</w:t>
      </w:r>
      <w:proofErr w:type="gramEnd"/>
      <w:r w:rsidRPr="00BA2308">
        <w:rPr>
          <w:rStyle w:val="StyleUnderline"/>
        </w:rPr>
        <w:t xml:space="preserve"> not only the biologically and epidemiologically relevant differences among genders, but also the main determinants of health under an ethical perspective, may find a role in a structured education to diversity, sensitivity and gender equity.</w:t>
      </w:r>
    </w:p>
    <w:p w14:paraId="5D0E4B77" w14:textId="77777777" w:rsidR="007D40CD" w:rsidRPr="00BA2308" w:rsidRDefault="007D40CD" w:rsidP="007D40CD">
      <w:pPr>
        <w:rPr>
          <w:rStyle w:val="StyleUnderline"/>
        </w:rPr>
      </w:pPr>
    </w:p>
    <w:p w14:paraId="67C16404" w14:textId="77777777" w:rsidR="007D40CD" w:rsidRPr="007D40CD" w:rsidRDefault="007D40CD" w:rsidP="007D40CD"/>
    <w:p w14:paraId="3AF67C1D" w14:textId="0CF1F4D1" w:rsidR="00A41A3D" w:rsidRDefault="00A41A3D" w:rsidP="00A41A3D">
      <w:pPr>
        <w:pStyle w:val="Heading1"/>
      </w:pPr>
      <w:r>
        <w:t>Solvency Extensions</w:t>
      </w:r>
    </w:p>
    <w:p w14:paraId="6E026948" w14:textId="72957BBC" w:rsidR="00AA36CD" w:rsidRDefault="00AA36CD" w:rsidP="00AA36CD">
      <w:pPr>
        <w:pStyle w:val="Heading3"/>
      </w:pPr>
      <w:r>
        <w:t>Solvency: Competition Key</w:t>
      </w:r>
    </w:p>
    <w:p w14:paraId="6D8DD774" w14:textId="77777777" w:rsidR="00AA36CD" w:rsidRDefault="00AA36CD" w:rsidP="00AA36CD"/>
    <w:p w14:paraId="758F7759" w14:textId="77777777" w:rsidR="00AA36CD" w:rsidRDefault="00AA36CD" w:rsidP="00AA36CD">
      <w:pPr>
        <w:pStyle w:val="Heading4"/>
      </w:pPr>
      <w:r>
        <w:t xml:space="preserve">Competition is vital to the </w:t>
      </w:r>
      <w:proofErr w:type="gramStart"/>
      <w:r>
        <w:t>industry</w:t>
      </w:r>
      <w:proofErr w:type="gramEnd"/>
      <w:r>
        <w:t xml:space="preserve"> and it is in decline now</w:t>
      </w:r>
    </w:p>
    <w:p w14:paraId="1BE27510" w14:textId="77777777" w:rsidR="00AA36CD" w:rsidRDefault="00AA36CD" w:rsidP="00AA36CD">
      <w:proofErr w:type="gramStart"/>
      <w:r w:rsidRPr="00262150">
        <w:rPr>
          <w:rStyle w:val="Style13ptBold"/>
        </w:rPr>
        <w:t>Egoul  ’</w:t>
      </w:r>
      <w:proofErr w:type="gramEnd"/>
      <w:r w:rsidRPr="00262150">
        <w:rPr>
          <w:rStyle w:val="Style13ptBold"/>
        </w:rPr>
        <w:t>17</w:t>
      </w:r>
      <w:r>
        <w:t xml:space="preserve"> [Vadim Egoul, J.D. Candidate, Georgetown University, “Redirecting the Analysis in Hospital Mergers,” GEORGETOWN LAW JOURNAL v. 105, 2017, p. 1683]</w:t>
      </w:r>
    </w:p>
    <w:p w14:paraId="59B1B7A9" w14:textId="77777777" w:rsidR="00AA36CD" w:rsidRDefault="00AA36CD" w:rsidP="00AA36CD">
      <w:r w:rsidRPr="00AA36CD">
        <w:rPr>
          <w:rStyle w:val="StyleUnderline"/>
        </w:rPr>
        <w:t>The U.S. healthcare system depends on competition.'</w:t>
      </w:r>
      <w:r>
        <w:t xml:space="preserve"> Private health insurers compete for enrollees and over the past twenty-five years, medical providers have competed for inclusion in insurer networks.2 </w:t>
      </w:r>
      <w:r w:rsidRPr="00AA36CD">
        <w:rPr>
          <w:rStyle w:val="StyleUnderline"/>
        </w:rPr>
        <w:t>Healthcare reform efforts rely on what happens in healthcare markets,</w:t>
      </w:r>
      <w:r>
        <w:t xml:space="preserve"> and recently the Affordable Care Act (ACA) has only further reaffirmed the critical role of competition as the driving force in the healthcare system. 3 </w:t>
      </w:r>
      <w:r w:rsidRPr="00AA36CD">
        <w:rPr>
          <w:rStyle w:val="StyleUnderline"/>
        </w:rPr>
        <w:t>It is necessary to maintain competition in the healthcare system to allow consumers to benefit from lower prices, higher quality services, and innovative healthcare solutions</w:t>
      </w:r>
      <w:r>
        <w:t>.4</w:t>
      </w:r>
    </w:p>
    <w:p w14:paraId="11DFA7DD" w14:textId="77777777" w:rsidR="00AA36CD" w:rsidRDefault="00AA36CD" w:rsidP="00AA36CD">
      <w:r w:rsidRPr="00AA36CD">
        <w:rPr>
          <w:rStyle w:val="StyleUnderline"/>
        </w:rPr>
        <w:t>The recent trend in the hospital industry, however, has been to supplant competition through consolidation</w:t>
      </w:r>
      <w:r>
        <w:t xml:space="preserve">. Over the last twenty-five years, </w:t>
      </w:r>
      <w:r w:rsidRPr="00AA36CD">
        <w:rPr>
          <w:rStyle w:val="StyleUnderline"/>
        </w:rPr>
        <w:t xml:space="preserve">hospital markets have become substantially more concentrated due to the immense increase in mergers, "with the hospital industry having the </w:t>
      </w:r>
      <w:proofErr w:type="gramStart"/>
      <w:r w:rsidRPr="00AA36CD">
        <w:rPr>
          <w:rStyle w:val="StyleUnderline"/>
        </w:rPr>
        <w:t>most .</w:t>
      </w:r>
      <w:proofErr w:type="gramEnd"/>
      <w:r w:rsidRPr="00AA36CD">
        <w:rPr>
          <w:rStyle w:val="StyleUnderline"/>
        </w:rPr>
        <w:t xml:space="preserve"> .. horizontal merger litigation of any industry</w:t>
      </w:r>
      <w:r>
        <w:t xml:space="preserve">."5 Many </w:t>
      </w:r>
      <w:r w:rsidRPr="00AA36CD">
        <w:rPr>
          <w:rStyle w:val="StyleUnderline"/>
        </w:rPr>
        <w:t>hospital markets are already highly concentrated as a result, and more consolidation is happening each year</w:t>
      </w:r>
      <w:r>
        <w:t>.6 There have been over 1200 hospital mergers since 1994, which is when the hospital merger wave started.7 The influx of mergers died down for a while, but things picked back up in 2010-from 2010 to 2014, hospitals again began merging at an unbelievable rate, with 457 hospital mergers occurring in this five-year span.8</w:t>
      </w:r>
    </w:p>
    <w:p w14:paraId="4C37781D" w14:textId="77777777" w:rsidR="00AA36CD" w:rsidRDefault="00AA36CD" w:rsidP="00AA36CD"/>
    <w:p w14:paraId="0707DE89" w14:textId="77777777" w:rsidR="00AA36CD" w:rsidRPr="00914D6F" w:rsidRDefault="00AA36CD" w:rsidP="00AA36CD"/>
    <w:p w14:paraId="56FA2AC7" w14:textId="03E2E23D" w:rsidR="00AA36CD" w:rsidRDefault="00AA36CD" w:rsidP="00AA36CD">
      <w:pPr>
        <w:pStyle w:val="Heading3"/>
      </w:pPr>
      <w:r>
        <w:t>Solvency: Cross-Market Mergers</w:t>
      </w:r>
    </w:p>
    <w:p w14:paraId="320DE367" w14:textId="59D9A475" w:rsidR="00AA36CD" w:rsidRDefault="00AA36CD" w:rsidP="00AA36CD"/>
    <w:p w14:paraId="0FEFC543" w14:textId="77777777" w:rsidR="00AA36CD" w:rsidRDefault="00AA36CD" w:rsidP="00AA36CD">
      <w:pPr>
        <w:pStyle w:val="Heading4"/>
      </w:pPr>
      <w:r>
        <w:t>Addressing cross-market mergers is necessary to address the problems</w:t>
      </w:r>
    </w:p>
    <w:p w14:paraId="7C6F51A9" w14:textId="77777777" w:rsidR="00AA36CD" w:rsidRDefault="00AA36CD" w:rsidP="00AA36CD">
      <w:r w:rsidRPr="00934358">
        <w:rPr>
          <w:rStyle w:val="Style13ptBold"/>
        </w:rPr>
        <w:t>Ge</w:t>
      </w:r>
      <w:r>
        <w:rPr>
          <w:rStyle w:val="Style13ptBold"/>
        </w:rPr>
        <w:t>e, Health Economist, Center for American Progress</w:t>
      </w:r>
      <w:r w:rsidRPr="00934358">
        <w:rPr>
          <w:rStyle w:val="Style13ptBold"/>
        </w:rPr>
        <w:t xml:space="preserve">  ’19</w:t>
      </w:r>
      <w:r>
        <w:t xml:space="preserve"> [Emily Gee, Health Economist, Health Policy, CAP and PhD, Economics, Boston University, “The High Price of Hospital Care,” Center for American Progress, 6—26—19, </w:t>
      </w:r>
      <w:hyperlink r:id="rId122" w:history="1">
        <w:r w:rsidRPr="00322ED7">
          <w:rPr>
            <w:rStyle w:val="Hyperlink"/>
          </w:rPr>
          <w:t>https://www.americanprogress.org/issues/healthcare/reports/2019/06/26/471464/high-price-hospital-care/</w:t>
        </w:r>
      </w:hyperlink>
      <w:r>
        <w:t>, accessed 9-2-21]</w:t>
      </w:r>
    </w:p>
    <w:p w14:paraId="559CB4AF" w14:textId="77777777" w:rsidR="00AA36CD" w:rsidRDefault="00AA36CD" w:rsidP="00AA36CD">
      <w:r>
        <w:t>More antitrust enforcement for the hospital industry</w:t>
      </w:r>
    </w:p>
    <w:p w14:paraId="77CC73D0" w14:textId="77777777" w:rsidR="00AA36CD" w:rsidRDefault="00AA36CD" w:rsidP="00AA36CD">
      <w:r w:rsidRPr="00AA36CD">
        <w:rPr>
          <w:rStyle w:val="StyleUnderline"/>
        </w:rPr>
        <w:t>The growing market power of hospitals and large physician practice groups warrants greater antitrust enforcement to protect consumers and competition. For too long, hospital mergers that harm competition and raise prices have been allowed to slip through</w:t>
      </w:r>
      <w:r>
        <w:t>.55 While mergers between hospitals in close proximity have the greatest effect on prices,56 eco</w:t>
      </w:r>
      <w:r w:rsidRPr="00AA36CD">
        <w:rPr>
          <w:rStyle w:val="StyleUnderline"/>
        </w:rPr>
        <w:t>nomic research shows that cross-market mergers can also result in higher hospital prices by weakening insurers’ bargaining power.</w:t>
      </w:r>
      <w:r>
        <w:t xml:space="preserve">57 </w:t>
      </w:r>
      <w:r w:rsidRPr="00AA36CD">
        <w:rPr>
          <w:rStyle w:val="StyleUnderline"/>
        </w:rPr>
        <w:t>Given the wealth of evidence that market power raises hospital costs without commensurate improvements in care quality, antitrust authorities should set a higher bar for hospital mergers and monitor health systems’ anti-competitive conduct.</w:t>
      </w:r>
      <w:r>
        <w:t xml:space="preserve"> The Federal Trade Commission and the U.S. Department of Justice need greater resources </w:t>
      </w:r>
      <w:proofErr w:type="gramStart"/>
      <w:r>
        <w:t>in order to</w:t>
      </w:r>
      <w:proofErr w:type="gramEnd"/>
      <w:r>
        <w:t xml:space="preserve"> monitor the large volume of mergers in the health care industry.58</w:t>
      </w:r>
    </w:p>
    <w:p w14:paraId="7983F562" w14:textId="77777777" w:rsidR="00AA36CD" w:rsidRDefault="00AA36CD" w:rsidP="00AA36CD"/>
    <w:p w14:paraId="0D8705A2" w14:textId="77777777" w:rsidR="00AA36CD" w:rsidRPr="00AA36CD" w:rsidRDefault="00AA36CD" w:rsidP="00AA36CD"/>
    <w:p w14:paraId="167A893F" w14:textId="0B910F07" w:rsidR="00AA36CD" w:rsidRDefault="00AA36CD" w:rsidP="00AA36CD">
      <w:pPr>
        <w:pStyle w:val="Heading3"/>
      </w:pPr>
      <w:r>
        <w:t>Solvency: Direct Effects Analysis</w:t>
      </w:r>
    </w:p>
    <w:p w14:paraId="75EFF6D9" w14:textId="77777777" w:rsidR="00AA36CD" w:rsidRDefault="00AA36CD" w:rsidP="00AA36CD"/>
    <w:p w14:paraId="11DDCF2E" w14:textId="01E77C9F" w:rsidR="00AA36CD" w:rsidRDefault="001046FC" w:rsidP="00AA36CD">
      <w:pPr>
        <w:pStyle w:val="Heading4"/>
      </w:pPr>
      <w:r>
        <w:t xml:space="preserve">Direct effects analysis is the best way to determine whether a merger harms </w:t>
      </w:r>
      <w:r w:rsidR="001E706F">
        <w:t>competition</w:t>
      </w:r>
      <w:r>
        <w:t xml:space="preserve"> </w:t>
      </w:r>
    </w:p>
    <w:p w14:paraId="0561E45E" w14:textId="77777777" w:rsidR="00AA36CD" w:rsidRDefault="00AA36CD" w:rsidP="00AA36CD">
      <w:proofErr w:type="gramStart"/>
      <w:r w:rsidRPr="00262150">
        <w:rPr>
          <w:rStyle w:val="Style13ptBold"/>
        </w:rPr>
        <w:t>Egoul  ’</w:t>
      </w:r>
      <w:proofErr w:type="gramEnd"/>
      <w:r w:rsidRPr="00262150">
        <w:rPr>
          <w:rStyle w:val="Style13ptBold"/>
        </w:rPr>
        <w:t>17</w:t>
      </w:r>
      <w:r>
        <w:t xml:space="preserve"> [Vadim Egoul, J.D. Candidate, Georgetown University, “Redirecting the Analysis in Hospital Mergers,” GEORGETOWN LAW JOURNAL v. 105, 2017, p. 1719]</w:t>
      </w:r>
    </w:p>
    <w:p w14:paraId="178296A9" w14:textId="77777777" w:rsidR="00AA36CD" w:rsidRDefault="00AA36CD" w:rsidP="00AA36CD">
      <w:r w:rsidRPr="001046FC">
        <w:rPr>
          <w:rStyle w:val="StyleUnderline"/>
        </w:rPr>
        <w:t>Direct competitive effects analysis is more reliable and less burdensome than traditional structural methods invoking market definition. Hospitals compete through a two-stage model, where the anticompetitive concern focuses on whether hospitals can utilize bargaining leverage to negotiate for higher reimbursement rates post-merger. In evaluating hospital competition, traditional market definition is both inherently flawed and has led to overly broad markets in the past. Direct effects analysis, however, produces more accurate, robust results by measuring substitutability.</w:t>
      </w:r>
      <w:r>
        <w:t xml:space="preserve"> Moreover, </w:t>
      </w:r>
      <w:r w:rsidRPr="001046FC">
        <w:rPr>
          <w:rStyle w:val="StyleUnderline"/>
        </w:rPr>
        <w:t>direct effects typically can be calculated through a less burdensome discovery process by using publicly available data.</w:t>
      </w:r>
      <w:r>
        <w:t xml:space="preserve"> Although a few courts have already utilized direct effects in hospital mergers, the potential for increased reliance is substantial as courts and lawyers become more familiar with WTP, diversion ratios, and GUPPIs in the hospital context.</w:t>
      </w:r>
    </w:p>
    <w:p w14:paraId="07DA80D4" w14:textId="77777777" w:rsidR="00AA36CD" w:rsidRDefault="00AA36CD" w:rsidP="00AA36CD">
      <w:r w:rsidRPr="001046FC">
        <w:rPr>
          <w:rStyle w:val="StyleUnderline"/>
        </w:rPr>
        <w:t>The future of healthcare competition may change the way that hospital mergers are evaluated. Currently, direct effects seem to be the most reliable way to evaluate anticompetitive hospital combinations</w:t>
      </w:r>
      <w:r>
        <w:t>. However, changes in healthcare reform or market structure may alter the landscape in the future. For example, if markets increase utilization of limited provider or narrow networks, then selective contracting may have different implications for the two-stage competition model. If within-network steering is used more consistently, then models will need to better estimate how patients respond to price increases in the form of greater co-insurance payments. Risk-based contracting, which is becoming more prevalent under the ACA, may also have implications for hospital merger evaluation, although that may change if the ACA is repealed. Regardless of how the healthcare market changes going forward, direct effects analysis is flexible and can be adjusted to meet the needs of a particular industry, certainly more than structural methods that seek to estimate market definitions based on outdated methodologies. If these new forms of hospital competition take shape in the future, economists and lawyers will need to research and evaluate the best techniques to accurately ensure that anticompetitive hospital mergers are enjoined-whether that involves altering current techniques or creating new ones. What is most important is that courts and lawyers utilize the most accurate and reliable methodologies so that consumers are better off-for hospital mergers today, that means using direct competitive effects analysis.</w:t>
      </w:r>
    </w:p>
    <w:p w14:paraId="648CF7AA" w14:textId="77777777" w:rsidR="00AA36CD" w:rsidRDefault="00AA36CD" w:rsidP="00AA36CD"/>
    <w:p w14:paraId="0F062CDF" w14:textId="77777777" w:rsidR="00AA36CD" w:rsidRPr="00914D6F" w:rsidRDefault="00AA36CD" w:rsidP="00AA36CD"/>
    <w:p w14:paraId="02E51E52" w14:textId="4373995B" w:rsidR="00AA36CD" w:rsidRDefault="00AA36CD" w:rsidP="00AA36CD">
      <w:pPr>
        <w:pStyle w:val="Heading3"/>
      </w:pPr>
      <w:r>
        <w:t>Solvency: Labor Effects</w:t>
      </w:r>
    </w:p>
    <w:p w14:paraId="44CF0755" w14:textId="55592876" w:rsidR="00AA36CD" w:rsidRDefault="00AA36CD" w:rsidP="00AA36CD"/>
    <w:p w14:paraId="2BBE1881" w14:textId="77777777" w:rsidR="00AA36CD" w:rsidRDefault="00AA36CD" w:rsidP="00AA36CD">
      <w:pPr>
        <w:pStyle w:val="Heading4"/>
      </w:pPr>
      <w:r>
        <w:t>Regulators should consider labor effects when evaluating mergers</w:t>
      </w:r>
    </w:p>
    <w:p w14:paraId="36BED672" w14:textId="77777777" w:rsidR="00AA36CD" w:rsidRDefault="00AA36CD" w:rsidP="00AA36CD">
      <w:r w:rsidRPr="00656D38">
        <w:rPr>
          <w:rStyle w:val="Style13ptBold"/>
        </w:rPr>
        <w:t>Flynn et al.</w:t>
      </w:r>
      <w:r>
        <w:rPr>
          <w:rStyle w:val="Style13ptBold"/>
        </w:rPr>
        <w:t>, Roosevelt Institute Fellow,</w:t>
      </w:r>
      <w:r w:rsidRPr="00656D38">
        <w:rPr>
          <w:rStyle w:val="Style13ptBold"/>
        </w:rPr>
        <w:t xml:space="preserve"> ’19</w:t>
      </w:r>
      <w:r>
        <w:t xml:space="preserve"> [Andrea Flynn, Fellow, Roosevelt Institute, Rakeen Mabud, Fellow, Roosevelt Institute, and Emma Chessen, MPH, Columiba University, “The Plight of Health Care in Rural America: How Hospital Mergers and Closures Harm Women,” ISSUE BREIF, Roosevelt Institute, 6—19, p. 13-14]</w:t>
      </w:r>
    </w:p>
    <w:p w14:paraId="52359520" w14:textId="77777777" w:rsidR="00AA36CD" w:rsidRPr="00AA36CD" w:rsidRDefault="00AA36CD" w:rsidP="00AA36CD">
      <w:pPr>
        <w:rPr>
          <w:rStyle w:val="StyleUnderline"/>
        </w:rPr>
      </w:pPr>
      <w:r w:rsidRPr="00AA36CD">
        <w:rPr>
          <w:rStyle w:val="StyleUnderline"/>
        </w:rPr>
        <w:t>The trends in the hospital industry mirror broader trends in our society. Workers today have less power, patients have less access to quality care, and corporations are gaining more and more consolidated power. As the rules of our economy allow corporations to value profit over people, the unchecked trends in the health care industry underscore the extreme cost that these shifting power dynamics have for rural Americans.</w:t>
      </w:r>
    </w:p>
    <w:p w14:paraId="6CA6D1ED" w14:textId="77777777" w:rsidR="00AA36CD" w:rsidRDefault="00AA36CD" w:rsidP="00AA36CD">
      <w:r>
        <w:t xml:space="preserve">The increased cost pressures put on hospitals in rural areas by those at the top, including shareholders and CEOs, are resulting in closures and consolidation that are reaching a greater rate than we have previously seen. Because of women’s reliance on hospitals— and health care systems more broadly—for both care and jobs, these trends significantly threaten the well-being of rural women. Though the research on how closures and consolidation in the hospital industry affect women’s health is robust and well documented, much more research is necessary to understand how women are faring—or being held back—in the labor market </w:t>
      </w:r>
      <w:proofErr w:type="gramStart"/>
      <w:r>
        <w:t>as a result of</w:t>
      </w:r>
      <w:proofErr w:type="gramEnd"/>
      <w:r>
        <w:t xml:space="preserve"> the changing hospital industry.</w:t>
      </w:r>
    </w:p>
    <w:p w14:paraId="56D0611D" w14:textId="77777777" w:rsidR="00AA36CD" w:rsidRDefault="00AA36CD" w:rsidP="00AA36CD">
      <w:r>
        <w:t xml:space="preserve">The economic trends outlined in this brief take place against two important backdrops: one of a societal </w:t>
      </w:r>
      <w:proofErr w:type="gramStart"/>
      <w:r>
        <w:t>disregard</w:t>
      </w:r>
      <w:proofErr w:type="gramEnd"/>
      <w:r>
        <w:t xml:space="preserve"> for women’s health and rights, and another of increased consolidation across the entire economy. Since 2010, states have shuttered family planning and abortion clinics, and both state and federal policies have rapidly eroded the reproductive health safety net that has been a critical source of care to millions of women for decades. Given the current political climate, it is likely that this critical public health infrastructure will be eroded even further. The disappearance of rural hospitals is compounded by the closure (or threatening closure) of local clinics, both of which carry significant consequences for underserved communities, particularly women of color, young women, and immigrant women—both rural and urban.</w:t>
      </w:r>
    </w:p>
    <w:p w14:paraId="132A84A8" w14:textId="77777777" w:rsidR="00AA36CD" w:rsidRDefault="00AA36CD" w:rsidP="00AA36CD">
      <w:r>
        <w:t>Additionally, growing consolidation has eroded economic opportunities in rural communities, shrinking the number of employers—and therefore employment options— that exist, and making it especially difficult for small businesses to survive.</w:t>
      </w:r>
    </w:p>
    <w:p w14:paraId="612FE2D1" w14:textId="77777777" w:rsidR="00AA36CD" w:rsidRDefault="00AA36CD" w:rsidP="00AA36CD">
      <w:r w:rsidRPr="00AA36CD">
        <w:rPr>
          <w:rStyle w:val="StyleUnderline"/>
        </w:rPr>
        <w:t>Existing policy tools can be used to address consolidation in the health care sector. When assessing health care consolidation, potential consequences are only measured by whether they affect health care consumers</w:t>
      </w:r>
      <w:r>
        <w:t xml:space="preserve"> (i.e., the effects on patients). In particular, the Federal Trade Commission (</w:t>
      </w:r>
      <w:r w:rsidRPr="00AA36CD">
        <w:rPr>
          <w:rStyle w:val="StyleUnderline"/>
        </w:rPr>
        <w:t>FTC) could go beyond the “consumer welfare standard</w:t>
      </w:r>
      <w:r>
        <w:t xml:space="preserve">” (CWS), </w:t>
      </w:r>
      <w:r w:rsidRPr="00AA36CD">
        <w:rPr>
          <w:rStyle w:val="StyleUnderline"/>
        </w:rPr>
        <w:t>the primary standard that is currently used to determine whether mergers in any sector are harmful</w:t>
      </w:r>
      <w:r>
        <w:t xml:space="preserve"> or not and implement a new, more comprehensive standard (Steinbaum and Stucke 2018). The CWS “means exactly what it says: that only outcomes facing consumers ‘count’ when it comes to assessing anti-competitive harm, and in practice, those outcomes are restricted to short-term price effects” (Steinbaum 2017).</w:t>
      </w:r>
    </w:p>
    <w:p w14:paraId="051D5833" w14:textId="77777777" w:rsidR="00AA36CD" w:rsidRDefault="00AA36CD" w:rsidP="00AA36CD">
      <w:r>
        <w:t xml:space="preserve">Naidu, Posner, and Weyl (2018) find that the </w:t>
      </w:r>
      <w:r w:rsidRPr="00AA36CD">
        <w:rPr>
          <w:rStyle w:val="StyleUnderline"/>
        </w:rPr>
        <w:t xml:space="preserve">Department of Justice and the FTC “have never blocked a merger because of its effect on labor </w:t>
      </w:r>
      <w:proofErr w:type="gramStart"/>
      <w:r w:rsidRPr="00AA36CD">
        <w:rPr>
          <w:rStyle w:val="StyleUnderline"/>
        </w:rPr>
        <w:t>markets[</w:t>
      </w:r>
      <w:proofErr w:type="gramEnd"/>
      <w:r w:rsidRPr="00AA36CD">
        <w:rPr>
          <w:rStyle w:val="StyleUnderline"/>
        </w:rPr>
        <w:t>—]or, even, as far as we know, given the labor market effects of a potential merger more than cursory attention.” Given the significant potential consequences that the merger, acquisition, or closure of a hospital can have on local labor markets and the economic well-being of a rural community, we suggest that the FTC take a broader view of what constitutes harm</w:t>
      </w:r>
      <w:r>
        <w:t>.</w:t>
      </w:r>
    </w:p>
    <w:p w14:paraId="51CD620F" w14:textId="77777777" w:rsidR="00AA36CD" w:rsidRDefault="00AA36CD" w:rsidP="00AA36CD">
      <w:r w:rsidRPr="00AA36CD">
        <w:rPr>
          <w:rStyle w:val="StyleUnderline"/>
        </w:rPr>
        <w:t>Women’s health and economic security are inextricably linked. Efforts to dismantle one is an attack on the other—after all, women are not just patients or just workers but both</w:t>
      </w:r>
      <w:r>
        <w:t>. The individuals whose wages and work are disproportionately affected by changes in the hospital industry are also reeling from a health care system that has made it increasingly difficult for women to access comprehensive, quality, and affordable care. The changes in labor markets and working conditions we describe in this brief not only impact women’s economic opportunities and security, but they also directly and indirectly impact women’s health and that of their families too.</w:t>
      </w:r>
    </w:p>
    <w:p w14:paraId="4F37C8DE" w14:textId="77777777" w:rsidR="00AA36CD" w:rsidRDefault="00AA36CD" w:rsidP="00AA36CD">
      <w:r>
        <w:t xml:space="preserve">Ultimately, </w:t>
      </w:r>
      <w:r w:rsidRPr="00AA36CD">
        <w:rPr>
          <w:rStyle w:val="StyleUnderline"/>
        </w:rPr>
        <w:t>the circumstances facing women in rural America illustrate the crucial need to rewrite the rules of our economy. We must better regulate corporations whose unchecked power is wreaking havoc on rural communities and expand our investments in public programs and policies with the goal of achieving health and economic equity</w:t>
      </w:r>
      <w:r>
        <w:t>.</w:t>
      </w:r>
    </w:p>
    <w:p w14:paraId="2A21CA4F" w14:textId="77777777" w:rsidR="00AA36CD" w:rsidRDefault="00AA36CD" w:rsidP="00AA36CD"/>
    <w:p w14:paraId="587215E0" w14:textId="77777777" w:rsidR="00AA36CD" w:rsidRPr="00AA36CD" w:rsidRDefault="00AA36CD" w:rsidP="00AA36CD"/>
    <w:p w14:paraId="3C0EE6B7" w14:textId="72676045" w:rsidR="00AA36CD" w:rsidRDefault="00AA36CD" w:rsidP="00AA36CD">
      <w:pPr>
        <w:pStyle w:val="Heading3"/>
      </w:pPr>
      <w:r>
        <w:t>Solvency: Market Definitions</w:t>
      </w:r>
    </w:p>
    <w:p w14:paraId="33CA6908" w14:textId="77777777" w:rsidR="00AA36CD" w:rsidRDefault="00AA36CD" w:rsidP="00A41A3D"/>
    <w:p w14:paraId="3370CCFF" w14:textId="77777777" w:rsidR="00A41A3D" w:rsidRDefault="00A41A3D" w:rsidP="00A41A3D">
      <w:pPr>
        <w:pStyle w:val="Heading4"/>
      </w:pPr>
      <w:r>
        <w:t>Bad market definitions drive consolidation</w:t>
      </w:r>
    </w:p>
    <w:p w14:paraId="09750E82" w14:textId="213E0951" w:rsidR="00A41A3D" w:rsidRDefault="00A41A3D" w:rsidP="00A41A3D">
      <w:r w:rsidRPr="00A41A3D">
        <w:rPr>
          <w:rStyle w:val="Style13ptBold"/>
        </w:rPr>
        <w:t>Kocher et al., Stanford School of Medicine, ’21</w:t>
      </w:r>
      <w:r>
        <w:t xml:space="preserve"> [Robert P. Kocher, MD, Stanford University School of Medicine, Soleil Shah, MSc, Stanford University School of Medicine, and Amol S. Navathe, MD, PHD, Center for</w:t>
      </w:r>
      <w:r w:rsidR="001E706F">
        <w:t xml:space="preserve"> </w:t>
      </w:r>
      <w:r>
        <w:t>Health Equity Research and Promotion, “Overcoming the Market Dominance of Hospitals,” JOURNAL OF THE AMERICAN MEDICAL ASSOCIATION v. 325 n. 10, 3—9—21, p. 929-930]</w:t>
      </w:r>
    </w:p>
    <w:p w14:paraId="6ABA49B8" w14:textId="77777777" w:rsidR="00A41A3D" w:rsidRDefault="00A41A3D" w:rsidP="00A41A3D">
      <w:r w:rsidRPr="00AA36CD">
        <w:rPr>
          <w:rStyle w:val="StyleUnderline"/>
        </w:rPr>
        <w:t>Hospital consolidation is also supported by the nature of antitrust regulations, which are limited by how markets are defined</w:t>
      </w:r>
      <w:r>
        <w:t xml:space="preserve">. Since the 1990s, academics and regulators have defined localmarkets in health care using tertiary hospital catchment areas or hospital referral regions (HRRs). HRRs were constructed based on referral patterns of cardiovascular and neurosurgery hospitalizations from 1992-1993 Medicare data for research purposes.8 Yet these </w:t>
      </w:r>
      <w:r w:rsidRPr="00AA36CD">
        <w:rPr>
          <w:rStyle w:val="StyleUnderline"/>
        </w:rPr>
        <w:t>outdated HRRs meant for research are frequently used in antitrust enforcement today, despite the hospital mergers that have occurred since their development</w:t>
      </w:r>
      <w:r>
        <w:t xml:space="preserve">. In 2018, a review of community hospitals reported that </w:t>
      </w:r>
      <w:r w:rsidRPr="00AA36CD">
        <w:rPr>
          <w:rStyle w:val="StyleUnderline"/>
        </w:rPr>
        <w:t>3491 of 5198 hospitals</w:t>
      </w:r>
      <w:r>
        <w:t xml:space="preserve"> (67%) </w:t>
      </w:r>
      <w:r w:rsidRPr="00AA36CD">
        <w:rPr>
          <w:rStyle w:val="StyleUnderline"/>
        </w:rPr>
        <w:t>belonged to a multihospital health system</w:t>
      </w:r>
      <w:r>
        <w:t>, compared with just 2524 of 4956 (51%) in 1998.9</w:t>
      </w:r>
    </w:p>
    <w:p w14:paraId="07AB1667" w14:textId="14BC6D09" w:rsidR="00A41A3D" w:rsidRPr="00AA36CD" w:rsidRDefault="00A41A3D" w:rsidP="00A41A3D">
      <w:pPr>
        <w:rPr>
          <w:rStyle w:val="StyleUnderline"/>
        </w:rPr>
      </w:pPr>
      <w:r w:rsidRPr="00AA36CD">
        <w:rPr>
          <w:rStyle w:val="StyleUnderline"/>
        </w:rPr>
        <w:t>HRR</w:t>
      </w:r>
      <w:r w:rsidR="00AA36CD" w:rsidRPr="00AA36CD">
        <w:rPr>
          <w:rStyle w:val="StyleUnderline"/>
        </w:rPr>
        <w:t xml:space="preserve"> </w:t>
      </w:r>
      <w:r w:rsidRPr="00AA36CD">
        <w:rPr>
          <w:rStyle w:val="StyleUnderline"/>
        </w:rPr>
        <w:t>salso usually</w:t>
      </w:r>
      <w:r w:rsidR="00AA36CD" w:rsidRPr="00AA36CD">
        <w:rPr>
          <w:rStyle w:val="StyleUnderline"/>
        </w:rPr>
        <w:t xml:space="preserve"> </w:t>
      </w:r>
      <w:r w:rsidRPr="00AA36CD">
        <w:rPr>
          <w:rStyle w:val="StyleUnderline"/>
        </w:rPr>
        <w:t>encompass</w:t>
      </w:r>
      <w:r w:rsidR="00AA36CD" w:rsidRPr="00AA36CD">
        <w:rPr>
          <w:rStyle w:val="StyleUnderline"/>
        </w:rPr>
        <w:t xml:space="preserve"> </w:t>
      </w:r>
      <w:r w:rsidRPr="00AA36CD">
        <w:rPr>
          <w:rStyle w:val="StyleUnderline"/>
        </w:rPr>
        <w:t>areas much larger than what is practical for most patients to conveniently access. In major metropolitan markets, patients often choose between one or 2 hospitals within a small radius of their residence</w:t>
      </w:r>
      <w:r>
        <w:t xml:space="preserve">.10Forexample, theManhattanHRR includesall4New York City boroughs other than the Bronx, even though most patients in Manhattan may not travel between boroughs for care. This means hospitals tend to have pricing power much greater relative to their defined market share in the HRR. Thus, </w:t>
      </w:r>
      <w:r w:rsidRPr="00AA36CD">
        <w:rPr>
          <w:rStyle w:val="StyleUnderline"/>
        </w:rPr>
        <w:t>using HRRs hampers antitrust regulators from adequately recognizing and responding to the local effects of hospital consolidation.</w:t>
      </w:r>
    </w:p>
    <w:p w14:paraId="498718E0" w14:textId="77777777" w:rsidR="00A41A3D" w:rsidRDefault="00A41A3D" w:rsidP="00A41A3D">
      <w:r>
        <w:t xml:space="preserve">Now, as hundreds of independent physician practices and smaller hospitals experience revenue losses due to COVID-19, the economic incentive for hospitals to merge, acquire physician practices, or employ more physicians is likely increasing. Both forms of consolidation could lead to more MDH networks. Therefore, it </w:t>
      </w:r>
      <w:r w:rsidRPr="00AA36CD">
        <w:rPr>
          <w:rStyle w:val="StyleUnderline"/>
        </w:rPr>
        <w:t>is important for regulators to develop a framework that accounts for the true extent of market dominance among large hospital networks when determining their influence on prices</w:t>
      </w:r>
      <w:r>
        <w:t>.</w:t>
      </w:r>
    </w:p>
    <w:p w14:paraId="5ED230B3" w14:textId="77777777" w:rsidR="00A41A3D" w:rsidRDefault="00A41A3D" w:rsidP="00A41A3D"/>
    <w:p w14:paraId="6AE5FABD" w14:textId="1E846AC8" w:rsidR="00AA36CD" w:rsidRDefault="00AA36CD" w:rsidP="00AA36CD">
      <w:pPr>
        <w:pStyle w:val="Heading4"/>
      </w:pPr>
      <w:r>
        <w:t xml:space="preserve">Updating market </w:t>
      </w:r>
      <w:r w:rsidR="001E706F">
        <w:t>guidelines</w:t>
      </w:r>
      <w:r>
        <w:t xml:space="preserve"> is </w:t>
      </w:r>
      <w:r w:rsidR="001E706F">
        <w:t>necessary</w:t>
      </w:r>
    </w:p>
    <w:p w14:paraId="13D10B51" w14:textId="1F61A85C" w:rsidR="00AA36CD" w:rsidRDefault="00AA36CD" w:rsidP="00AA36CD">
      <w:r w:rsidRPr="00A41A3D">
        <w:rPr>
          <w:rStyle w:val="Style13ptBold"/>
        </w:rPr>
        <w:t>Kocher et al., Stanford School of Medicine, ’21</w:t>
      </w:r>
      <w:r>
        <w:t xml:space="preserve"> [Robert P. Kocher, MD, Stanford University School of Medicine, Soleil Shah, MSc, Stanford University School of Medicine, and Amol S. Navathe, MD, PHD, Center for</w:t>
      </w:r>
      <w:r w:rsidR="001E706F">
        <w:t xml:space="preserve"> </w:t>
      </w:r>
      <w:r>
        <w:t>Health Equity Research and Promotion, “Overcoming the Market Dominance of Hospitals,” JOURNAL OF THE AMERICAN MEDICAL ASSOCIATION v. 325 n. 10, 3—9—21, p. 930]</w:t>
      </w:r>
    </w:p>
    <w:p w14:paraId="55ABD035" w14:textId="77777777" w:rsidR="00AA36CD" w:rsidRDefault="00AA36CD" w:rsidP="00AA36CD">
      <w:r>
        <w:t>Potential Solutions</w:t>
      </w:r>
    </w:p>
    <w:p w14:paraId="3B5F5A6B" w14:textId="3BD75416" w:rsidR="00AA36CD" w:rsidRDefault="00AA36CD" w:rsidP="00AA36CD">
      <w:r w:rsidRPr="00AA36CD">
        <w:rPr>
          <w:rStyle w:val="StyleUnderline"/>
        </w:rPr>
        <w:t xml:space="preserve">A first step to addressing hospital consolidation is to update HRRs or develop </w:t>
      </w:r>
      <w:r w:rsidR="001E706F" w:rsidRPr="00AA36CD">
        <w:rPr>
          <w:rStyle w:val="StyleUnderline"/>
        </w:rPr>
        <w:t>a methodology</w:t>
      </w:r>
      <w:r w:rsidRPr="00AA36CD">
        <w:rPr>
          <w:rStyle w:val="StyleUnderline"/>
        </w:rPr>
        <w:t xml:space="preserve"> for defining </w:t>
      </w:r>
      <w:r w:rsidR="001E706F" w:rsidRPr="00AA36CD">
        <w:rPr>
          <w:rStyle w:val="StyleUnderline"/>
        </w:rPr>
        <w:t>hospital markets</w:t>
      </w:r>
      <w:r w:rsidRPr="00AA36CD">
        <w:rPr>
          <w:rStyle w:val="StyleUnderline"/>
        </w:rPr>
        <w:t xml:space="preserve"> based on more recent data and geographic care utilization patterns by patients. Regulators could consider localized health service use patterns to match patient choices with market definitions</w:t>
      </w:r>
      <w:r>
        <w:t xml:space="preserve">; for example, how likely is it for patients to cross bridges, county lines, or leave their cities for care. Medicare </w:t>
      </w:r>
      <w:r w:rsidR="001E706F">
        <w:t>Payment Advisory</w:t>
      </w:r>
      <w:r>
        <w:t xml:space="preserve"> Commission </w:t>
      </w:r>
      <w:r w:rsidR="001E706F">
        <w:t>areas, which</w:t>
      </w:r>
      <w:r>
        <w:t xml:space="preserve"> </w:t>
      </w:r>
      <w:r w:rsidR="001E706F">
        <w:t>are metropolitan</w:t>
      </w:r>
      <w:r>
        <w:t xml:space="preserve"> statistical areas within a state or rest-of-state nonmetropolitan areas, might be a desired middle ground between county-level and state-level definitions that could be evaluated. Regardless, the definition of hospital markets used in antitrust enforcement needs to be redefined using updated empirical analysis. It is even possible that market definitions will</w:t>
      </w:r>
      <w:r w:rsidR="001E706F">
        <w:t xml:space="preserve"> </w:t>
      </w:r>
      <w:r>
        <w:t>vary by service type (eg, hospital competition over heart valve replacement procedures vs obstetric care).</w:t>
      </w:r>
    </w:p>
    <w:p w14:paraId="541C9A8E" w14:textId="2DE35604" w:rsidR="00AA36CD" w:rsidRPr="00AA36CD" w:rsidRDefault="00AA36CD" w:rsidP="00AA36CD">
      <w:pPr>
        <w:rPr>
          <w:rStyle w:val="StyleUnderline"/>
        </w:rPr>
      </w:pPr>
      <w:r w:rsidRPr="00AA36CD">
        <w:rPr>
          <w:rStyle w:val="StyleUnderline"/>
        </w:rPr>
        <w:t>Once fair market definitions are</w:t>
      </w:r>
      <w:r w:rsidR="001E706F">
        <w:rPr>
          <w:rStyle w:val="StyleUnderline"/>
        </w:rPr>
        <w:t xml:space="preserve"> </w:t>
      </w:r>
      <w:r w:rsidRPr="00AA36CD">
        <w:rPr>
          <w:rStyle w:val="StyleUnderline"/>
        </w:rPr>
        <w:t xml:space="preserve">established, hospitals with more than 50% market share for any service should be deemed as having an MDH label, which could serve as a warning signal for regulators and prompt scrutiny over anticompetitive practices of the new entity. Furthermore, MDHs could be required to accept all forms of public insurance and invest a fixed percentage of their total revenue into health care provisions for low-income </w:t>
      </w:r>
      <w:r w:rsidR="001E706F" w:rsidRPr="00AA36CD">
        <w:rPr>
          <w:rStyle w:val="StyleUnderline"/>
        </w:rPr>
        <w:t>or marginalized</w:t>
      </w:r>
      <w:r w:rsidRPr="00AA36CD">
        <w:rPr>
          <w:rStyle w:val="StyleUnderline"/>
        </w:rPr>
        <w:t xml:space="preserve"> communities. This could help limit declines in quality and access that result from mergers.</w:t>
      </w:r>
    </w:p>
    <w:p w14:paraId="686211B3" w14:textId="189B77A8" w:rsidR="00AA36CD" w:rsidRDefault="00AA36CD" w:rsidP="00AA36CD">
      <w:r w:rsidRPr="00AA36CD">
        <w:rPr>
          <w:rStyle w:val="StyleUnderline"/>
        </w:rPr>
        <w:t>MDH regulation</w:t>
      </w:r>
      <w:r w:rsidR="001E706F">
        <w:rPr>
          <w:rStyle w:val="StyleUnderline"/>
        </w:rPr>
        <w:t xml:space="preserve"> </w:t>
      </w:r>
      <w:r w:rsidRPr="00AA36CD">
        <w:rPr>
          <w:rStyle w:val="StyleUnderline"/>
        </w:rPr>
        <w:t>could target horizontal</w:t>
      </w:r>
      <w:r w:rsidR="001E706F">
        <w:rPr>
          <w:rStyle w:val="StyleUnderline"/>
        </w:rPr>
        <w:t xml:space="preserve"> </w:t>
      </w:r>
      <w:r w:rsidRPr="00AA36CD">
        <w:rPr>
          <w:rStyle w:val="StyleUnderline"/>
        </w:rPr>
        <w:t>consolidation but may not be sufficient to reduce vertical consolidation since the incentive for financially struggling physicians and smaller practices to be acquired by larger hospitals still exists. Vertical consolidation could be addressed if the federal government coordinated across sectors to create an MDH redistribution fund</w:t>
      </w:r>
      <w:r>
        <w:t xml:space="preserve"> (MRF). The beneficiaries of the fund would</w:t>
      </w:r>
      <w:r w:rsidR="001E706F">
        <w:t xml:space="preserve"> </w:t>
      </w:r>
      <w:r>
        <w:t>be</w:t>
      </w:r>
      <w:r w:rsidR="001E706F">
        <w:t xml:space="preserve"> </w:t>
      </w:r>
      <w:r>
        <w:t>physician</w:t>
      </w:r>
      <w:r w:rsidR="001E706F">
        <w:t xml:space="preserve"> </w:t>
      </w:r>
      <w:r>
        <w:t>groups</w:t>
      </w:r>
      <w:r w:rsidR="001E706F">
        <w:t xml:space="preserve"> </w:t>
      </w:r>
      <w:r>
        <w:t>and</w:t>
      </w:r>
      <w:r w:rsidR="001E706F">
        <w:t xml:space="preserve"> </w:t>
      </w:r>
      <w:r>
        <w:t>hospitals</w:t>
      </w:r>
      <w:r w:rsidR="001E706F">
        <w:t xml:space="preserve"> </w:t>
      </w:r>
      <w:r>
        <w:t>in financial</w:t>
      </w:r>
      <w:r w:rsidR="001E706F">
        <w:t xml:space="preserve"> need, which </w:t>
      </w:r>
      <w:r>
        <w:t>would reflect their</w:t>
      </w:r>
      <w:r w:rsidR="001E706F">
        <w:t xml:space="preserve"> </w:t>
      </w:r>
      <w:r>
        <w:t>Medicaid case</w:t>
      </w:r>
      <w:r w:rsidR="001E706F">
        <w:t xml:space="preserve"> </w:t>
      </w:r>
      <w:r>
        <w:t>mix, critical</w:t>
      </w:r>
      <w:r w:rsidR="001E706F">
        <w:t xml:space="preserve"> </w:t>
      </w:r>
      <w:r>
        <w:t>access status,</w:t>
      </w:r>
      <w:r w:rsidR="001E706F">
        <w:t xml:space="preserve"> </w:t>
      </w:r>
      <w:r>
        <w:t xml:space="preserve">and perhaps revenue loss </w:t>
      </w:r>
      <w:proofErr w:type="gramStart"/>
      <w:r>
        <w:t>as a result of</w:t>
      </w:r>
      <w:proofErr w:type="gramEnd"/>
      <w:r>
        <w:t xml:space="preserve"> COVID-19 capacity constraints.</w:t>
      </w:r>
      <w:r w:rsidR="001E706F">
        <w:t xml:space="preserve"> </w:t>
      </w:r>
      <w:r>
        <w:t xml:space="preserve">MDHs that are nonprofit entities, and thus benefitting from less FTC scrutiny, could be required to donate 5% of their </w:t>
      </w:r>
      <w:r w:rsidR="001E706F">
        <w:t>tax exemption</w:t>
      </w:r>
      <w:r>
        <w:t xml:space="preserve"> to the</w:t>
      </w:r>
      <w:r w:rsidR="001E706F">
        <w:t xml:space="preserve"> </w:t>
      </w:r>
      <w:r>
        <w:t>MRF. The federal government could then redistribute the</w:t>
      </w:r>
      <w:r w:rsidR="001E706F">
        <w:t xml:space="preserve"> </w:t>
      </w:r>
      <w:r>
        <w:t xml:space="preserve">MRF proceeds to its beneficiaries as loans or, if the beneficiaries choose to remain independent, as grants instead. Insolvent or cash-strapped physician groups that would otherwise consider employment under a larger hospital could then have greater ability and incentive to remain independent. </w:t>
      </w:r>
      <w:r w:rsidR="001E706F">
        <w:t>These efforts</w:t>
      </w:r>
      <w:r>
        <w:t xml:space="preserve"> could help</w:t>
      </w:r>
      <w:r w:rsidR="001E706F">
        <w:t xml:space="preserve"> </w:t>
      </w:r>
      <w:r>
        <w:t>ensure physician</w:t>
      </w:r>
      <w:r w:rsidR="001E706F">
        <w:t xml:space="preserve"> </w:t>
      </w:r>
      <w:r>
        <w:t>markets remain competitive and offer consumers more choice.</w:t>
      </w:r>
    </w:p>
    <w:p w14:paraId="154DF13F" w14:textId="25391B43" w:rsidR="00AA36CD" w:rsidRDefault="00AA36CD" w:rsidP="00AA36CD">
      <w:r w:rsidRPr="00AA36CD">
        <w:rPr>
          <w:rStyle w:val="StyleUnderline"/>
        </w:rPr>
        <w:t xml:space="preserve">Conclusions COVID-19 has the potential to exacerbate the nation’s history of hospital consolidation. Stronger incentives to counteract consolidation could protect patients against potential adverse effects of anticompetitive hospital networks. </w:t>
      </w:r>
      <w:r w:rsidR="001E706F" w:rsidRPr="00AA36CD">
        <w:rPr>
          <w:rStyle w:val="StyleUnderline"/>
        </w:rPr>
        <w:t>Policymakers and</w:t>
      </w:r>
      <w:r w:rsidRPr="00AA36CD">
        <w:rPr>
          <w:rStyle w:val="StyleUnderline"/>
        </w:rPr>
        <w:t xml:space="preserve"> regulators should consider legislation that defines and regulates MDHs, while promoting asset redistribution via an MRF, as a potential safeguard to the adverse consequences of the consolidation trend</w:t>
      </w:r>
      <w:r>
        <w:t>.</w:t>
      </w:r>
    </w:p>
    <w:p w14:paraId="6A2CC2F8" w14:textId="77777777" w:rsidR="00AA36CD" w:rsidRDefault="00AA36CD" w:rsidP="00AA36CD"/>
    <w:p w14:paraId="4F5D4260" w14:textId="77777777" w:rsidR="00A41A3D" w:rsidRPr="00AF71D0" w:rsidRDefault="00A41A3D" w:rsidP="00A41A3D"/>
    <w:p w14:paraId="79C0FD75" w14:textId="226B2456" w:rsidR="001046FC" w:rsidRDefault="001046FC" w:rsidP="001046FC">
      <w:pPr>
        <w:pStyle w:val="Heading3"/>
      </w:pPr>
      <w:r>
        <w:t>Solvency: Nonprofits + New Guideli</w:t>
      </w:r>
      <w:r w:rsidR="001E706F">
        <w:t>ne</w:t>
      </w:r>
      <w:r>
        <w:t>s</w:t>
      </w:r>
    </w:p>
    <w:p w14:paraId="7BC8675D" w14:textId="77777777" w:rsidR="001046FC" w:rsidRDefault="001046FC" w:rsidP="001046FC"/>
    <w:p w14:paraId="52325059" w14:textId="72665A74" w:rsidR="001046FC" w:rsidRDefault="001046FC" w:rsidP="001046FC">
      <w:pPr>
        <w:pStyle w:val="Heading4"/>
      </w:pPr>
      <w:r>
        <w:t xml:space="preserve">The FTC should be able to challenge </w:t>
      </w:r>
      <w:r w:rsidR="001E706F">
        <w:t>nonprofit</w:t>
      </w:r>
      <w:r>
        <w:t xml:space="preserve"> mergers and needs to update its merger </w:t>
      </w:r>
      <w:r w:rsidR="001E706F">
        <w:t>guidelines</w:t>
      </w:r>
    </w:p>
    <w:p w14:paraId="6F414005" w14:textId="68DEA5CA" w:rsidR="001046FC" w:rsidRDefault="00D1713B" w:rsidP="001046FC">
      <w:r w:rsidRPr="00054D35">
        <w:rPr>
          <w:rStyle w:val="Style13ptBold"/>
        </w:rPr>
        <w:t>Dranove</w:t>
      </w:r>
      <w:r>
        <w:rPr>
          <w:rStyle w:val="Style13ptBold"/>
        </w:rPr>
        <w:t>, Northwestern professor</w:t>
      </w:r>
      <w:r w:rsidRPr="00054D35">
        <w:rPr>
          <w:rStyle w:val="Style13ptBold"/>
        </w:rPr>
        <w:t xml:space="preserve"> &amp; Burns</w:t>
      </w:r>
      <w:r>
        <w:rPr>
          <w:rStyle w:val="Style13ptBold"/>
        </w:rPr>
        <w:t xml:space="preserve">, Wharton </w:t>
      </w:r>
      <w:proofErr w:type="gramStart"/>
      <w:r>
        <w:rPr>
          <w:rStyle w:val="Style13ptBold"/>
        </w:rPr>
        <w:t>professor,</w:t>
      </w:r>
      <w:r w:rsidRPr="00054D35">
        <w:rPr>
          <w:rStyle w:val="Style13ptBold"/>
        </w:rPr>
        <w:t xml:space="preserve">  ’</w:t>
      </w:r>
      <w:proofErr w:type="gramEnd"/>
      <w:r w:rsidRPr="00054D35">
        <w:rPr>
          <w:rStyle w:val="Style13ptBold"/>
        </w:rPr>
        <w:t>21</w:t>
      </w:r>
      <w:r>
        <w:t xml:space="preserve"> </w:t>
      </w:r>
      <w:r w:rsidR="001046FC">
        <w:t>[David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247-249]</w:t>
      </w:r>
    </w:p>
    <w:p w14:paraId="3541E9EA" w14:textId="77777777" w:rsidR="001046FC" w:rsidRDefault="001046FC" w:rsidP="001046FC">
      <w:r>
        <w:t>Liberate the Federal Trade Commission</w:t>
      </w:r>
    </w:p>
    <w:p w14:paraId="3CB797A4" w14:textId="77777777" w:rsidR="001046FC" w:rsidRPr="001046FC" w:rsidRDefault="001046FC" w:rsidP="001046FC">
      <w:pPr>
        <w:rPr>
          <w:rStyle w:val="StyleUnderline"/>
        </w:rPr>
      </w:pPr>
      <w:r w:rsidRPr="001046FC">
        <w:rPr>
          <w:rStyle w:val="StyleUnderline"/>
        </w:rPr>
        <w:t xml:space="preserve">The FTC Act prohibits the agency from </w:t>
      </w:r>
      <w:proofErr w:type="gramStart"/>
      <w:r w:rsidRPr="001046FC">
        <w:rPr>
          <w:rStyle w:val="StyleUnderline"/>
        </w:rPr>
        <w:t>taking action</w:t>
      </w:r>
      <w:proofErr w:type="gramEnd"/>
      <w:r w:rsidRPr="001046FC">
        <w:rPr>
          <w:rStyle w:val="StyleUnderline"/>
        </w:rPr>
        <w:t xml:space="preserve"> against anticompetitive conduct by nonprofit firms</w:t>
      </w:r>
      <w:r>
        <w:t xml:space="preserve">.13 This is why the Department of Justice investigated Carolinas Health System’s antisteering provisions, and why state attorneys general have had to go it alone in investigating conduct by Partners, Sutter, UPMC, and others. </w:t>
      </w:r>
      <w:r w:rsidRPr="001046FC">
        <w:rPr>
          <w:rStyle w:val="StyleUnderline"/>
        </w:rPr>
        <w:t>This is a waste of resources, and it may not give the best outcomes. The FTC has enormous experience in investigating provider mergers, and it has learned valuable lessons about how health care providers compete, how to define their markets, and how to assess potential efficiencies—all of which are central to investigations of conduct. Preventing the FTC from also investigating the conduct of providers is like limiting a math teacher to addition and subtraction while leaving multiplication to the biology teacher. This is hardly the best division of labor. An amendment to the FTC Act is long overdue.</w:t>
      </w:r>
    </w:p>
    <w:p w14:paraId="6A413C0D" w14:textId="77777777" w:rsidR="001046FC" w:rsidRDefault="001046FC" w:rsidP="001046FC">
      <w:r>
        <w:t>End COPA</w:t>
      </w:r>
    </w:p>
    <w:p w14:paraId="63A9B7E1" w14:textId="77777777" w:rsidR="001046FC" w:rsidRDefault="001046FC" w:rsidP="001046FC">
      <w:r>
        <w:t>Certificate of Public Advantage (COPA), which allows states to exempt hospitals from federal antitrust laws, represents government regula tion at its worst, a textbook example of the regulated industry capturing the regulators. The best that can be said for it, and this is damning it with very faint praise, is that it represents states thumbing their noses at federal legislators. There may be lots of reasons to be suspicious of federal regulation, but in the case of antitrust oversight of hospitals, states are picking the wrong opponent. Too many states have shirked their responsibility to protect consumers from powerful megaproviders. COPA is the worst possible example, and states with COPA laws should repeal them—immediately.</w:t>
      </w:r>
    </w:p>
    <w:p w14:paraId="010027EE" w14:textId="77777777" w:rsidR="001046FC" w:rsidRDefault="001046FC" w:rsidP="001046FC">
      <w:r>
        <w:t>A New Statement</w:t>
      </w:r>
    </w:p>
    <w:p w14:paraId="7E088C3B" w14:textId="77777777" w:rsidR="001046FC" w:rsidRDefault="001046FC" w:rsidP="001046FC">
      <w:r>
        <w:t>Th</w:t>
      </w:r>
      <w:r w:rsidRPr="001046FC">
        <w:rPr>
          <w:rStyle w:val="StyleUnderline"/>
        </w:rPr>
        <w:t>e Horizontal Merger Guidelines are the bible for merger enforcement policy across all industries</w:t>
      </w:r>
      <w:r>
        <w:t xml:space="preserve">. In preparing the HMGs, the Department of Justice and the Federal Trade Commission take guidance from antitrust economists with a range of views, from free-market fanatics to those who see cartels in every closet. As a result, the </w:t>
      </w:r>
      <w:r w:rsidRPr="001046FC">
        <w:rPr>
          <w:rStyle w:val="StyleUnderline"/>
        </w:rPr>
        <w:t>courts view the HMGs as impartial</w:t>
      </w:r>
      <w:r>
        <w:t>. In the biggest merger cases, both parties hew to the principles of the HMGs, and courts base their decisions on those principles. Moreover, the agencies update the HMGs every ten years or so, incorporating the latest economics research. For example, the most recent HMGs emphasize predictive modeling as a legitimate and potentially superior alternative to structural computations of market shares and concentration indices. As a result, predictive models have taken center stage in cases as diverse as AT&amp;T/ Time Warner and Anthem/Cigna.</w:t>
      </w:r>
    </w:p>
    <w:p w14:paraId="28F8AB2C" w14:textId="77777777" w:rsidR="001046FC" w:rsidRDefault="001046FC" w:rsidP="001046FC">
      <w:r>
        <w:t>In August 1996, the DOJ and the FTC recognized the growing importance and unique features of health care markets by releasing “Statements of Antitrust Enforcement Policy in Health Care.”14 The statements addressed local hospital mergers and a wide array of joint ventures among hospitals and physicians. For a while, they were the bible for enforcement activity in these areas, especially joint ventures. At the time of the statements, the agencies could not have anticipated the emergence of megaproviders, the importance of cross-market mergers, or the myriad of contract provisions that are at issue today. Nor could they have anticipated the rush of academic research on pro vider integration and market power. As a result, the 1996 “Statements” now seem almost archaic.</w:t>
      </w:r>
    </w:p>
    <w:p w14:paraId="66CB800A" w14:textId="77777777" w:rsidR="001046FC" w:rsidRPr="001046FC" w:rsidRDefault="001046FC" w:rsidP="001046FC">
      <w:pPr>
        <w:rPr>
          <w:rStyle w:val="StyleUnderline"/>
        </w:rPr>
      </w:pPr>
      <w:r w:rsidRPr="001046FC">
        <w:rPr>
          <w:rStyle w:val="StyleUnderline"/>
        </w:rPr>
        <w:t>It is time for the agencies to prepare a new statement</w:t>
      </w:r>
      <w:r>
        <w:t xml:space="preserve">. We offer our suggestions as a starting point, though our colleagues may find that we have gone too far or not far </w:t>
      </w:r>
      <w:proofErr w:type="gramStart"/>
      <w:r>
        <w:t>enough, or</w:t>
      </w:r>
      <w:proofErr w:type="gramEnd"/>
      <w:r>
        <w:t xml:space="preserve"> have entirely missed the boat. The point is that </w:t>
      </w:r>
      <w:r w:rsidRPr="001046FC">
        <w:rPr>
          <w:rStyle w:val="StyleUnderline"/>
        </w:rPr>
        <w:t xml:space="preserve">we need a new bible for health-care antitrust enforcement. This will lay out guidelines to benefit </w:t>
      </w:r>
      <w:proofErr w:type="gramStart"/>
      <w:r w:rsidRPr="001046FC">
        <w:rPr>
          <w:rStyle w:val="StyleUnderline"/>
        </w:rPr>
        <w:t>consumers, and</w:t>
      </w:r>
      <w:proofErr w:type="gramEnd"/>
      <w:r w:rsidRPr="001046FC">
        <w:rPr>
          <w:rStyle w:val="StyleUnderline"/>
        </w:rPr>
        <w:t xml:space="preserve"> provide certainty for providers and insurers who watch politicians bemoan the growth of market power and see the writing on the wall.</w:t>
      </w:r>
    </w:p>
    <w:p w14:paraId="27FBDD4C" w14:textId="77777777" w:rsidR="001046FC" w:rsidRDefault="001046FC" w:rsidP="001046FC">
      <w:r>
        <w:t xml:space="preserve">In the end, the </w:t>
      </w:r>
      <w:r w:rsidRPr="001046FC">
        <w:rPr>
          <w:rStyle w:val="StyleUnderline"/>
        </w:rPr>
        <w:t>purpose of competition policy is to allow markets to work their magic. That magic begins with individuals finding better ways of creating value for consumers. Our reading of the last thirty years is that health care providers are still struggling to create value</w:t>
      </w:r>
      <w:r>
        <w:t>. In our final chapter we will offer some thoughts about how providers can turn the vision of Enthoven, Shortell, and others of efficient, highquality coordinated care into reality.</w:t>
      </w:r>
    </w:p>
    <w:p w14:paraId="3D47295B" w14:textId="77777777" w:rsidR="00D1713B" w:rsidRPr="00055130" w:rsidRDefault="00D1713B" w:rsidP="00D1713B"/>
    <w:p w14:paraId="6E0A6FFB" w14:textId="77777777" w:rsidR="00D1713B" w:rsidRDefault="00D1713B" w:rsidP="00D1713B">
      <w:pPr>
        <w:pStyle w:val="Heading4"/>
      </w:pPr>
      <w:r>
        <w:t>Consolidation lowers quality and increases prices—FTC does not have adequate to act, should investigate nonprofits</w:t>
      </w:r>
    </w:p>
    <w:p w14:paraId="2176EDEA" w14:textId="7CAA11E3" w:rsidR="00D1713B" w:rsidRDefault="00D1713B" w:rsidP="00D1713B">
      <w:r w:rsidRPr="00A41A3D">
        <w:rPr>
          <w:rStyle w:val="Style13ptBold"/>
        </w:rPr>
        <w:t>Kocher et al., Stanford School of Medicine, ’21</w:t>
      </w:r>
      <w:r>
        <w:t xml:space="preserve"> [Robert P. Kocher, MD, Stanford University School of Medicine, Soleil Shah, MSc, Stanford University School of Medicine, and Amol S. Navathe, MD, PHD, Center fo</w:t>
      </w:r>
      <w:r w:rsidR="001E706F">
        <w:t>r</w:t>
      </w:r>
      <w:r>
        <w:t xml:space="preserve"> Health Equity Research and Promotion, “Overcoming the Market Dominance of Hospitals,” JOURNAL OF THE AMERICAN MEDICAL ASSOCIATION v. 325 n. 10, 3—9—21, p. 929]</w:t>
      </w:r>
    </w:p>
    <w:p w14:paraId="6A91FC0D" w14:textId="15FD8EA3" w:rsidR="00D1713B" w:rsidRDefault="00D1713B" w:rsidP="00D1713B">
      <w:r w:rsidRPr="00D1713B">
        <w:rPr>
          <w:rStyle w:val="StyleUnderline"/>
        </w:rPr>
        <w:t>Hospital consolidation</w:t>
      </w:r>
      <w:r>
        <w:t xml:space="preserve"> in the past decade </w:t>
      </w:r>
      <w:r w:rsidRPr="00D1713B">
        <w:rPr>
          <w:rStyle w:val="StyleUnderline"/>
        </w:rPr>
        <w:t>has not improved quality. Among 246 acquired hospitals and 1986 control hospitals, being acquired was associated with a moderate</w:t>
      </w:r>
      <w:r>
        <w:rPr>
          <w:rStyle w:val="StyleUnderline"/>
        </w:rPr>
        <w:t xml:space="preserve"> </w:t>
      </w:r>
      <w:r w:rsidRPr="00D1713B">
        <w:rPr>
          <w:rStyle w:val="StyleUnderline"/>
        </w:rPr>
        <w:t>decline</w:t>
      </w:r>
      <w:r>
        <w:rPr>
          <w:rStyle w:val="StyleUnderline"/>
        </w:rPr>
        <w:t xml:space="preserve"> </w:t>
      </w:r>
      <w:r w:rsidRPr="00D1713B">
        <w:rPr>
          <w:rStyle w:val="StyleUnderline"/>
        </w:rPr>
        <w:t>in</w:t>
      </w:r>
      <w:r>
        <w:rPr>
          <w:rStyle w:val="StyleUnderline"/>
        </w:rPr>
        <w:t xml:space="preserve"> </w:t>
      </w:r>
      <w:r w:rsidRPr="00D1713B">
        <w:rPr>
          <w:rStyle w:val="StyleUnderline"/>
        </w:rPr>
        <w:t>performance on</w:t>
      </w:r>
      <w:r>
        <w:rPr>
          <w:rStyle w:val="StyleUnderline"/>
        </w:rPr>
        <w:t xml:space="preserve"> </w:t>
      </w:r>
      <w:r w:rsidRPr="00D1713B">
        <w:rPr>
          <w:rStyle w:val="StyleUnderline"/>
        </w:rPr>
        <w:t>an</w:t>
      </w:r>
      <w:r>
        <w:rPr>
          <w:rStyle w:val="StyleUnderline"/>
        </w:rPr>
        <w:t xml:space="preserve"> </w:t>
      </w:r>
      <w:r w:rsidRPr="00D1713B">
        <w:rPr>
          <w:rStyle w:val="StyleUnderline"/>
        </w:rPr>
        <w:t>aggregate</w:t>
      </w:r>
      <w:r>
        <w:rPr>
          <w:rStyle w:val="StyleUnderline"/>
        </w:rPr>
        <w:t xml:space="preserve"> </w:t>
      </w:r>
      <w:r w:rsidRPr="00D1713B">
        <w:rPr>
          <w:rStyle w:val="StyleUnderline"/>
        </w:rPr>
        <w:t>patient experience</w:t>
      </w:r>
      <w:r>
        <w:rPr>
          <w:rStyle w:val="StyleUnderline"/>
        </w:rPr>
        <w:t xml:space="preserve"> </w:t>
      </w:r>
      <w:r w:rsidRPr="00D1713B">
        <w:rPr>
          <w:rStyle w:val="StyleUnderline"/>
        </w:rPr>
        <w:t xml:space="preserve">measure (from the 50th percentile to the 41st percentile) </w:t>
      </w:r>
      <w:r w:rsidRPr="00D1713B">
        <w:t>but no significant changes in 30-day readmissions or</w:t>
      </w:r>
      <w:r w:rsidR="001E706F">
        <w:t xml:space="preserve"> </w:t>
      </w:r>
      <w:r w:rsidRPr="00D1713B">
        <w:t>mortality rates.4 Due to</w:t>
      </w:r>
      <w:r w:rsidR="001E706F">
        <w:t xml:space="preserve"> </w:t>
      </w:r>
      <w:r w:rsidRPr="00D1713B">
        <w:t>a lack of competition, the prices for ser</w:t>
      </w:r>
      <w:r>
        <w:t xml:space="preserve">vices provided by physician practices tend to increase after acquisition.5Additionally, legal </w:t>
      </w:r>
      <w:r w:rsidRPr="00D1713B">
        <w:rPr>
          <w:rStyle w:val="StyleUnderline"/>
        </w:rPr>
        <w:t>limitations have weakened the ability of the Federal Trade Commission</w:t>
      </w:r>
      <w:r>
        <w:t xml:space="preserve"> (FTC) </w:t>
      </w:r>
      <w:r w:rsidRPr="00D1713B">
        <w:rPr>
          <w:rStyle w:val="StyleUnderline"/>
        </w:rPr>
        <w:t>to</w:t>
      </w:r>
      <w:r>
        <w:rPr>
          <w:rStyle w:val="StyleUnderline"/>
        </w:rPr>
        <w:t xml:space="preserve"> </w:t>
      </w:r>
      <w:r w:rsidRPr="00D1713B">
        <w:rPr>
          <w:rStyle w:val="StyleUnderline"/>
        </w:rPr>
        <w:t>enforce</w:t>
      </w:r>
      <w:r>
        <w:rPr>
          <w:rStyle w:val="StyleUnderline"/>
        </w:rPr>
        <w:t xml:space="preserve"> </w:t>
      </w:r>
      <w:r w:rsidRPr="00D1713B">
        <w:rPr>
          <w:rStyle w:val="StyleUnderline"/>
        </w:rPr>
        <w:t>antitrust rules</w:t>
      </w:r>
      <w:r>
        <w:rPr>
          <w:rStyle w:val="StyleUnderline"/>
        </w:rPr>
        <w:t xml:space="preserve"> </w:t>
      </w:r>
      <w:r w:rsidRPr="00D1713B">
        <w:rPr>
          <w:rStyle w:val="StyleUnderline"/>
        </w:rPr>
        <w:t>on</w:t>
      </w:r>
      <w:r>
        <w:rPr>
          <w:rStyle w:val="StyleUnderline"/>
        </w:rPr>
        <w:t xml:space="preserve"> </w:t>
      </w:r>
      <w:r w:rsidRPr="00D1713B">
        <w:rPr>
          <w:rStyle w:val="StyleUnderline"/>
        </w:rPr>
        <w:t>nonprofit</w:t>
      </w:r>
      <w:r>
        <w:rPr>
          <w:rStyle w:val="StyleUnderline"/>
        </w:rPr>
        <w:t xml:space="preserve"> </w:t>
      </w:r>
      <w:r w:rsidRPr="00D1713B">
        <w:rPr>
          <w:rStyle w:val="StyleUnderline"/>
        </w:rPr>
        <w:t>hospitals, even though these hospitals are involved in the majority of hospital and health systemmergers.6</w:t>
      </w:r>
      <w:r>
        <w:t xml:space="preserve"> </w:t>
      </w:r>
      <w:r w:rsidRPr="00D1713B">
        <w:rPr>
          <w:rStyle w:val="StyleUnderline"/>
        </w:rPr>
        <w:t>Thus, consolidation and the creation of multistate hospital systems could continue to have potentially adverse consequences for patients.</w:t>
      </w:r>
      <w:r w:rsidR="001E706F">
        <w:rPr>
          <w:rStyle w:val="StyleUnderline"/>
        </w:rPr>
        <w:t xml:space="preserve"> </w:t>
      </w:r>
      <w:r w:rsidRPr="00D1713B">
        <w:rPr>
          <w:rStyle w:val="StyleUnderline"/>
        </w:rPr>
        <w:t>A new economic and policy framework designed to limit anticompetitive and therefore</w:t>
      </w:r>
      <w:r w:rsidR="001E706F">
        <w:rPr>
          <w:rStyle w:val="StyleUnderline"/>
        </w:rPr>
        <w:t xml:space="preserve"> </w:t>
      </w:r>
      <w:r w:rsidRPr="00D1713B">
        <w:rPr>
          <w:rStyle w:val="StyleUnderline"/>
        </w:rPr>
        <w:t>anti-consumer incentives by</w:t>
      </w:r>
      <w:r w:rsidR="001E706F">
        <w:rPr>
          <w:rStyle w:val="StyleUnderline"/>
        </w:rPr>
        <w:t xml:space="preserve"> </w:t>
      </w:r>
      <w:r w:rsidRPr="00D1713B">
        <w:rPr>
          <w:rStyle w:val="StyleUnderline"/>
        </w:rPr>
        <w:t>market-dominant hospitals (MDHs)</w:t>
      </w:r>
      <w:r w:rsidR="001E706F">
        <w:rPr>
          <w:rStyle w:val="StyleUnderline"/>
        </w:rPr>
        <w:t xml:space="preserve"> </w:t>
      </w:r>
      <w:r w:rsidRPr="00D1713B">
        <w:rPr>
          <w:rStyle w:val="StyleUnderline"/>
        </w:rPr>
        <w:t>may help mitigate the negative consequences of consolidation</w:t>
      </w:r>
      <w:r>
        <w:t>.</w:t>
      </w:r>
    </w:p>
    <w:p w14:paraId="7D7F7AF3" w14:textId="77777777" w:rsidR="00D1713B" w:rsidRDefault="00D1713B" w:rsidP="00D1713B"/>
    <w:p w14:paraId="406EBA4D" w14:textId="77777777" w:rsidR="001046FC" w:rsidRPr="00F20486" w:rsidRDefault="001046FC" w:rsidP="001046FC"/>
    <w:p w14:paraId="47C8482C" w14:textId="231D5E6C" w:rsidR="00A41A3D" w:rsidRDefault="00A41A3D" w:rsidP="00A41A3D">
      <w:pPr>
        <w:pStyle w:val="Heading3"/>
      </w:pPr>
      <w:r>
        <w:t>S</w:t>
      </w:r>
      <w:r w:rsidR="00AA36CD">
        <w:t>olvency</w:t>
      </w:r>
      <w:r>
        <w:t>: Now Key</w:t>
      </w:r>
    </w:p>
    <w:p w14:paraId="69859E04" w14:textId="77777777" w:rsidR="00A41A3D" w:rsidRDefault="00A41A3D" w:rsidP="00A41A3D"/>
    <w:p w14:paraId="460BFE15" w14:textId="72BAD9FC" w:rsidR="00A41A3D" w:rsidRDefault="00A41A3D" w:rsidP="00A41A3D">
      <w:pPr>
        <w:pStyle w:val="Heading4"/>
      </w:pPr>
      <w:r>
        <w:t>Need to act now to stop consol</w:t>
      </w:r>
      <w:r w:rsidR="00AA36CD">
        <w:t>id</w:t>
      </w:r>
      <w:r>
        <w:t>ation</w:t>
      </w:r>
    </w:p>
    <w:p w14:paraId="551F446B" w14:textId="77777777" w:rsidR="00A41A3D" w:rsidRDefault="00A41A3D" w:rsidP="00A41A3D">
      <w:bookmarkStart w:id="8" w:name="_Hlk83393773"/>
      <w:r w:rsidRPr="00F65C46">
        <w:rPr>
          <w:rStyle w:val="Style13ptBold"/>
        </w:rPr>
        <w:t>Gustafsson &amp; Blumenthal</w:t>
      </w:r>
      <w:r>
        <w:rPr>
          <w:rStyle w:val="Style13ptBold"/>
        </w:rPr>
        <w:t>, Commonwealth Fund,</w:t>
      </w:r>
      <w:r w:rsidRPr="00F65C46">
        <w:rPr>
          <w:rStyle w:val="Style13ptBold"/>
        </w:rPr>
        <w:t xml:space="preserve">  ’21</w:t>
      </w:r>
      <w:r>
        <w:t xml:space="preserve"> [Lovisa Gustafsson, Vice President, Controlling Health Care Costs, Commonwealth Fund and David Blumenthal, President Commonwealth Fund, “The Pandemic Will Fuel Consolidation in U.S. Health Care,” HARVARD BUSINESS REVIEW, 3—9—21, </w:t>
      </w:r>
      <w:hyperlink r:id="rId123" w:history="1">
        <w:r w:rsidRPr="006D1758">
          <w:rPr>
            <w:rStyle w:val="Hyperlink"/>
          </w:rPr>
          <w:t>https://www.commonwealthfund.org/blog/2021/pandemic-will-fuel-consolidation-us-health-care</w:t>
        </w:r>
      </w:hyperlink>
      <w:r>
        <w:t>, accessed 8-29-21]</w:t>
      </w:r>
    </w:p>
    <w:bookmarkEnd w:id="8"/>
    <w:p w14:paraId="6659E59F" w14:textId="77777777" w:rsidR="00A41A3D" w:rsidRDefault="00A41A3D" w:rsidP="00A41A3D">
      <w:r w:rsidRPr="00AA36CD">
        <w:rPr>
          <w:rStyle w:val="StyleUnderline"/>
        </w:rPr>
        <w:t xml:space="preserve">Concentration in the U.S. health care sector has been on the rise </w:t>
      </w:r>
      <w:r>
        <w:t xml:space="preserve">over the past two decades. </w:t>
      </w:r>
      <w:r w:rsidRPr="00AA36CD">
        <w:rPr>
          <w:rStyle w:val="StyleUnderline"/>
        </w:rPr>
        <w:t>Starting with horizontal consolidation, it has spread to vertical mergers and acquisitions and megamergers of national players at multiple levels of the supply chain</w:t>
      </w:r>
      <w:r>
        <w:t xml:space="preserve">. Given the financial difficulty that many providers have suffered during the pandemic, this trend is likely to continue, reducing competition and increasing prices. </w:t>
      </w:r>
      <w:proofErr w:type="gramStart"/>
      <w:r>
        <w:t xml:space="preserve">In </w:t>
      </w:r>
      <w:r w:rsidRPr="00AA36CD">
        <w:rPr>
          <w:rStyle w:val="StyleUnderline"/>
        </w:rPr>
        <w:t>light of</w:t>
      </w:r>
      <w:proofErr w:type="gramEnd"/>
      <w:r w:rsidRPr="00AA36CD">
        <w:rPr>
          <w:rStyle w:val="StyleUnderline"/>
        </w:rPr>
        <w:t xml:space="preserve"> this danger, Congress and regulators should take steps now to more fully assess the impact and curb those combinations that adversely impact payers and patients</w:t>
      </w:r>
      <w:r>
        <w:t>.</w:t>
      </w:r>
    </w:p>
    <w:p w14:paraId="21CAF41B" w14:textId="77777777" w:rsidR="00A41A3D" w:rsidRDefault="00A41A3D" w:rsidP="00A41A3D">
      <w:r>
        <w:t xml:space="preserve">Studies to date tend to rebut the argument that acquisitions improve efficiencies, reduce costs, and lead to better care coordination. Instead, they show that consolidation increases prices and fails to improve the quality of care. For example, hospitals’ acquisitions of physicians’ practices in California </w:t>
      </w:r>
      <w:proofErr w:type="gramStart"/>
      <w:r>
        <w:t>has</w:t>
      </w:r>
      <w:proofErr w:type="gramEnd"/>
      <w:r>
        <w:t xml:space="preserve"> been linked to higher prices for primary care and specialist services and to increases in insurance premiums.</w:t>
      </w:r>
    </w:p>
    <w:p w14:paraId="02038681" w14:textId="77777777" w:rsidR="00A41A3D" w:rsidRDefault="00A41A3D" w:rsidP="00A41A3D">
      <w:r w:rsidRPr="00AA36CD">
        <w:rPr>
          <w:rStyle w:val="StyleUnderline"/>
        </w:rPr>
        <w:t>There is some help on the way. In</w:t>
      </w:r>
      <w:r>
        <w:t xml:space="preserve"> January, the Federal Trade Commission (FTC) issued orders to six large insurers (Aetna, Anthem, Florida Blue, Cigna, Health Care Service Corporation, and UnitedHealthcare) to provide commercial claims data for hospital inpatient and outpatient and physician services in 15 states from 2015 to 2020. These directives aim to provide more detailed evidence about how mergers of physician practice and hospitals’ acquisitions of physician practices affect competition. And this potentially opens the door for oversight at the state and federal level.</w:t>
      </w:r>
    </w:p>
    <w:p w14:paraId="5C4BBC68" w14:textId="77777777" w:rsidR="00A41A3D" w:rsidRDefault="00A41A3D" w:rsidP="00A41A3D">
      <w:r w:rsidRPr="00AA36CD">
        <w:rPr>
          <w:rStyle w:val="StyleUnderline"/>
        </w:rPr>
        <w:t xml:space="preserve">But the FTC’s actions won’t necessarily prompt more aggressive antitrust enforcement. That’s because </w:t>
      </w:r>
      <w:proofErr w:type="gramStart"/>
      <w:r w:rsidRPr="00AA36CD">
        <w:rPr>
          <w:rStyle w:val="StyleUnderline"/>
        </w:rPr>
        <w:t>the majority of</w:t>
      </w:r>
      <w:proofErr w:type="gramEnd"/>
      <w:r w:rsidRPr="00AA36CD">
        <w:rPr>
          <w:rStyle w:val="StyleUnderline"/>
        </w:rPr>
        <w:t xml:space="preserve"> individual transactions are too small to require federal reporting even though the acquisition of several smaller provider organizations can collectively lead to significant market concentration that seriously weakens the level of competition</w:t>
      </w:r>
      <w:r>
        <w:t>.</w:t>
      </w:r>
    </w:p>
    <w:p w14:paraId="6087CECD" w14:textId="77777777" w:rsidR="00A41A3D" w:rsidRDefault="00A41A3D" w:rsidP="00A41A3D">
      <w:r w:rsidRPr="00AA36CD">
        <w:rPr>
          <w:rStyle w:val="StyleUnderline"/>
        </w:rPr>
        <w:t>Other kinds of mergers that currently are escaping scrutiny include insurers’ acquisitions of physician practices, other providers, and pharmaceutical benefit managers</w:t>
      </w:r>
      <w:r>
        <w:t xml:space="preserve"> (PBMs), and pharmacies integrating with PBMs. </w:t>
      </w:r>
      <w:r w:rsidRPr="001046FC">
        <w:rPr>
          <w:rStyle w:val="StyleUnderline"/>
        </w:rPr>
        <w:t>Because these entities don’t compete against each other directly, their mergers may not appear anticompetitive at first blush. But there is real potential that they will significantly impede competition and raise prices</w:t>
      </w:r>
      <w:r>
        <w:t>.</w:t>
      </w:r>
    </w:p>
    <w:p w14:paraId="55158A54" w14:textId="77777777" w:rsidR="00A41A3D" w:rsidRDefault="00A41A3D" w:rsidP="00A41A3D">
      <w:r w:rsidRPr="001046FC">
        <w:rPr>
          <w:rStyle w:val="StyleUnderline"/>
        </w:rPr>
        <w:t>With so little transparency about how these companies operate, transfer money internally, or treat others in the market, there is ample opportunity for merged entities to engage in gaming and anticompetitive actions that disadvantage other market players, decrease options for consumers, and drive health care spending higher.</w:t>
      </w:r>
      <w:r>
        <w:t xml:space="preserve"> Examples include the following:</w:t>
      </w:r>
    </w:p>
    <w:p w14:paraId="36689C05" w14:textId="77777777" w:rsidR="00A41A3D" w:rsidRDefault="00A41A3D" w:rsidP="00A41A3D">
      <w:r>
        <w:t>* A health plan can manipulate its medical loss ratio, which is meant to cap profits, by simply shifting statutorily prohibited profits to a different business unit within the same company.</w:t>
      </w:r>
    </w:p>
    <w:p w14:paraId="66364E0C" w14:textId="77777777" w:rsidR="00A41A3D" w:rsidRDefault="00A41A3D" w:rsidP="00A41A3D">
      <w:r>
        <w:t xml:space="preserve">* Dominant providers can offer lower rates preferentially to their parent insurer, thereby disadvantaging rival insurance plans and ultimately making it more difficult for other plans to compete </w:t>
      </w:r>
      <w:proofErr w:type="gramStart"/>
      <w:r>
        <w:t>on the basis of</w:t>
      </w:r>
      <w:proofErr w:type="gramEnd"/>
      <w:r>
        <w:t xml:space="preserve"> the premiums they charge and driving them out of the market.</w:t>
      </w:r>
    </w:p>
    <w:p w14:paraId="4C5D0138" w14:textId="77777777" w:rsidR="00A41A3D" w:rsidRDefault="00A41A3D" w:rsidP="00A41A3D">
      <w:r>
        <w:t>* Insurers can adopt practices that maximize their PBM revenue, while driving up costs for patients, employers, and the government.</w:t>
      </w:r>
    </w:p>
    <w:p w14:paraId="27049989" w14:textId="77777777" w:rsidR="00A41A3D" w:rsidRDefault="00A41A3D" w:rsidP="00A41A3D">
      <w:r>
        <w:t>* Dominant “must have” providers can extend anticompetitive contract terms to acquired physician practices — an issue at the center of the recent California v. Sutter Health System settlement.</w:t>
      </w:r>
    </w:p>
    <w:p w14:paraId="7682EE97" w14:textId="77777777" w:rsidR="00A41A3D" w:rsidRDefault="00A41A3D" w:rsidP="00A41A3D">
      <w:r>
        <w:t>But studying many of these issues isn’t possible with the data currently available; action from an agency with subpoena power will be required.</w:t>
      </w:r>
    </w:p>
    <w:p w14:paraId="1807FE2F" w14:textId="77777777" w:rsidR="00A41A3D" w:rsidRPr="001046FC" w:rsidRDefault="00A41A3D" w:rsidP="00A41A3D">
      <w:pPr>
        <w:rPr>
          <w:rStyle w:val="StyleUnderline"/>
        </w:rPr>
      </w:pPr>
      <w:r w:rsidRPr="001046FC">
        <w:rPr>
          <w:rStyle w:val="StyleUnderline"/>
        </w:rPr>
        <w:t>There are several steps that Congress and the FTC can take to further evaluate and mitigate the adverse effects of consolidation in the health care market. As recently suggested by the Commonwealth Fund Task Force on Payment and Delivery System Reform, Congress and the agency could:</w:t>
      </w:r>
    </w:p>
    <w:p w14:paraId="05AF1723" w14:textId="77777777" w:rsidR="00A41A3D" w:rsidRDefault="00A41A3D" w:rsidP="00A41A3D">
      <w:r>
        <w:t>* Evaluate the impact of “payviders” — integrated payer and provider groups — on quality, equity, access, and cost of care</w:t>
      </w:r>
    </w:p>
    <w:p w14:paraId="291746D3" w14:textId="77777777" w:rsidR="00A41A3D" w:rsidRDefault="00A41A3D" w:rsidP="00A41A3D">
      <w:r>
        <w:t>* Evaluate the effect of mergers and acquisitions among PBMs, retail pharmacy chains, pharmacy services administrative organizations, and insurers on drug purchasing, distribution, and pricing</w:t>
      </w:r>
    </w:p>
    <w:p w14:paraId="7D04CD76" w14:textId="77777777" w:rsidR="00A41A3D" w:rsidRDefault="00A41A3D" w:rsidP="00A41A3D">
      <w:r>
        <w:t>* Prohibit or restrict use of anticompetitive contract provisions, including anti-tiering and anti-steering provisions, nondisclosure agreements, and all-or-nothing provisions</w:t>
      </w:r>
    </w:p>
    <w:p w14:paraId="3C4B2CA4" w14:textId="77777777" w:rsidR="00A41A3D" w:rsidRDefault="00A41A3D" w:rsidP="00A41A3D">
      <w:r>
        <w:t>* Require all health care entities to report merger-and-acquisition activities, regardless of value, to state attorneys general</w:t>
      </w:r>
    </w:p>
    <w:p w14:paraId="2AFC6453" w14:textId="77777777" w:rsidR="00A41A3D" w:rsidRDefault="00A41A3D" w:rsidP="00A41A3D">
      <w:r>
        <w:t>* Expand the FTC’s ability to enforce antitrust laws against noncompetitive behavior in the health care industry — for example, by authorizing investigations into, and actions against, smaller mergers and anticompetitive behaviors by not-for-profit firms</w:t>
      </w:r>
    </w:p>
    <w:p w14:paraId="2FA18857" w14:textId="77777777" w:rsidR="00A41A3D" w:rsidRDefault="00A41A3D" w:rsidP="00A41A3D">
      <w:r w:rsidRPr="001046FC">
        <w:rPr>
          <w:rStyle w:val="StyleUnderline"/>
        </w:rPr>
        <w:t xml:space="preserve">We know with near certainty that big systems and insurers will be going on a shopping spree for struggling providers after the pandemic subsides. By </w:t>
      </w:r>
      <w:proofErr w:type="gramStart"/>
      <w:r w:rsidRPr="001046FC">
        <w:rPr>
          <w:rStyle w:val="StyleUnderline"/>
        </w:rPr>
        <w:t>taking action</w:t>
      </w:r>
      <w:proofErr w:type="gramEnd"/>
      <w:r w:rsidRPr="001046FC">
        <w:rPr>
          <w:rStyle w:val="StyleUnderline"/>
        </w:rPr>
        <w:t xml:space="preserve"> now, Congress and regulators can help prevent market distortions that could adversely affect the cost and quality of care</w:t>
      </w:r>
      <w:r>
        <w:t>.</w:t>
      </w:r>
    </w:p>
    <w:p w14:paraId="62F83052" w14:textId="77777777" w:rsidR="00A41A3D" w:rsidRDefault="00A41A3D" w:rsidP="00A41A3D"/>
    <w:p w14:paraId="7557F68C" w14:textId="77777777" w:rsidR="00A41A3D" w:rsidRPr="00857F22" w:rsidRDefault="00A41A3D" w:rsidP="00A41A3D"/>
    <w:p w14:paraId="4A9A57DD" w14:textId="77777777" w:rsidR="00A41A3D" w:rsidRDefault="00A41A3D" w:rsidP="00A41A3D">
      <w:pPr>
        <w:pStyle w:val="Heading1"/>
      </w:pPr>
      <w:r>
        <w:t>Offcase Answers</w:t>
      </w:r>
    </w:p>
    <w:p w14:paraId="65B34536" w14:textId="46747520" w:rsidR="00465A4C" w:rsidRDefault="00465A4C" w:rsidP="00914D6F">
      <w:pPr>
        <w:pStyle w:val="Heading3"/>
      </w:pPr>
      <w:r>
        <w:t>Innovation DA: Uniqueness Answers</w:t>
      </w:r>
    </w:p>
    <w:p w14:paraId="7CBE26FC" w14:textId="25EA9400" w:rsidR="00465A4C" w:rsidRDefault="00465A4C" w:rsidP="00465A4C"/>
    <w:p w14:paraId="331F0537" w14:textId="77777777" w:rsidR="00465A4C" w:rsidRDefault="00465A4C" w:rsidP="00465A4C">
      <w:pPr>
        <w:pStyle w:val="Heading4"/>
      </w:pPr>
      <w:r>
        <w:t xml:space="preserve">Biden’s XO means no link uniqueness </w:t>
      </w:r>
      <w:proofErr w:type="gramStart"/>
      <w:r>
        <w:t>and also</w:t>
      </w:r>
      <w:proofErr w:type="gramEnd"/>
      <w:r>
        <w:t xml:space="preserve"> proves no link—signal of coming regulations high and yet innovation in many sectors continues</w:t>
      </w:r>
    </w:p>
    <w:p w14:paraId="4817E453" w14:textId="3B55B87D" w:rsidR="00465A4C" w:rsidRDefault="00465A4C" w:rsidP="00465A4C">
      <w:r w:rsidRPr="00226160">
        <w:rPr>
          <w:rStyle w:val="Style13ptBold"/>
        </w:rPr>
        <w:t>Addy and Lanio, September</w:t>
      </w:r>
      <w:r>
        <w:rPr>
          <w:rStyle w:val="Style13ptBold"/>
        </w:rPr>
        <w:t xml:space="preserve"> </w:t>
      </w:r>
      <w:r w:rsidRPr="00226160">
        <w:rPr>
          <w:rStyle w:val="Style13ptBold"/>
        </w:rPr>
        <w:t>23, 2021</w:t>
      </w:r>
      <w:r w:rsidRPr="00AA5424">
        <w:t xml:space="preserve"> (Emily and Victor, Flare Capital Healthcare Analysts, </w:t>
      </w:r>
      <w:r>
        <w:t>“</w:t>
      </w:r>
      <w:r w:rsidRPr="00AA5424">
        <w:t>A Biden health policy retrospective: Implications for healthcare innovation</w:t>
      </w:r>
      <w:r>
        <w:t xml:space="preserve">”, </w:t>
      </w:r>
      <w:hyperlink r:id="rId124" w:history="1">
        <w:r w:rsidRPr="00252F7E">
          <w:rPr>
            <w:rStyle w:val="Hyperlink"/>
          </w:rPr>
          <w:t>https://www.mobihealthnews.com/news/biden-health-policy-retrospective-implications-healthcare-innovation</w:t>
        </w:r>
      </w:hyperlink>
      <w:r>
        <w:t xml:space="preserve">, DoA 9/26/2021, DVOG) </w:t>
      </w:r>
    </w:p>
    <w:p w14:paraId="579F19B8" w14:textId="77777777" w:rsidR="00465A4C" w:rsidRPr="00AA5424" w:rsidRDefault="00465A4C" w:rsidP="00465A4C">
      <w:r w:rsidRPr="00AA5424">
        <w:t xml:space="preserve">Executive actions. The final mechanism through which President </w:t>
      </w:r>
      <w:r w:rsidRPr="0062564D">
        <w:rPr>
          <w:rStyle w:val="StyleUnderline"/>
        </w:rPr>
        <w:t>Biden has signaled his healthcare policy intentions has been through executive actions</w:t>
      </w:r>
      <w:r w:rsidRPr="00AA5424">
        <w:t xml:space="preserve">. To date the president has issued several that touch the healthcare system. </w:t>
      </w:r>
      <w:r w:rsidRPr="0062564D">
        <w:rPr>
          <w:rStyle w:val="StyleUnderline"/>
        </w:rPr>
        <w:t>These include</w:t>
      </w:r>
      <w:r w:rsidRPr="00AA5424">
        <w:t>:</w:t>
      </w:r>
    </w:p>
    <w:p w14:paraId="0DAA9252" w14:textId="77777777" w:rsidR="00465A4C" w:rsidRPr="00AA5424" w:rsidRDefault="00465A4C" w:rsidP="00465A4C">
      <w:pPr>
        <w:numPr>
          <w:ilvl w:val="0"/>
          <w:numId w:val="15"/>
        </w:numPr>
      </w:pPr>
      <w:r w:rsidRPr="00AA5424">
        <w:t>an order to strengthen Medicaid and the ACA.</w:t>
      </w:r>
    </w:p>
    <w:p w14:paraId="63BC0B89" w14:textId="77777777" w:rsidR="00465A4C" w:rsidRPr="00AA5424" w:rsidRDefault="00465A4C" w:rsidP="00465A4C">
      <w:pPr>
        <w:numPr>
          <w:ilvl w:val="0"/>
          <w:numId w:val="15"/>
        </w:numPr>
      </w:pPr>
      <w:r w:rsidRPr="00AA5424">
        <w:t>an order to advance racial equity and support underserved communities, including removing barriers to health equity.</w:t>
      </w:r>
    </w:p>
    <w:p w14:paraId="40136601" w14:textId="77777777" w:rsidR="00465A4C" w:rsidRPr="00AA5424" w:rsidRDefault="00465A4C" w:rsidP="00465A4C">
      <w:pPr>
        <w:numPr>
          <w:ilvl w:val="0"/>
          <w:numId w:val="15"/>
        </w:numPr>
      </w:pPr>
      <w:r w:rsidRPr="0062564D">
        <w:rPr>
          <w:rStyle w:val="StyleUnderline"/>
        </w:rPr>
        <w:t>an order to </w:t>
      </w:r>
      <w:hyperlink r:id="rId125" w:tgtFrame="_blank" w:history="1">
        <w:r w:rsidRPr="00465A4C">
          <w:rPr>
            <w:rStyle w:val="Emphasis"/>
          </w:rPr>
          <w:t>reduce anticompetitive behavior</w:t>
        </w:r>
      </w:hyperlink>
      <w:r w:rsidRPr="0062564D">
        <w:rPr>
          <w:rStyle w:val="StyleUnderline"/>
        </w:rPr>
        <w:t> across numerous industries, including hospital systems</w:t>
      </w:r>
      <w:r w:rsidRPr="00AA5424">
        <w:t>, that directs several government agencies to review and revise guidelines for hospital system mergers, reduces surprise medical billing and increases the penalty for hospitals who do not price transparency requirements.</w:t>
      </w:r>
    </w:p>
    <w:p w14:paraId="433D0908" w14:textId="77777777" w:rsidR="00465A4C" w:rsidRPr="00AA5424" w:rsidRDefault="00465A4C" w:rsidP="00465A4C">
      <w:pPr>
        <w:numPr>
          <w:ilvl w:val="0"/>
          <w:numId w:val="15"/>
        </w:numPr>
      </w:pPr>
      <w:r w:rsidRPr="00AA5424">
        <w:t>an order specifically addressing the endemic Black maternal health crisis.</w:t>
      </w:r>
    </w:p>
    <w:p w14:paraId="17905B7D" w14:textId="77777777" w:rsidR="00465A4C" w:rsidRPr="00AA5424" w:rsidRDefault="00465A4C" w:rsidP="00465A4C">
      <w:pPr>
        <w:rPr>
          <w:szCs w:val="16"/>
        </w:rPr>
      </w:pPr>
      <w:r w:rsidRPr="00AA5424">
        <w:rPr>
          <w:szCs w:val="16"/>
        </w:rPr>
        <w:t>This last action pledges investment towards reducing maternal mortality and morbidity, approves </w:t>
      </w:r>
      <w:hyperlink r:id="rId126" w:tgtFrame="_blank" w:history="1">
        <w:r w:rsidRPr="00AA5424">
          <w:rPr>
            <w:rStyle w:val="Hyperlink"/>
            <w:szCs w:val="16"/>
          </w:rPr>
          <w:t>the first Medicaid section 1115 waiver</w:t>
        </w:r>
      </w:hyperlink>
      <w:r w:rsidRPr="00AA5424">
        <w:rPr>
          <w:szCs w:val="16"/>
        </w:rPr>
        <w:t> to extend postpartum coverage, and directs $12 million in funding for maternal obstetrics care in rural communities. Taken together, these actions are indications of priority issues for the responsible government agencies to tackle.</w:t>
      </w:r>
    </w:p>
    <w:p w14:paraId="18128D40" w14:textId="77777777" w:rsidR="00465A4C" w:rsidRPr="00AA5424" w:rsidRDefault="00465A4C" w:rsidP="00465A4C">
      <w:pPr>
        <w:rPr>
          <w:szCs w:val="16"/>
        </w:rPr>
      </w:pPr>
      <w:r w:rsidRPr="00AA5424">
        <w:rPr>
          <w:szCs w:val="16"/>
        </w:rPr>
        <w:t>In summary, the president’s actions to date have highlighted the idea that he continues to champion a strong progressive healthcare agenda while facing an uphill battle in Congress to turn the more sweeping changes into a reality.</w:t>
      </w:r>
    </w:p>
    <w:p w14:paraId="1AC184A1" w14:textId="77777777" w:rsidR="00465A4C" w:rsidRPr="00AA5424" w:rsidRDefault="00465A4C" w:rsidP="00465A4C">
      <w:pPr>
        <w:rPr>
          <w:szCs w:val="16"/>
        </w:rPr>
      </w:pPr>
      <w:r w:rsidRPr="00AA5424">
        <w:rPr>
          <w:szCs w:val="16"/>
        </w:rPr>
        <w:t>So far, he has opted for strengthening and expanding the existing ACA coverage rather than pivoting to a more disruptive path such as a public option or “Medicare for All.” </w:t>
      </w:r>
    </w:p>
    <w:p w14:paraId="0D09C6B2" w14:textId="77777777" w:rsidR="00465A4C" w:rsidRPr="00AA5424" w:rsidRDefault="00465A4C" w:rsidP="00465A4C">
      <w:r w:rsidRPr="00AA5424">
        <w:t xml:space="preserve">Next, </w:t>
      </w:r>
      <w:r w:rsidRPr="0062564D">
        <w:rPr>
          <w:rStyle w:val="StyleUnderline"/>
        </w:rPr>
        <w:t>we'll turn to what this healthcare policy landscape indicates about trends and opportunities for healthcare innovation</w:t>
      </w:r>
      <w:r w:rsidRPr="00AA5424">
        <w:t>, and key players to watch.</w:t>
      </w:r>
    </w:p>
    <w:p w14:paraId="4B18429A" w14:textId="77777777" w:rsidR="00465A4C" w:rsidRPr="00AA5424" w:rsidRDefault="00465A4C" w:rsidP="00465A4C">
      <w:r w:rsidRPr="00AA5424">
        <w:t>Looking Ahead – Implications for Healthcare Innovators</w:t>
      </w:r>
    </w:p>
    <w:p w14:paraId="7CBFE0AA" w14:textId="77777777" w:rsidR="00465A4C" w:rsidRPr="00AA5424" w:rsidRDefault="00465A4C" w:rsidP="00465A4C">
      <w:r w:rsidRPr="0062564D">
        <w:rPr>
          <w:rStyle w:val="StyleUnderline"/>
        </w:rPr>
        <w:t>For healthcare innovators and investors, the government’s health policy priorities can serve as guideposts for how the “rules of the game” in healthcare may change</w:t>
      </w:r>
      <w:r w:rsidRPr="00AA5424">
        <w:t>, where federal dollars may be directed and, in a sea of critical issues, which ones may be championed first.</w:t>
      </w:r>
    </w:p>
    <w:p w14:paraId="681AC7FA" w14:textId="77777777" w:rsidR="00465A4C" w:rsidRPr="00AA5424" w:rsidRDefault="00465A4C" w:rsidP="00465A4C">
      <w:r w:rsidRPr="0062564D">
        <w:rPr>
          <w:rStyle w:val="StyleUnderline"/>
        </w:rPr>
        <w:t>Based on the preceding analysis of the healthcare policy environment as of September 2021, the following themes are likely to be key areas for disruption in the near term. Companies making moves in these spaces are worth following closely as we observe the impacts of anticipated changes and the continued momentum of stated priorities</w:t>
      </w:r>
      <w:r w:rsidRPr="00AA5424">
        <w:t xml:space="preserve"> in both the public and private sectors.</w:t>
      </w:r>
    </w:p>
    <w:p w14:paraId="6676A326" w14:textId="77777777" w:rsidR="00465A4C" w:rsidRPr="00AA5424" w:rsidRDefault="00465A4C" w:rsidP="00465A4C">
      <w:r w:rsidRPr="0062564D">
        <w:rPr>
          <w:rStyle w:val="StyleUnderline"/>
        </w:rPr>
        <w:t>Novel delivery models</w:t>
      </w:r>
      <w:r w:rsidRPr="00AA5424">
        <w:t>. Biden requested</w:t>
      </w:r>
      <w:hyperlink r:id="rId127" w:tgtFrame="_blank" w:history="1">
        <w:r w:rsidRPr="00AA5424">
          <w:rPr>
            <w:rStyle w:val="Hyperlink"/>
          </w:rPr>
          <w:t> $400million</w:t>
        </w:r>
      </w:hyperlink>
      <w:r w:rsidRPr="00AA5424">
        <w:t> for home and community-based services in his budget proposal. These include home health support, nursing services, rehabilitation therapies and other preventive services such as smoking cessation and healthy eating programs. An important cornerstone of these services is their role in bringing resources to underserved populations, including BIPOC and LGBTQIA+ communities, to increase the quality, affordability and accessibility of care and drive health equity.</w:t>
      </w:r>
    </w:p>
    <w:p w14:paraId="705DE722" w14:textId="77777777" w:rsidR="00465A4C" w:rsidRPr="00AA5424" w:rsidRDefault="00465A4C" w:rsidP="00465A4C">
      <w:pPr>
        <w:rPr>
          <w:szCs w:val="16"/>
        </w:rPr>
      </w:pPr>
      <w:r w:rsidRPr="00AA5424">
        <w:rPr>
          <w:szCs w:val="16"/>
        </w:rPr>
        <w:t>Direct contracting with CMS is a novel payment model that has also received significant attention from both the public and private sectors. The models allow providers to engage in risk-sharing arrangements with Medicare for the first time, transforming its traditional fee-for-service arrangement with the goal of lowering costs and improving care quality.</w:t>
      </w:r>
    </w:p>
    <w:p w14:paraId="5D78E6A1" w14:textId="77777777" w:rsidR="00465A4C" w:rsidRPr="00AA5424" w:rsidRDefault="00465A4C" w:rsidP="00465A4C">
      <w:pPr>
        <w:rPr>
          <w:szCs w:val="16"/>
        </w:rPr>
      </w:pPr>
      <w:r w:rsidRPr="00AA5424">
        <w:rPr>
          <w:szCs w:val="16"/>
        </w:rPr>
        <w:t>Numerous De Novo primary care organizations are participating in the initial pilot cohort with CMS (the Global and Professional Direct Contracting Model), however the administration recently </w:t>
      </w:r>
      <w:hyperlink r:id="rId128" w:tgtFrame="_blank" w:history="1">
        <w:r w:rsidRPr="00AA5424">
          <w:rPr>
            <w:rStyle w:val="Hyperlink"/>
            <w:szCs w:val="16"/>
          </w:rPr>
          <w:t>paused</w:t>
        </w:r>
      </w:hyperlink>
      <w:r w:rsidRPr="00AA5424">
        <w:rPr>
          <w:szCs w:val="16"/>
        </w:rPr>
        <w:t> the second cohort of this pilot for undisclosed reasons.</w:t>
      </w:r>
    </w:p>
    <w:p w14:paraId="0234A242" w14:textId="77777777" w:rsidR="00465A4C" w:rsidRPr="00AA5424" w:rsidRDefault="00465A4C" w:rsidP="00465A4C">
      <w:pPr>
        <w:rPr>
          <w:szCs w:val="16"/>
        </w:rPr>
      </w:pPr>
      <w:r w:rsidRPr="00AA5424">
        <w:rPr>
          <w:szCs w:val="16"/>
        </w:rPr>
        <w:t>Involved providers expressed dissatisfaction with this decision. We can expect to see demand for alternative modes of care delivery and payment to remain strong alongside a focus on the outcomes and ROI of these services over the next few years.</w:t>
      </w:r>
    </w:p>
    <w:p w14:paraId="38416371" w14:textId="77777777" w:rsidR="00465A4C" w:rsidRPr="00AA5424" w:rsidRDefault="00465A4C" w:rsidP="00465A4C">
      <w:pPr>
        <w:rPr>
          <w:szCs w:val="16"/>
        </w:rPr>
      </w:pPr>
      <w:r w:rsidRPr="00AA5424">
        <w:rPr>
          <w:szCs w:val="16"/>
        </w:rPr>
        <w:t>Key healthcare innovators include:</w:t>
      </w:r>
    </w:p>
    <w:p w14:paraId="3F90B900" w14:textId="77777777" w:rsidR="00465A4C" w:rsidRPr="00AA5424" w:rsidRDefault="0013596F" w:rsidP="00465A4C">
      <w:pPr>
        <w:rPr>
          <w:szCs w:val="16"/>
        </w:rPr>
      </w:pPr>
      <w:hyperlink r:id="rId129" w:tgtFrame="_blank" w:history="1">
        <w:r w:rsidR="00465A4C" w:rsidRPr="00AA5424">
          <w:rPr>
            <w:rStyle w:val="Hyperlink"/>
            <w:szCs w:val="16"/>
          </w:rPr>
          <w:t>One Medical/Iora Health</w:t>
        </w:r>
      </w:hyperlink>
      <w:r w:rsidR="00465A4C" w:rsidRPr="00AA5424">
        <w:rPr>
          <w:szCs w:val="16"/>
        </w:rPr>
        <w:t> (Disclosure: Flare Partners is a shareholder in Iora Health.) These two primary care providers recently joined forces, bringing expertise in delivering services to the commercially insured and Medicare enrollees under one roof. The newly combined entity will have access to 120 million people (40% of the U.S. population) and aims to deliver “human-centered, technology-powered” patient-first primary care to people at every stage of life.</w:t>
      </w:r>
    </w:p>
    <w:p w14:paraId="2E160267" w14:textId="77777777" w:rsidR="00465A4C" w:rsidRPr="00AA5424" w:rsidRDefault="0013596F" w:rsidP="00465A4C">
      <w:pPr>
        <w:rPr>
          <w:szCs w:val="16"/>
        </w:rPr>
      </w:pPr>
      <w:hyperlink r:id="rId130" w:tgtFrame="_blank" w:history="1">
        <w:r w:rsidR="00465A4C" w:rsidRPr="00AA5424">
          <w:rPr>
            <w:rStyle w:val="Hyperlink"/>
            <w:szCs w:val="16"/>
          </w:rPr>
          <w:t>Oak Street Health</w:t>
        </w:r>
      </w:hyperlink>
      <w:r w:rsidR="00465A4C" w:rsidRPr="00AA5424">
        <w:rPr>
          <w:szCs w:val="16"/>
        </w:rPr>
        <w:t xml:space="preserve"> This value-based primary care provider for adults on Medicare IPO'ed in </w:t>
      </w:r>
      <w:proofErr w:type="gramStart"/>
      <w:r w:rsidR="00465A4C" w:rsidRPr="00AA5424">
        <w:rPr>
          <w:szCs w:val="16"/>
        </w:rPr>
        <w:t>August of 2020, and</w:t>
      </w:r>
      <w:proofErr w:type="gramEnd"/>
      <w:r w:rsidR="00465A4C" w:rsidRPr="00AA5424">
        <w:rPr>
          <w:szCs w:val="16"/>
        </w:rPr>
        <w:t xml:space="preserve"> has seen significant growth over the past year. The provider continues to innovate in telehealth and behavioral health offerings, alongside opening more physical clinics.</w:t>
      </w:r>
    </w:p>
    <w:p w14:paraId="1D66F53F" w14:textId="77777777" w:rsidR="00465A4C" w:rsidRPr="00AA5424" w:rsidRDefault="00465A4C" w:rsidP="00465A4C">
      <w:pPr>
        <w:rPr>
          <w:szCs w:val="16"/>
        </w:rPr>
      </w:pPr>
      <w:r w:rsidRPr="00AA5424">
        <w:rPr>
          <w:szCs w:val="16"/>
        </w:rPr>
        <w:t>Other players to watch are </w:t>
      </w:r>
      <w:hyperlink r:id="rId131" w:tgtFrame="_blank" w:history="1">
        <w:r w:rsidRPr="00AA5424">
          <w:rPr>
            <w:rStyle w:val="Hyperlink"/>
            <w:szCs w:val="16"/>
          </w:rPr>
          <w:t> Upward Health</w:t>
        </w:r>
      </w:hyperlink>
      <w:r w:rsidRPr="00AA5424">
        <w:rPr>
          <w:szCs w:val="16"/>
        </w:rPr>
        <w:t>,</w:t>
      </w:r>
      <w:hyperlink r:id="rId132" w:tgtFrame="_blank" w:history="1">
        <w:r w:rsidRPr="00AA5424">
          <w:rPr>
            <w:rStyle w:val="Hyperlink"/>
            <w:szCs w:val="16"/>
          </w:rPr>
          <w:t> Heal</w:t>
        </w:r>
      </w:hyperlink>
      <w:r w:rsidRPr="00AA5424">
        <w:rPr>
          <w:szCs w:val="16"/>
        </w:rPr>
        <w:t>,</w:t>
      </w:r>
      <w:hyperlink r:id="rId133" w:tgtFrame="_blank" w:history="1">
        <w:r w:rsidRPr="00AA5424">
          <w:rPr>
            <w:rStyle w:val="Hyperlink"/>
            <w:szCs w:val="16"/>
          </w:rPr>
          <w:t> Vincere Health</w:t>
        </w:r>
      </w:hyperlink>
      <w:r w:rsidRPr="00AA5424">
        <w:rPr>
          <w:szCs w:val="16"/>
        </w:rPr>
        <w:t>,</w:t>
      </w:r>
      <w:hyperlink r:id="rId134" w:tgtFrame="_blank" w:history="1">
        <w:r w:rsidRPr="00AA5424">
          <w:rPr>
            <w:rStyle w:val="Hyperlink"/>
            <w:szCs w:val="16"/>
          </w:rPr>
          <w:t> Cityblock Health</w:t>
        </w:r>
      </w:hyperlink>
      <w:r w:rsidRPr="00AA5424">
        <w:rPr>
          <w:szCs w:val="16"/>
        </w:rPr>
        <w:t> and </w:t>
      </w:r>
      <w:hyperlink r:id="rId135" w:tgtFrame="_blank" w:history="1">
        <w:r w:rsidRPr="00AA5424">
          <w:rPr>
            <w:rStyle w:val="Hyperlink"/>
            <w:szCs w:val="16"/>
          </w:rPr>
          <w:t>Cayaba Care</w:t>
        </w:r>
      </w:hyperlink>
      <w:r w:rsidRPr="00AA5424">
        <w:rPr>
          <w:szCs w:val="16"/>
        </w:rPr>
        <w:t>. (Disclosure: Flare Capital Partners is a shareholder of Cayaba Care.) </w:t>
      </w:r>
    </w:p>
    <w:p w14:paraId="11DB44D6" w14:textId="77777777" w:rsidR="00465A4C" w:rsidRPr="00AA5424" w:rsidRDefault="00465A4C" w:rsidP="00465A4C">
      <w:r w:rsidRPr="0062564D">
        <w:rPr>
          <w:rStyle w:val="StyleUnderline"/>
        </w:rPr>
        <w:t>Patient Population Tailored Solutions</w:t>
      </w:r>
      <w:r w:rsidRPr="00AA5424">
        <w:t>. Within the overarching goal of increasing and simplifying access to healthcare services, Biden has targeted specific underserved patient populations for support. </w:t>
      </w:r>
    </w:p>
    <w:p w14:paraId="23EC7C24" w14:textId="77777777" w:rsidR="00465A4C" w:rsidRPr="00AA5424" w:rsidRDefault="0013596F" w:rsidP="00465A4C">
      <w:hyperlink r:id="rId136" w:tgtFrame="_blank" w:history="1">
        <w:r w:rsidR="00465A4C" w:rsidRPr="00AA5424">
          <w:rPr>
            <w:rStyle w:val="Hyperlink"/>
            <w:b/>
            <w:bCs/>
            <w:u w:val="single"/>
          </w:rPr>
          <w:t>Women’s healthcare</w:t>
        </w:r>
      </w:hyperlink>
      <w:r w:rsidR="00465A4C" w:rsidRPr="00AA5424">
        <w:t> is a top priority that has received attention in the president’s executive orders and the AFP. While the language in the AFP legislation is broad, we can expect to see the expansion of solutions providing high-quality maternal healthcare options and decreasing maternal and infant mortality rates, especially among Black women.</w:t>
      </w:r>
    </w:p>
    <w:p w14:paraId="426345F9" w14:textId="77777777" w:rsidR="00465A4C" w:rsidRPr="00AA5424" w:rsidRDefault="00465A4C" w:rsidP="00465A4C">
      <w:r w:rsidRPr="00AA5424">
        <w:t>Within women’s healthcare, specific issues have found traction, including infertility and family planning, menopause and PCOS. </w:t>
      </w:r>
    </w:p>
    <w:p w14:paraId="75803393" w14:textId="77777777" w:rsidR="00465A4C" w:rsidRPr="00AA5424" w:rsidRDefault="0013596F" w:rsidP="00465A4C">
      <w:hyperlink r:id="rId137" w:tgtFrame="_blank" w:history="1">
        <w:r w:rsidR="00465A4C" w:rsidRPr="00AA5424">
          <w:rPr>
            <w:rStyle w:val="Hyperlink"/>
            <w:b/>
            <w:bCs/>
            <w:u w:val="single"/>
          </w:rPr>
          <w:t>Behavioral health</w:t>
        </w:r>
      </w:hyperlink>
      <w:r w:rsidR="00465A4C" w:rsidRPr="0062564D">
        <w:rPr>
          <w:rStyle w:val="StyleUnderline"/>
        </w:rPr>
        <w:t> </w:t>
      </w:r>
      <w:r w:rsidR="00465A4C" w:rsidRPr="00AA5424">
        <w:t xml:space="preserve">has also been earmarked as a priority for future funding, alongside mental </w:t>
      </w:r>
      <w:proofErr w:type="gramStart"/>
      <w:r w:rsidR="00465A4C" w:rsidRPr="00AA5424">
        <w:t>health</w:t>
      </w:r>
      <w:proofErr w:type="gramEnd"/>
      <w:r w:rsidR="00465A4C" w:rsidRPr="00AA5424">
        <w:t xml:space="preserve"> and substance abuse disorders.</w:t>
      </w:r>
    </w:p>
    <w:p w14:paraId="5247919A" w14:textId="77777777" w:rsidR="00465A4C" w:rsidRPr="00AA5424" w:rsidRDefault="00465A4C" w:rsidP="00465A4C">
      <w:r w:rsidRPr="0062564D">
        <w:rPr>
          <w:rStyle w:val="StyleUnderline"/>
        </w:rPr>
        <w:t>Finally, the LGBTQ+ community, those in end of life and hospice care, and the autistic and disabled communities have been identified as priority investment areas</w:t>
      </w:r>
      <w:r w:rsidRPr="00AA5424">
        <w:t>.</w:t>
      </w:r>
    </w:p>
    <w:p w14:paraId="1EA99CE2" w14:textId="77777777" w:rsidR="00465A4C" w:rsidRPr="00AA5424" w:rsidRDefault="00465A4C" w:rsidP="00465A4C">
      <w:pPr>
        <w:rPr>
          <w:szCs w:val="16"/>
        </w:rPr>
      </w:pPr>
      <w:r w:rsidRPr="00AA5424">
        <w:rPr>
          <w:szCs w:val="16"/>
        </w:rPr>
        <w:t>Key healthcare innovators here include:</w:t>
      </w:r>
    </w:p>
    <w:p w14:paraId="6BF45F11" w14:textId="77777777" w:rsidR="00465A4C" w:rsidRPr="00AA5424" w:rsidRDefault="00465A4C" w:rsidP="00465A4C">
      <w:pPr>
        <w:rPr>
          <w:szCs w:val="16"/>
        </w:rPr>
      </w:pPr>
      <w:r w:rsidRPr="00AA5424">
        <w:rPr>
          <w:szCs w:val="16"/>
        </w:rPr>
        <w:t>Women’s health.</w:t>
      </w:r>
    </w:p>
    <w:p w14:paraId="18F00EA2" w14:textId="77777777" w:rsidR="00465A4C" w:rsidRPr="00AA5424" w:rsidRDefault="0013596F" w:rsidP="00465A4C">
      <w:pPr>
        <w:rPr>
          <w:szCs w:val="16"/>
        </w:rPr>
      </w:pPr>
      <w:hyperlink r:id="rId138" w:tgtFrame="_blank" w:history="1">
        <w:r w:rsidR="00465A4C" w:rsidRPr="00AA5424">
          <w:rPr>
            <w:rStyle w:val="Hyperlink"/>
            <w:szCs w:val="16"/>
          </w:rPr>
          <w:t>Maven Clinic</w:t>
        </w:r>
      </w:hyperlink>
      <w:r w:rsidR="00465A4C" w:rsidRPr="00AA5424">
        <w:rPr>
          <w:szCs w:val="16"/>
        </w:rPr>
        <w:t> This on-demand virtual women’s health-service clinic has been a leader in the space since its launch in 2014. The company raised $110 million in Series D funding this summer, becoming the first women and family health-focused “unicorn.” Maven recently expanded offerings to include holistic care for LGBTQ+ women and families and healthcare financing tools.</w:t>
      </w:r>
    </w:p>
    <w:p w14:paraId="4C6E0F47" w14:textId="77777777" w:rsidR="00465A4C" w:rsidRPr="00AA5424" w:rsidRDefault="00465A4C" w:rsidP="00465A4C">
      <w:pPr>
        <w:rPr>
          <w:szCs w:val="16"/>
        </w:rPr>
      </w:pPr>
      <w:r w:rsidRPr="00AA5424">
        <w:rPr>
          <w:szCs w:val="16"/>
        </w:rPr>
        <w:t>Mental and behavioral health.</w:t>
      </w:r>
    </w:p>
    <w:p w14:paraId="354CFA00" w14:textId="77777777" w:rsidR="00465A4C" w:rsidRPr="00AA5424" w:rsidRDefault="0013596F" w:rsidP="00465A4C">
      <w:pPr>
        <w:rPr>
          <w:szCs w:val="16"/>
        </w:rPr>
      </w:pPr>
      <w:hyperlink r:id="rId139" w:tgtFrame="_blank" w:history="1">
        <w:r w:rsidR="00465A4C" w:rsidRPr="00AA5424">
          <w:rPr>
            <w:rStyle w:val="Hyperlink"/>
            <w:szCs w:val="16"/>
          </w:rPr>
          <w:t>Sondermind</w:t>
        </w:r>
      </w:hyperlink>
      <w:r w:rsidR="00465A4C" w:rsidRPr="00AA5424">
        <w:rPr>
          <w:szCs w:val="16"/>
        </w:rPr>
        <w:t> This mental health provider is building a network that offers easier access to therapy alongside a business model that helps therapists provide care without the burden of operating a small business. The company just raised a large Series C at valuation over $1 billion.  </w:t>
      </w:r>
    </w:p>
    <w:p w14:paraId="651F985B" w14:textId="77777777" w:rsidR="00465A4C" w:rsidRPr="00AA5424" w:rsidRDefault="00465A4C" w:rsidP="00465A4C">
      <w:pPr>
        <w:rPr>
          <w:szCs w:val="16"/>
        </w:rPr>
      </w:pPr>
      <w:r w:rsidRPr="00AA5424">
        <w:rPr>
          <w:szCs w:val="16"/>
        </w:rPr>
        <w:t>Kidney care.</w:t>
      </w:r>
    </w:p>
    <w:p w14:paraId="0824CA68" w14:textId="77777777" w:rsidR="00465A4C" w:rsidRPr="00AA5424" w:rsidRDefault="0013596F" w:rsidP="00465A4C">
      <w:pPr>
        <w:rPr>
          <w:szCs w:val="16"/>
        </w:rPr>
      </w:pPr>
      <w:hyperlink r:id="rId140" w:tgtFrame="_blank" w:history="1">
        <w:r w:rsidR="00465A4C" w:rsidRPr="00AA5424">
          <w:rPr>
            <w:rStyle w:val="Hyperlink"/>
            <w:szCs w:val="16"/>
          </w:rPr>
          <w:t>Somatus</w:t>
        </w:r>
      </w:hyperlink>
      <w:r w:rsidR="00465A4C" w:rsidRPr="00AA5424">
        <w:rPr>
          <w:szCs w:val="16"/>
        </w:rPr>
        <w:t> (Disclosure: Flare Capital Partners is a shareholder in Somatus.) This market leader in value-based kidney care is working across the healthcare ecosystem and partnering with payers, health systems and providers to bring vertically integrated clinical services to patients that delay and prevent disease progression.</w:t>
      </w:r>
    </w:p>
    <w:p w14:paraId="0675A81D" w14:textId="77777777" w:rsidR="00465A4C" w:rsidRPr="00AA5424" w:rsidRDefault="00465A4C" w:rsidP="00465A4C">
      <w:pPr>
        <w:rPr>
          <w:szCs w:val="16"/>
        </w:rPr>
      </w:pPr>
      <w:r w:rsidRPr="00AA5424">
        <w:rPr>
          <w:szCs w:val="16"/>
        </w:rPr>
        <w:t>LGBTQ+.</w:t>
      </w:r>
    </w:p>
    <w:p w14:paraId="6ABF1A14" w14:textId="629372DE" w:rsidR="00465A4C" w:rsidRPr="00AA5424" w:rsidRDefault="0013596F" w:rsidP="00465A4C">
      <w:pPr>
        <w:rPr>
          <w:szCs w:val="16"/>
        </w:rPr>
      </w:pPr>
      <w:hyperlink r:id="rId141" w:tgtFrame="_blank" w:history="1">
        <w:r w:rsidR="00465A4C" w:rsidRPr="00AA5424">
          <w:rPr>
            <w:rStyle w:val="Hyperlink"/>
            <w:szCs w:val="16"/>
          </w:rPr>
          <w:t>Folx</w:t>
        </w:r>
      </w:hyperlink>
      <w:r w:rsidR="00465A4C" w:rsidRPr="00AA5424">
        <w:rPr>
          <w:szCs w:val="16"/>
        </w:rPr>
        <w:t xml:space="preserve"> is a digital healthcare service provider offering personalized care for the LGBTQIA+ community, including hormone therapy, PReP, STI testing, online education and more. The company raised its Series A in early 2021.</w:t>
      </w:r>
    </w:p>
    <w:p w14:paraId="40585E49" w14:textId="77777777" w:rsidR="00465A4C" w:rsidRPr="00AA5424" w:rsidRDefault="00465A4C" w:rsidP="00465A4C">
      <w:pPr>
        <w:rPr>
          <w:szCs w:val="16"/>
        </w:rPr>
      </w:pPr>
      <w:r w:rsidRPr="00AA5424">
        <w:rPr>
          <w:szCs w:val="16"/>
        </w:rPr>
        <w:t>Other players to watch: </w:t>
      </w:r>
      <w:hyperlink r:id="rId142" w:tgtFrame="_blank" w:history="1">
        <w:r w:rsidRPr="00AA5424">
          <w:rPr>
            <w:rStyle w:val="Hyperlink"/>
            <w:szCs w:val="16"/>
          </w:rPr>
          <w:t>Elektra</w:t>
        </w:r>
      </w:hyperlink>
      <w:r w:rsidRPr="00AA5424">
        <w:rPr>
          <w:szCs w:val="16"/>
        </w:rPr>
        <w:t> (Disclosure: Flare Capital Partners is a shareholder in Elektra), </w:t>
      </w:r>
      <w:hyperlink r:id="rId143" w:tgtFrame="_blank" w:history="1">
        <w:r w:rsidRPr="00AA5424">
          <w:rPr>
            <w:rStyle w:val="Hyperlink"/>
            <w:szCs w:val="16"/>
          </w:rPr>
          <w:t>Frame Fertility</w:t>
        </w:r>
      </w:hyperlink>
      <w:r w:rsidRPr="00AA5424">
        <w:rPr>
          <w:szCs w:val="16"/>
        </w:rPr>
        <w:t>, </w:t>
      </w:r>
      <w:hyperlink r:id="rId144" w:tgtFrame="_blank" w:history="1">
        <w:r w:rsidRPr="00AA5424">
          <w:rPr>
            <w:rStyle w:val="Hyperlink"/>
            <w:szCs w:val="16"/>
          </w:rPr>
          <w:t>Visana Health</w:t>
        </w:r>
      </w:hyperlink>
      <w:r w:rsidRPr="00AA5424">
        <w:rPr>
          <w:szCs w:val="16"/>
        </w:rPr>
        <w:t> and </w:t>
      </w:r>
      <w:hyperlink r:id="rId145" w:tgtFrame="_blank" w:history="1">
        <w:r w:rsidRPr="00AA5424">
          <w:rPr>
            <w:rStyle w:val="Hyperlink"/>
            <w:szCs w:val="16"/>
          </w:rPr>
          <w:t>Plume</w:t>
        </w:r>
      </w:hyperlink>
      <w:r w:rsidRPr="00AA5424">
        <w:rPr>
          <w:szCs w:val="16"/>
        </w:rPr>
        <w:t>.</w:t>
      </w:r>
    </w:p>
    <w:p w14:paraId="1925FB60" w14:textId="77777777" w:rsidR="00465A4C" w:rsidRPr="0062564D" w:rsidRDefault="00465A4C" w:rsidP="00465A4C">
      <w:pPr>
        <w:rPr>
          <w:rStyle w:val="StyleUnderline"/>
        </w:rPr>
      </w:pPr>
      <w:r w:rsidRPr="0062564D">
        <w:rPr>
          <w:rStyle w:val="StyleUnderline"/>
        </w:rPr>
        <w:t>Reduce Costs and Increase Access</w:t>
      </w:r>
      <w:r w:rsidRPr="00AA5424">
        <w:t>. </w:t>
      </w:r>
      <w:r w:rsidRPr="0062564D">
        <w:rPr>
          <w:rStyle w:val="StyleUnderline"/>
        </w:rPr>
        <w:t>This is a broad theme that has bipartisan support, and a few notable trends will likely receive even more attention under the current administration. </w:t>
      </w:r>
    </w:p>
    <w:p w14:paraId="61295815" w14:textId="77777777" w:rsidR="00465A4C" w:rsidRPr="00AA5424" w:rsidRDefault="0013596F" w:rsidP="00465A4C">
      <w:hyperlink r:id="rId146" w:tgtFrame="_blank" w:history="1">
        <w:r w:rsidR="00465A4C" w:rsidRPr="00AA5424">
          <w:rPr>
            <w:rStyle w:val="Hyperlink"/>
            <w:b/>
            <w:bCs/>
            <w:u w:val="single"/>
          </w:rPr>
          <w:t>Remote patient monitoring</w:t>
        </w:r>
      </w:hyperlink>
      <w:r w:rsidR="00465A4C" w:rsidRPr="0062564D">
        <w:rPr>
          <w:rStyle w:val="StyleUnderline"/>
        </w:rPr>
        <w:t> is allowing physicians to observe patient trends and receive real-time patient data outside of in-person visits. This constant feedback loop has the power to increase patient engagement and positive behavior change</w:t>
      </w:r>
      <w:r w:rsidR="00465A4C" w:rsidRPr="00AA5424">
        <w:t xml:space="preserve"> by providing individuals real-time information about their own health, which can decrease costs by limiting the need for medical intervention. </w:t>
      </w:r>
    </w:p>
    <w:p w14:paraId="0A24FF0A" w14:textId="77777777" w:rsidR="00465A4C" w:rsidRPr="00AA5424" w:rsidRDefault="00465A4C" w:rsidP="00465A4C">
      <w:pPr>
        <w:rPr>
          <w:szCs w:val="16"/>
        </w:rPr>
      </w:pPr>
      <w:r w:rsidRPr="00AA5424">
        <w:rPr>
          <w:szCs w:val="16"/>
        </w:rPr>
        <w:t>Related to this shift towards continuous care is the widespread support for </w:t>
      </w:r>
      <w:hyperlink r:id="rId147" w:tgtFrame="_blank" w:history="1">
        <w:r w:rsidRPr="00AA5424">
          <w:rPr>
            <w:rStyle w:val="Hyperlink"/>
            <w:szCs w:val="16"/>
          </w:rPr>
          <w:t>value-based care (VBC)</w:t>
        </w:r>
      </w:hyperlink>
      <w:r w:rsidRPr="00AA5424">
        <w:rPr>
          <w:szCs w:val="16"/>
        </w:rPr>
        <w:t>. Remote monitoring is powering the ability to accurately measure and attribute patient outcomes, a foundational component of value-based payment models.</w:t>
      </w:r>
    </w:p>
    <w:p w14:paraId="4858DB34" w14:textId="77777777" w:rsidR="00465A4C" w:rsidRPr="00AA5424" w:rsidRDefault="00465A4C" w:rsidP="00465A4C">
      <w:pPr>
        <w:rPr>
          <w:szCs w:val="16"/>
        </w:rPr>
      </w:pPr>
      <w:r w:rsidRPr="00AA5424">
        <w:rPr>
          <w:szCs w:val="16"/>
        </w:rPr>
        <w:t>Under the Biden Administration, the likely expansion of ACA provisions, including incentives for Medicaid expansion, mean that we may see scaling of the best VBC Medicare and Medicaid models and/or the piloting of new ones, as well as the continued expansion of health plans focusing on Medicare Advantage.</w:t>
      </w:r>
    </w:p>
    <w:p w14:paraId="13DE390D" w14:textId="77777777" w:rsidR="00465A4C" w:rsidRPr="00AA5424" w:rsidRDefault="00465A4C" w:rsidP="00465A4C">
      <w:pPr>
        <w:rPr>
          <w:szCs w:val="16"/>
        </w:rPr>
      </w:pPr>
      <w:r w:rsidRPr="00AA5424">
        <w:rPr>
          <w:szCs w:val="16"/>
        </w:rPr>
        <w:t>Opportunities will also arise for companies enabling this shift via new backend IT and EMR technologies and services.</w:t>
      </w:r>
    </w:p>
    <w:p w14:paraId="4F3F756C" w14:textId="77777777" w:rsidR="00465A4C" w:rsidRPr="00AA5424" w:rsidRDefault="00465A4C" w:rsidP="00465A4C">
      <w:pPr>
        <w:rPr>
          <w:szCs w:val="16"/>
        </w:rPr>
      </w:pPr>
      <w:r w:rsidRPr="00AA5424">
        <w:rPr>
          <w:szCs w:val="16"/>
        </w:rPr>
        <w:t>Key healthcare innovators include:</w:t>
      </w:r>
    </w:p>
    <w:p w14:paraId="508897EF" w14:textId="77777777" w:rsidR="00465A4C" w:rsidRPr="00AA5424" w:rsidRDefault="00465A4C" w:rsidP="00465A4C">
      <w:pPr>
        <w:rPr>
          <w:szCs w:val="16"/>
        </w:rPr>
      </w:pPr>
      <w:r w:rsidRPr="00AA5424">
        <w:rPr>
          <w:szCs w:val="16"/>
        </w:rPr>
        <w:t>Virtual/telehealth.</w:t>
      </w:r>
    </w:p>
    <w:p w14:paraId="233994A7" w14:textId="77777777" w:rsidR="00465A4C" w:rsidRPr="00AA5424" w:rsidRDefault="0013596F" w:rsidP="00465A4C">
      <w:pPr>
        <w:rPr>
          <w:szCs w:val="16"/>
        </w:rPr>
      </w:pPr>
      <w:hyperlink r:id="rId148" w:tgtFrame="_blank" w:history="1">
        <w:r w:rsidR="00465A4C" w:rsidRPr="00AA5424">
          <w:rPr>
            <w:rStyle w:val="Hyperlink"/>
            <w:szCs w:val="16"/>
          </w:rPr>
          <w:t>Eden Health</w:t>
        </w:r>
      </w:hyperlink>
      <w:r w:rsidR="00465A4C" w:rsidRPr="00AA5424">
        <w:rPr>
          <w:szCs w:val="16"/>
        </w:rPr>
        <w:t> (Disclosure: Flare Capital Partners is a shareholder of Eden Health.) This direct-to-employer provider offers integrated, continuous, team-based healthcare. The company recently closed a $60M Series C fundraise and is expanding its physical clinic footprint into the Midwest.</w:t>
      </w:r>
    </w:p>
    <w:p w14:paraId="73088290" w14:textId="77777777" w:rsidR="00465A4C" w:rsidRPr="00AA5424" w:rsidRDefault="00465A4C" w:rsidP="00465A4C">
      <w:pPr>
        <w:rPr>
          <w:szCs w:val="16"/>
        </w:rPr>
      </w:pPr>
      <w:r w:rsidRPr="00AA5424">
        <w:rPr>
          <w:szCs w:val="16"/>
        </w:rPr>
        <w:t>Digital front door/patient engagement.</w:t>
      </w:r>
    </w:p>
    <w:p w14:paraId="2885BB7C" w14:textId="77777777" w:rsidR="00465A4C" w:rsidRPr="00AA5424" w:rsidRDefault="0013596F" w:rsidP="00465A4C">
      <w:pPr>
        <w:rPr>
          <w:szCs w:val="16"/>
        </w:rPr>
      </w:pPr>
      <w:hyperlink r:id="rId149" w:tgtFrame="_blank" w:history="1">
        <w:r w:rsidR="00465A4C" w:rsidRPr="00AA5424">
          <w:rPr>
            <w:rStyle w:val="Hyperlink"/>
            <w:szCs w:val="16"/>
          </w:rPr>
          <w:t>Gyant</w:t>
        </w:r>
      </w:hyperlink>
      <w:r w:rsidR="00465A4C" w:rsidRPr="00AA5424">
        <w:rPr>
          <w:szCs w:val="16"/>
        </w:rPr>
        <w:t> This virtual assistant platform serves as a “digital front door” that allows patients to self-navigate to the right care at the right time, avoid unnecessary care and decrease overall costs.</w:t>
      </w:r>
    </w:p>
    <w:p w14:paraId="2D76508D" w14:textId="77777777" w:rsidR="00465A4C" w:rsidRPr="00AA5424" w:rsidRDefault="00465A4C" w:rsidP="00465A4C">
      <w:pPr>
        <w:rPr>
          <w:szCs w:val="16"/>
        </w:rPr>
      </w:pPr>
      <w:r w:rsidRPr="00AA5424">
        <w:rPr>
          <w:szCs w:val="16"/>
        </w:rPr>
        <w:t>Other players to watch: </w:t>
      </w:r>
      <w:hyperlink r:id="rId150" w:tgtFrame="_blank" w:history="1">
        <w:r w:rsidRPr="00AA5424">
          <w:rPr>
            <w:rStyle w:val="Hyperlink"/>
            <w:szCs w:val="16"/>
          </w:rPr>
          <w:t>Higi</w:t>
        </w:r>
      </w:hyperlink>
      <w:r w:rsidRPr="00AA5424">
        <w:rPr>
          <w:szCs w:val="16"/>
        </w:rPr>
        <w:t> (Disclosure Flare Capital Partners is a shareholder of Higi.), </w:t>
      </w:r>
      <w:hyperlink r:id="rId151" w:tgtFrame="_blank" w:history="1">
        <w:r w:rsidRPr="00AA5424">
          <w:rPr>
            <w:rStyle w:val="Hyperlink"/>
            <w:szCs w:val="16"/>
          </w:rPr>
          <w:t>Buoy</w:t>
        </w:r>
      </w:hyperlink>
      <w:r w:rsidRPr="00AA5424">
        <w:rPr>
          <w:szCs w:val="16"/>
        </w:rPr>
        <w:t>, and </w:t>
      </w:r>
      <w:hyperlink r:id="rId152" w:tgtFrame="_blank" w:history="1">
        <w:r w:rsidRPr="00AA5424">
          <w:rPr>
            <w:rStyle w:val="Hyperlink"/>
            <w:szCs w:val="16"/>
          </w:rPr>
          <w:t>Memora</w:t>
        </w:r>
      </w:hyperlink>
      <w:r w:rsidRPr="00AA5424">
        <w:rPr>
          <w:szCs w:val="16"/>
        </w:rPr>
        <w:t>.</w:t>
      </w:r>
    </w:p>
    <w:p w14:paraId="2EFCF628" w14:textId="77777777" w:rsidR="00465A4C" w:rsidRPr="00AA5424" w:rsidRDefault="00465A4C" w:rsidP="00465A4C">
      <w:pPr>
        <w:rPr>
          <w:szCs w:val="16"/>
        </w:rPr>
      </w:pPr>
      <w:r w:rsidRPr="0062564D">
        <w:rPr>
          <w:rStyle w:val="StyleUnderline"/>
        </w:rPr>
        <w:t>Make the System Less Complex.</w:t>
      </w:r>
      <w:r w:rsidRPr="00AA5424">
        <w:t> </w:t>
      </w:r>
      <w:r w:rsidRPr="00AA5424">
        <w:rPr>
          <w:szCs w:val="16"/>
        </w:rPr>
        <w:t>Finally, a strong sentiment in the ARP and AFP is that the complex, often convoluted nature of the medical industrial complex makes it unnecessarily difficult for individuals to get the care that they need in a timely and affordable manner.</w:t>
      </w:r>
    </w:p>
    <w:p w14:paraId="397C3A91" w14:textId="77777777" w:rsidR="00465A4C" w:rsidRPr="00AA5424" w:rsidRDefault="00465A4C" w:rsidP="00465A4C">
      <w:pPr>
        <w:rPr>
          <w:szCs w:val="16"/>
        </w:rPr>
      </w:pPr>
      <w:r w:rsidRPr="00AA5424">
        <w:rPr>
          <w:szCs w:val="16"/>
        </w:rPr>
        <w:t>The public option is one means through which the Administration could try to simplify the system, however, as discussed, this is not likely to happen under the current legislature. Still, there will be opportunities for innovators in healthcare navigation, especially if changes such as the tax subsidy increases become permanent.</w:t>
      </w:r>
    </w:p>
    <w:p w14:paraId="6DDFA4F0" w14:textId="77777777" w:rsidR="00465A4C" w:rsidRPr="00AA5424" w:rsidRDefault="00465A4C" w:rsidP="00465A4C">
      <w:pPr>
        <w:rPr>
          <w:szCs w:val="16"/>
        </w:rPr>
      </w:pPr>
      <w:r w:rsidRPr="00AA5424">
        <w:rPr>
          <w:szCs w:val="16"/>
        </w:rPr>
        <w:t>Ancillaries and intermediaries in the health insurance market will likely be in higher demand as more individuals gain access to affordable coverage. Cost and billing optimization services may also have an expansion opportunity, as one of the administration’s stated goals is to reduce surprise billing for healthcare services, and the</w:t>
      </w:r>
      <w:hyperlink r:id="rId153" w:tgtFrame="_blank" w:history="1">
        <w:r w:rsidRPr="00AA5424">
          <w:rPr>
            <w:rStyle w:val="Hyperlink"/>
            <w:szCs w:val="16"/>
          </w:rPr>
          <w:t> latest executive order</w:t>
        </w:r>
      </w:hyperlink>
      <w:r w:rsidRPr="00AA5424">
        <w:rPr>
          <w:szCs w:val="16"/>
        </w:rPr>
        <w:t> added to the momentum around price transparency.</w:t>
      </w:r>
    </w:p>
    <w:p w14:paraId="37C78A57" w14:textId="77777777" w:rsidR="00465A4C" w:rsidRPr="00AA5424" w:rsidRDefault="00465A4C" w:rsidP="00465A4C">
      <w:pPr>
        <w:rPr>
          <w:szCs w:val="16"/>
        </w:rPr>
      </w:pPr>
      <w:r w:rsidRPr="00AA5424">
        <w:rPr>
          <w:szCs w:val="16"/>
        </w:rPr>
        <w:t>Lastly, the push to remove prior authorization requirements is likely to grow in popularity especially for critical services such as substance abuse treatment. Not only will this drive access and increase transparency for patients, but it is also an essential step towards reducing the stigma associated with mental and behavioral health services.</w:t>
      </w:r>
    </w:p>
    <w:p w14:paraId="7D130EE2" w14:textId="77777777" w:rsidR="00465A4C" w:rsidRPr="00AA5424" w:rsidRDefault="00465A4C" w:rsidP="00465A4C">
      <w:pPr>
        <w:rPr>
          <w:szCs w:val="16"/>
        </w:rPr>
      </w:pPr>
      <w:r w:rsidRPr="00AA5424">
        <w:rPr>
          <w:szCs w:val="16"/>
        </w:rPr>
        <w:t>Nearly</w:t>
      </w:r>
      <w:hyperlink r:id="rId154" w:tgtFrame="_blank" w:history="1">
        <w:r w:rsidRPr="00AA5424">
          <w:rPr>
            <w:rStyle w:val="Hyperlink"/>
            <w:szCs w:val="16"/>
          </w:rPr>
          <w:t> 1/3 of states</w:t>
        </w:r>
      </w:hyperlink>
      <w:r w:rsidRPr="00AA5424">
        <w:rPr>
          <w:szCs w:val="16"/>
        </w:rPr>
        <w:t> have already passed their own laws limiting the use of prior authorization requirements.</w:t>
      </w:r>
    </w:p>
    <w:p w14:paraId="5F2EE7CA" w14:textId="77777777" w:rsidR="00465A4C" w:rsidRPr="00AA5424" w:rsidRDefault="00465A4C" w:rsidP="00465A4C">
      <w:pPr>
        <w:rPr>
          <w:szCs w:val="16"/>
        </w:rPr>
      </w:pPr>
      <w:r w:rsidRPr="00AA5424">
        <w:rPr>
          <w:szCs w:val="16"/>
        </w:rPr>
        <w:t>Key healthcare innovator:</w:t>
      </w:r>
    </w:p>
    <w:p w14:paraId="257F1B9B" w14:textId="77777777" w:rsidR="00465A4C" w:rsidRPr="00AA5424" w:rsidRDefault="0013596F" w:rsidP="00465A4C">
      <w:pPr>
        <w:rPr>
          <w:szCs w:val="16"/>
        </w:rPr>
      </w:pPr>
      <w:hyperlink r:id="rId155" w:tgtFrame="_blank" w:history="1">
        <w:r w:rsidR="00465A4C" w:rsidRPr="00AA5424">
          <w:rPr>
            <w:rStyle w:val="Hyperlink"/>
            <w:szCs w:val="16"/>
          </w:rPr>
          <w:t>Cohere Health</w:t>
        </w:r>
      </w:hyperlink>
      <w:r w:rsidR="00465A4C" w:rsidRPr="00AA5424">
        <w:rPr>
          <w:szCs w:val="16"/>
        </w:rPr>
        <w:t> (Disclosure Flare Capital Partners is a shareholder in Cohere Health.) This company officially launched in 2021 and completed both a Series A and B raise in a matter of months. The startup is deploying digital solutions to remove prior authorization barriers and drive collaboration between payers and providers.</w:t>
      </w:r>
    </w:p>
    <w:p w14:paraId="1852E061" w14:textId="77777777" w:rsidR="00465A4C" w:rsidRPr="00AA5424" w:rsidRDefault="00465A4C" w:rsidP="00465A4C">
      <w:pPr>
        <w:rPr>
          <w:szCs w:val="16"/>
        </w:rPr>
      </w:pPr>
      <w:r w:rsidRPr="00AA5424">
        <w:rPr>
          <w:szCs w:val="16"/>
        </w:rPr>
        <w:t>Other players to watch include </w:t>
      </w:r>
      <w:hyperlink r:id="rId156" w:tgtFrame="_blank" w:history="1">
        <w:r w:rsidRPr="00AA5424">
          <w:rPr>
            <w:rStyle w:val="Hyperlink"/>
            <w:szCs w:val="16"/>
          </w:rPr>
          <w:t>Cedar</w:t>
        </w:r>
      </w:hyperlink>
      <w:r w:rsidRPr="00AA5424">
        <w:rPr>
          <w:szCs w:val="16"/>
        </w:rPr>
        <w:t>, </w:t>
      </w:r>
      <w:hyperlink r:id="rId157" w:tgtFrame="_blank" w:history="1">
        <w:r w:rsidRPr="00AA5424">
          <w:rPr>
            <w:rStyle w:val="Hyperlink"/>
            <w:szCs w:val="16"/>
          </w:rPr>
          <w:t>Accolade</w:t>
        </w:r>
      </w:hyperlink>
      <w:r w:rsidRPr="00AA5424">
        <w:rPr>
          <w:szCs w:val="16"/>
        </w:rPr>
        <w:t> and </w:t>
      </w:r>
      <w:hyperlink r:id="rId158" w:tgtFrame="_blank" w:history="1">
        <w:r w:rsidRPr="00AA5424">
          <w:rPr>
            <w:rStyle w:val="Hyperlink"/>
            <w:szCs w:val="16"/>
          </w:rPr>
          <w:t>Olive</w:t>
        </w:r>
      </w:hyperlink>
      <w:r w:rsidRPr="00AA5424">
        <w:rPr>
          <w:szCs w:val="16"/>
        </w:rPr>
        <w:t>.</w:t>
      </w:r>
    </w:p>
    <w:p w14:paraId="3E769F43" w14:textId="77777777" w:rsidR="00465A4C" w:rsidRPr="00226160" w:rsidRDefault="00465A4C" w:rsidP="00465A4C">
      <w:pPr>
        <w:rPr>
          <w:szCs w:val="16"/>
        </w:rPr>
      </w:pPr>
      <w:r w:rsidRPr="00226160">
        <w:rPr>
          <w:szCs w:val="16"/>
        </w:rPr>
        <w:t>In Conclusion</w:t>
      </w:r>
    </w:p>
    <w:p w14:paraId="67C8A5C1" w14:textId="77777777" w:rsidR="00465A4C" w:rsidRPr="00226160" w:rsidRDefault="00465A4C" w:rsidP="00465A4C">
      <w:pPr>
        <w:rPr>
          <w:szCs w:val="16"/>
        </w:rPr>
      </w:pPr>
      <w:r w:rsidRPr="00226160">
        <w:rPr>
          <w:szCs w:val="16"/>
        </w:rPr>
        <w:t>As we move into the fall, it remains to be seen how many of the discussed priorities will ultimately receive substantial government funding. It is frequently said that a president’s budget request to Congress is “dead upon arrival,” because ultimately the legislature must decide whether to put dollars behind his or her requests and, over halfway through 2021, very few pieces of legislation have been signed into law.</w:t>
      </w:r>
    </w:p>
    <w:p w14:paraId="178BC3D8" w14:textId="77777777" w:rsidR="00465A4C" w:rsidRPr="00226160" w:rsidRDefault="00465A4C" w:rsidP="00465A4C">
      <w:pPr>
        <w:rPr>
          <w:szCs w:val="16"/>
        </w:rPr>
      </w:pPr>
      <w:r w:rsidRPr="00226160">
        <w:rPr>
          <w:szCs w:val="16"/>
        </w:rPr>
        <w:t>It appears that the most likely and lasting policy changes from this administration will be measures expanding ACA and allowing more individuals to enroll in affordable coverage. </w:t>
      </w:r>
    </w:p>
    <w:p w14:paraId="67E4EA11" w14:textId="77777777" w:rsidR="00465A4C" w:rsidRPr="00226160" w:rsidRDefault="00465A4C" w:rsidP="00465A4C">
      <w:pPr>
        <w:rPr>
          <w:szCs w:val="16"/>
        </w:rPr>
      </w:pPr>
      <w:r w:rsidRPr="00226160">
        <w:rPr>
          <w:szCs w:val="16"/>
        </w:rPr>
        <w:t>At a higher level, the sentiments expressed through the president’s stated priorities indicate a larger deployment of government resources and support towards improving our healthcare system’s inefficiencies and inequities than we have seen in recent years.</w:t>
      </w:r>
    </w:p>
    <w:p w14:paraId="53F47BA5" w14:textId="77777777" w:rsidR="00465A4C" w:rsidRPr="0062564D" w:rsidRDefault="00465A4C" w:rsidP="00465A4C">
      <w:pPr>
        <w:rPr>
          <w:rStyle w:val="StyleUnderline"/>
        </w:rPr>
      </w:pPr>
      <w:r w:rsidRPr="00AA5424">
        <w:t xml:space="preserve">The healthcare earmarks from Congress are also inherently </w:t>
      </w:r>
      <w:proofErr w:type="gramStart"/>
      <w:r w:rsidRPr="00AA5424">
        <w:t>valuable, because</w:t>
      </w:r>
      <w:proofErr w:type="gramEnd"/>
      <w:r w:rsidRPr="00AA5424">
        <w:t xml:space="preserve"> they bring attention to high priority issues. </w:t>
      </w:r>
      <w:r w:rsidRPr="0062564D">
        <w:rPr>
          <w:rStyle w:val="StyleUnderline"/>
        </w:rPr>
        <w:t>Alongside this, the private sector continues to drive forward on value-based care models, virtual healthcare and reducing racial disparities, all of which have been super charged during the COVID-19 pandemic. </w:t>
      </w:r>
    </w:p>
    <w:p w14:paraId="6538513D" w14:textId="77777777" w:rsidR="00465A4C" w:rsidRPr="0062564D" w:rsidRDefault="00465A4C" w:rsidP="00465A4C">
      <w:pPr>
        <w:rPr>
          <w:rStyle w:val="StyleUnderline"/>
        </w:rPr>
      </w:pPr>
      <w:r w:rsidRPr="0062564D">
        <w:rPr>
          <w:rStyle w:val="StyleUnderline"/>
        </w:rPr>
        <w:t>There has also been astronomical growth in private capital investment in digital health and novel innovative solutions over the past year, with </w:t>
      </w:r>
      <w:hyperlink r:id="rId159" w:tgtFrame="_blank" w:history="1">
        <w:r w:rsidRPr="00AA5424">
          <w:rPr>
            <w:rStyle w:val="Hyperlink"/>
            <w:b/>
            <w:bCs/>
            <w:u w:val="single"/>
          </w:rPr>
          <w:t>$14.7 billion</w:t>
        </w:r>
      </w:hyperlink>
      <w:r w:rsidRPr="0062564D">
        <w:rPr>
          <w:rStyle w:val="StyleUnderline"/>
        </w:rPr>
        <w:t> being invested in the first half of 2021 alone, more than all of 2020 combined.</w:t>
      </w:r>
    </w:p>
    <w:p w14:paraId="3C918B5E" w14:textId="77777777" w:rsidR="00465A4C" w:rsidRPr="00226160" w:rsidRDefault="00465A4C" w:rsidP="00465A4C">
      <w:pPr>
        <w:rPr>
          <w:szCs w:val="16"/>
        </w:rPr>
      </w:pPr>
      <w:r w:rsidRPr="00226160">
        <w:rPr>
          <w:szCs w:val="16"/>
        </w:rPr>
        <w:t xml:space="preserve">Mental health, consumer healthcare models, on-demand virtual care and drug development have received the most </w:t>
      </w:r>
      <w:proofErr w:type="gramStart"/>
      <w:r w:rsidRPr="00226160">
        <w:rPr>
          <w:szCs w:val="16"/>
        </w:rPr>
        <w:t>funding, and</w:t>
      </w:r>
      <w:proofErr w:type="gramEnd"/>
      <w:r w:rsidRPr="00226160">
        <w:rPr>
          <w:szCs w:val="16"/>
        </w:rPr>
        <w:t xml:space="preserve"> align with many of the government priorities outlined here. Given this significant investment and support from diverse stakeholders across the digital health ecosystem, the momentum on these issues is likely to continue with or without specific regulatory interventions.</w:t>
      </w:r>
    </w:p>
    <w:p w14:paraId="369C78CE" w14:textId="77777777" w:rsidR="00465A4C" w:rsidRPr="00AA5424" w:rsidRDefault="00465A4C" w:rsidP="00465A4C">
      <w:r w:rsidRPr="00AA5424">
        <w:t xml:space="preserve">While </w:t>
      </w:r>
      <w:r w:rsidRPr="0062564D">
        <w:rPr>
          <w:rStyle w:val="StyleUnderline"/>
        </w:rPr>
        <w:t>healthcare policy trends are only one subset of forces driving healthcare innovation</w:t>
      </w:r>
      <w:r w:rsidRPr="00AA5424">
        <w:t>, they are useful for healthcare entrepreneurs and investors to follow and understand, because they influence support for, traction on and outcomes of key healthcare issues.</w:t>
      </w:r>
    </w:p>
    <w:p w14:paraId="2BD340A4" w14:textId="77777777" w:rsidR="00465A4C" w:rsidRPr="0062564D" w:rsidRDefault="00465A4C" w:rsidP="00465A4C">
      <w:pPr>
        <w:rPr>
          <w:rStyle w:val="StyleUnderline"/>
        </w:rPr>
      </w:pPr>
      <w:r w:rsidRPr="0062564D">
        <w:rPr>
          <w:rStyle w:val="StyleUnderline"/>
        </w:rPr>
        <w:t xml:space="preserve">Specifically, </w:t>
      </w:r>
      <w:proofErr w:type="gramStart"/>
      <w:r w:rsidRPr="0062564D">
        <w:rPr>
          <w:rStyle w:val="StyleUnderline"/>
        </w:rPr>
        <w:t>identifying</w:t>
      </w:r>
      <w:proofErr w:type="gramEnd"/>
      <w:r w:rsidRPr="0062564D">
        <w:rPr>
          <w:rStyle w:val="StyleUnderline"/>
        </w:rPr>
        <w:t xml:space="preserve"> and operationalizing solutions that address key priorities, as well as being vocal about issues that are not receiving adequate public sector attention, can increase momentum, create valuable partnerships and, ultimately, drive more meaningful change for the American healthcare system.</w:t>
      </w:r>
    </w:p>
    <w:p w14:paraId="6263AA32" w14:textId="77777777" w:rsidR="00465A4C" w:rsidRDefault="00465A4C" w:rsidP="00465A4C"/>
    <w:p w14:paraId="2485191B" w14:textId="77777777" w:rsidR="00465A4C" w:rsidRDefault="00465A4C" w:rsidP="00465A4C">
      <w:pPr>
        <w:pStyle w:val="Heading4"/>
      </w:pPr>
      <w:r>
        <w:t>Biden’s support for vaccine IP waivers thumps the link</w:t>
      </w:r>
    </w:p>
    <w:p w14:paraId="2120EB97" w14:textId="4DAA9839" w:rsidR="00465A4C" w:rsidRPr="001A30DA" w:rsidRDefault="00465A4C" w:rsidP="00465A4C">
      <w:r w:rsidRPr="001A30DA">
        <w:rPr>
          <w:rStyle w:val="Style13ptBold"/>
        </w:rPr>
        <w:t>Duesterberg, senior fellow at the Hudson Institute,</w:t>
      </w:r>
      <w:r>
        <w:t xml:space="preserve"> </w:t>
      </w:r>
      <w:r w:rsidRPr="001A30DA">
        <w:rPr>
          <w:rStyle w:val="Style13ptBold"/>
        </w:rPr>
        <w:t>2021</w:t>
      </w:r>
      <w:r>
        <w:t xml:space="preserve"> (</w:t>
      </w:r>
      <w:r w:rsidRPr="001A30DA">
        <w:t>Thomas J., 6-3-2021, "Biden says he wants to out-compete China — so why attack US medical innovation?," The</w:t>
      </w:r>
      <w:r w:rsidR="001E706F">
        <w:t xml:space="preserve"> </w:t>
      </w:r>
      <w:r w:rsidRPr="001A30DA">
        <w:t xml:space="preserve">Hill, </w:t>
      </w:r>
      <w:hyperlink r:id="rId160" w:history="1">
        <w:r w:rsidRPr="00252F7E">
          <w:rPr>
            <w:rStyle w:val="Hyperlink"/>
          </w:rPr>
          <w:t>https://thehill.com/opinion/healthcare/556043-biden-says-he-wants-to-out-compete-china-so-why-attack-us-medical</w:t>
        </w:r>
      </w:hyperlink>
      <w:r>
        <w:t xml:space="preserve">, DoA 9/26/2021, DVOG) </w:t>
      </w:r>
    </w:p>
    <w:p w14:paraId="06FABDFA" w14:textId="77777777" w:rsidR="00465A4C" w:rsidRPr="001A30DA" w:rsidRDefault="00465A4C" w:rsidP="00465A4C">
      <w:r w:rsidRPr="001A30DA">
        <w:t xml:space="preserve">Congress has been burning the midnight oil to pass legislation aimed at investing billions of dollars to out-compete China in critical sectors and champion American innovation. Yet </w:t>
      </w:r>
      <w:r w:rsidRPr="0062564D">
        <w:rPr>
          <w:rStyle w:val="StyleUnderline"/>
        </w:rPr>
        <w:t>at the very moment that value of the U.S. model of medical innovation is being most vindicated, that model has come under attack from our own government</w:t>
      </w:r>
      <w:r w:rsidRPr="001A30DA">
        <w:t>, as well as long-time critics in the developing world.</w:t>
      </w:r>
    </w:p>
    <w:p w14:paraId="5C56C32F" w14:textId="77777777" w:rsidR="00465A4C" w:rsidRPr="001A30DA" w:rsidRDefault="00465A4C" w:rsidP="00465A4C">
      <w:r w:rsidRPr="001A30DA">
        <w:t xml:space="preserve">These </w:t>
      </w:r>
      <w:r w:rsidRPr="0062564D">
        <w:rPr>
          <w:rStyle w:val="StyleUnderline"/>
        </w:rPr>
        <w:t>critics are proposing to waive the</w:t>
      </w:r>
      <w:r w:rsidRPr="001A30DA">
        <w:t xml:space="preserve"> intellectual property (</w:t>
      </w:r>
      <w:r w:rsidRPr="0062564D">
        <w:rPr>
          <w:rStyle w:val="StyleUnderline"/>
        </w:rPr>
        <w:t>IP) rights</w:t>
      </w:r>
      <w:r w:rsidRPr="001A30DA">
        <w:t xml:space="preserve"> guaranteed by the World Trade Organization (WTO) </w:t>
      </w:r>
      <w:r w:rsidRPr="0062564D">
        <w:rPr>
          <w:rStyle w:val="StyleUnderline"/>
        </w:rPr>
        <w:t>for vaccines and treatments for COVID-19 — a move that would undermine the </w:t>
      </w:r>
      <w:hyperlink r:id="rId161" w:tgtFrame="_blank" w:history="1">
        <w:r w:rsidRPr="001A30DA">
          <w:rPr>
            <w:rStyle w:val="Hyperlink"/>
            <w:b/>
            <w:bCs/>
            <w:u w:val="single"/>
          </w:rPr>
          <w:t>economic model of innovation</w:t>
        </w:r>
      </w:hyperlink>
      <w:r w:rsidRPr="0062564D">
        <w:rPr>
          <w:rStyle w:val="StyleUnderline"/>
        </w:rPr>
        <w:t> that produced the historically unprecedented effectiveness, and speed to market, of vaccines</w:t>
      </w:r>
      <w:r w:rsidRPr="001A30DA">
        <w:t xml:space="preserve"> developed by major U.S. and British firms. </w:t>
      </w:r>
    </w:p>
    <w:p w14:paraId="078AD817" w14:textId="77777777" w:rsidR="00465A4C" w:rsidRPr="0062564D" w:rsidRDefault="00465A4C" w:rsidP="00465A4C">
      <w:pPr>
        <w:rPr>
          <w:rStyle w:val="StyleUnderline"/>
        </w:rPr>
      </w:pPr>
      <w:r w:rsidRPr="0062564D">
        <w:rPr>
          <w:rStyle w:val="StyleUnderline"/>
        </w:rPr>
        <w:t>The assault</w:t>
      </w:r>
      <w:r w:rsidRPr="001A30DA">
        <w:t xml:space="preserve"> — spearheaded by South Africa and India — is not only unlikely to help get more vaccines to the developing world in a timely </w:t>
      </w:r>
      <w:proofErr w:type="gramStart"/>
      <w:r w:rsidRPr="001A30DA">
        <w:t>manner, but</w:t>
      </w:r>
      <w:proofErr w:type="gramEnd"/>
      <w:r w:rsidRPr="001A30DA">
        <w:t xml:space="preserve"> </w:t>
      </w:r>
      <w:r w:rsidRPr="0062564D">
        <w:rPr>
          <w:rStyle w:val="StyleUnderline"/>
        </w:rPr>
        <w:t>has the potential to unravel decades of progress in building an internationally agreed regime for IP rights, which incentivizes and rewards fundamental research and long-term capital investment. This could harm not only the medical products industry, but also spill over to other high-technology sectors that require long years of research and huge, risky capital investments before bearing fruit.</w:t>
      </w:r>
    </w:p>
    <w:p w14:paraId="7490A10D" w14:textId="77777777" w:rsidR="00465A4C" w:rsidRDefault="00465A4C" w:rsidP="00465A4C"/>
    <w:p w14:paraId="76B49B5F" w14:textId="77777777" w:rsidR="00465A4C" w:rsidRPr="00055130" w:rsidRDefault="00465A4C" w:rsidP="00465A4C">
      <w:pPr>
        <w:pStyle w:val="Heading4"/>
        <w:rPr>
          <w:rFonts w:cs="Arial"/>
        </w:rPr>
      </w:pPr>
      <w:r w:rsidRPr="00055130">
        <w:rPr>
          <w:rFonts w:cs="Arial"/>
        </w:rPr>
        <w:t xml:space="preserve">Link is non-unique—disad should have been triggered by Khan appointment or </w:t>
      </w:r>
      <w:proofErr w:type="gramStart"/>
      <w:r w:rsidRPr="00055130">
        <w:rPr>
          <w:rFonts w:cs="Arial"/>
        </w:rPr>
        <w:t>Commissioners</w:t>
      </w:r>
      <w:proofErr w:type="gramEnd"/>
      <w:r w:rsidRPr="00055130">
        <w:rPr>
          <w:rFonts w:cs="Arial"/>
        </w:rPr>
        <w:t xml:space="preserve"> meeting</w:t>
      </w:r>
    </w:p>
    <w:p w14:paraId="09B97949" w14:textId="77777777" w:rsidR="00465A4C" w:rsidRPr="00055130" w:rsidRDefault="00465A4C" w:rsidP="00465A4C">
      <w:r w:rsidRPr="00055130">
        <w:rPr>
          <w:rStyle w:val="Style13ptBold"/>
        </w:rPr>
        <w:t>Litvack, partner at Davis Wright Tremaine, 8-11-2021</w:t>
      </w:r>
      <w:r w:rsidRPr="00055130">
        <w:t xml:space="preserve"> (Douglas, "Antitrust State of Play for Healthcare Providers Under a New Administration," JD Supra, </w:t>
      </w:r>
      <w:hyperlink r:id="rId162" w:history="1">
        <w:r w:rsidRPr="00055130">
          <w:rPr>
            <w:rStyle w:val="Hyperlink"/>
          </w:rPr>
          <w:t>https://www.jdsupra.com/legalnews/antitrust-state-of-play-for-healthcare-3757565/</w:t>
        </w:r>
      </w:hyperlink>
      <w:r w:rsidRPr="00055130">
        <w:t xml:space="preserve">, DoA 8/22/2021, DVOG) </w:t>
      </w:r>
    </w:p>
    <w:p w14:paraId="2B6E9D0B" w14:textId="77777777" w:rsidR="00465A4C" w:rsidRPr="00055130" w:rsidRDefault="00465A4C" w:rsidP="00465A4C">
      <w:r w:rsidRPr="00055130">
        <w:t xml:space="preserve">President </w:t>
      </w:r>
      <w:r w:rsidRPr="0031687A">
        <w:rPr>
          <w:rStyle w:val="StyleUnderline"/>
        </w:rPr>
        <w:t>Biden's appointment of Lina Khan, a progressive reformer and supporter of aggressive enforcement of the antitrust laws, as the swing vote and Chair of the FTC was the first major harbinger of the changes to come.</w:t>
      </w:r>
      <w:r w:rsidRPr="00055130">
        <w:t xml:space="preserve"> At that point, the federal antitrust agencies had already stopped granting "early termination" of merger reviews.</w:t>
      </w:r>
      <w:hyperlink r:id="rId163" w:anchor="footnote1" w:history="1">
        <w:r w:rsidRPr="00055130">
          <w:rPr>
            <w:rStyle w:val="Hyperlink"/>
            <w:vertAlign w:val="superscript"/>
          </w:rPr>
          <w:t>1</w:t>
        </w:r>
      </w:hyperlink>
      <w:r w:rsidRPr="00055130">
        <w:t> Without the discretionary practice, non-problematic deals have had to wait the full 30 days of an initial review period following their filing with the government, resulting in some delay.</w:t>
      </w:r>
    </w:p>
    <w:p w14:paraId="4D8B7953" w14:textId="77777777" w:rsidR="00465A4C" w:rsidRPr="0031687A" w:rsidRDefault="00465A4C" w:rsidP="00465A4C">
      <w:pPr>
        <w:rPr>
          <w:rStyle w:val="StyleUnderline"/>
        </w:rPr>
      </w:pPr>
      <w:r w:rsidRPr="0031687A">
        <w:rPr>
          <w:rStyle w:val="StyleUnderline"/>
        </w:rPr>
        <w:t xml:space="preserve">But the first sign that the new FTC, under Chair Khan, would have its eyes on healthcare providers </w:t>
      </w:r>
      <w:proofErr w:type="gramStart"/>
      <w:r w:rsidRPr="0031687A">
        <w:rPr>
          <w:rStyle w:val="StyleUnderline"/>
        </w:rPr>
        <w:t>in particular came</w:t>
      </w:r>
      <w:proofErr w:type="gramEnd"/>
      <w:r w:rsidRPr="0031687A">
        <w:rPr>
          <w:rStyle w:val="StyleUnderline"/>
        </w:rPr>
        <w:t xml:space="preserve"> at an open meeting of the Commissioners held last month. At that meeting, a 3-2 majority voted to single out healthcare—including hospitals and other providers—among several other industries as "enforcement priorities" that would be subject to resolutions authorizing sweeping compulsory process probes.</w:t>
      </w:r>
      <w:hyperlink r:id="rId164" w:anchor="footnote2" w:history="1">
        <w:r w:rsidRPr="00055130">
          <w:rPr>
            <w:rStyle w:val="Hyperlink"/>
            <w:b/>
            <w:bCs/>
            <w:u w:val="single"/>
            <w:vertAlign w:val="superscript"/>
          </w:rPr>
          <w:t>2</w:t>
        </w:r>
      </w:hyperlink>
      <w:r w:rsidRPr="0031687A">
        <w:rPr>
          <w:rStyle w:val="StyleUnderline"/>
        </w:rPr>
        <w:t> The resolutions were described as removing "red tape bureaucracy" during a "massive merger boom," with both proposed and consummated transactions as potential targets.</w:t>
      </w:r>
    </w:p>
    <w:p w14:paraId="7ABA462E" w14:textId="77777777" w:rsidR="00465A4C" w:rsidRPr="00055130" w:rsidRDefault="00465A4C" w:rsidP="00465A4C">
      <w:r w:rsidRPr="0031687A">
        <w:rPr>
          <w:rStyle w:val="StyleUnderline"/>
        </w:rPr>
        <w:t>Next came the Biden Administration's Executive Order on Promoting Competition in the American Economy, which singled out healthcare markets impacted by "hospital consolidation" for heightened antitrust scrutiny</w:t>
      </w:r>
      <w:r w:rsidRPr="00055130">
        <w:t>.</w:t>
      </w:r>
      <w:hyperlink r:id="rId165" w:anchor="footnote3" w:history="1">
        <w:r w:rsidRPr="00055130">
          <w:rPr>
            <w:rStyle w:val="Hyperlink"/>
            <w:vertAlign w:val="superscript"/>
          </w:rPr>
          <w:t>3</w:t>
        </w:r>
      </w:hyperlink>
      <w:r w:rsidRPr="00055130">
        <w:t> The Executive Order identifies lowering prices and improving quality and access to care, in particular in rural communities, as requiring more vigorous enforcement of federal antitrust laws. It directs the FTC and DOJ to "review and revise their merger guidelines," which influence how agency staff conduct merger investigations. Judges also rely on the guidelines to help them assess the legality of mergers.</w:t>
      </w:r>
    </w:p>
    <w:p w14:paraId="57235B87" w14:textId="77777777" w:rsidR="00465A4C" w:rsidRPr="00055130" w:rsidRDefault="00465A4C" w:rsidP="00465A4C">
      <w:r w:rsidRPr="00055130">
        <w:t xml:space="preserve">Finally, </w:t>
      </w:r>
      <w:r w:rsidRPr="0031687A">
        <w:rPr>
          <w:rStyle w:val="StyleUnderline"/>
        </w:rPr>
        <w:t xml:space="preserve">at the most recent open meeting of the FTC, </w:t>
      </w:r>
      <w:proofErr w:type="gramStart"/>
      <w:r w:rsidRPr="0031687A">
        <w:rPr>
          <w:rStyle w:val="StyleUnderline"/>
        </w:rPr>
        <w:t>a majority of</w:t>
      </w:r>
      <w:proofErr w:type="gramEnd"/>
      <w:r w:rsidRPr="0031687A">
        <w:rPr>
          <w:rStyle w:val="StyleUnderline"/>
        </w:rPr>
        <w:t xml:space="preserve"> Commissioners voted to rescind a 1995 Policy Statement that had limited the use of "prior approval" requirements in merger consent decrees.</w:t>
      </w:r>
      <w:r w:rsidRPr="00055130">
        <w:t xml:space="preserve"> These decrees are settlements that the agency sometimes reaches with merging parties as conditions for not opposing their deal in court.</w:t>
      </w:r>
      <w:hyperlink r:id="rId166" w:anchor="footnote4" w:history="1">
        <w:r w:rsidRPr="00055130">
          <w:rPr>
            <w:rStyle w:val="Hyperlink"/>
            <w:vertAlign w:val="superscript"/>
          </w:rPr>
          <w:t>4</w:t>
        </w:r>
      </w:hyperlink>
      <w:r w:rsidRPr="00055130">
        <w:t> Prior approval provisions require giving the FTC advance notice (before closing the transaction) of certain future deals and can even require the parties when presenting future deals to prove to the agency that they are not anti-competitive. The latter in effect flips the burden of proof, which normally lies with the government to challenge a deal, to the merging parties.</w:t>
      </w:r>
    </w:p>
    <w:p w14:paraId="027B3DF6" w14:textId="77777777" w:rsidR="00465A4C" w:rsidRPr="00055130" w:rsidRDefault="00465A4C" w:rsidP="00465A4C"/>
    <w:p w14:paraId="333C809E" w14:textId="77777777" w:rsidR="00465A4C" w:rsidRPr="00465A4C" w:rsidRDefault="00465A4C" w:rsidP="00465A4C"/>
    <w:p w14:paraId="5ABD1102" w14:textId="619329B1" w:rsidR="00914D6F" w:rsidRDefault="00914D6F" w:rsidP="00914D6F">
      <w:pPr>
        <w:pStyle w:val="Heading3"/>
      </w:pPr>
      <w:r>
        <w:t>Innovation DA</w:t>
      </w:r>
      <w:r w:rsidR="00465A4C">
        <w:t>: Link Answers</w:t>
      </w:r>
    </w:p>
    <w:p w14:paraId="0F1E2BE3" w14:textId="1386554C" w:rsidR="00914D6F" w:rsidRDefault="00914D6F" w:rsidP="00914D6F"/>
    <w:p w14:paraId="4F65FA12" w14:textId="77777777" w:rsidR="0032460C" w:rsidRDefault="0032460C" w:rsidP="0032460C">
      <w:pPr>
        <w:pStyle w:val="Heading4"/>
      </w:pPr>
      <w:r>
        <w:t>Consolidation undermines innovation</w:t>
      </w:r>
    </w:p>
    <w:p w14:paraId="163756D0" w14:textId="77777777" w:rsidR="0032460C" w:rsidRDefault="0032460C" w:rsidP="0032460C">
      <w:bookmarkStart w:id="9" w:name="_Hlk83537546"/>
      <w:r w:rsidRPr="006044F5">
        <w:rPr>
          <w:rStyle w:val="Style13ptBold"/>
        </w:rPr>
        <w:t>Miller</w:t>
      </w:r>
      <w:r>
        <w:rPr>
          <w:rStyle w:val="Style13ptBold"/>
        </w:rPr>
        <w:t>, Assistant Professor, Johns Hopkins</w:t>
      </w:r>
      <w:r w:rsidRPr="006044F5">
        <w:rPr>
          <w:rStyle w:val="Style13ptBold"/>
        </w:rPr>
        <w:t xml:space="preserve">  ’21</w:t>
      </w:r>
      <w:r>
        <w:t xml:space="preserve"> [Dr. Brian J. Miller, Assistant Professor, Medicine and Business, Johns Hopkins University, Testimony before the Senate Judiciary Committee, Subcommittee on Competition Policy, Antitrust, and Consumer Rights, 5—19—21, </w:t>
      </w:r>
      <w:hyperlink r:id="rId167" w:history="1">
        <w:r w:rsidRPr="006D1758">
          <w:rPr>
            <w:rStyle w:val="Hyperlink"/>
          </w:rPr>
          <w:t>https://www.judiciary.senate.gov/imo/media/doc/Brian%20J%20Miller%20Senate%20Judiciary%20testimony%20for%2005%2019%202021.pdf</w:t>
        </w:r>
      </w:hyperlink>
      <w:r>
        <w:t>, accessed 8-29-21]</w:t>
      </w:r>
    </w:p>
    <w:bookmarkEnd w:id="9"/>
    <w:p w14:paraId="640A2DF8" w14:textId="249E99ED" w:rsidR="0032460C" w:rsidRDefault="0032460C" w:rsidP="0032460C">
      <w:r w:rsidRPr="003E13E8">
        <w:rPr>
          <w:rStyle w:val="StyleUnderline"/>
        </w:rPr>
        <w:t>Another significant harm of hospital consolidation is frequently lost</w:t>
      </w:r>
      <w:r>
        <w:t xml:space="preserve"> amongst the cascade of the </w:t>
      </w:r>
      <w:proofErr w:type="gramStart"/>
      <w:r>
        <w:t>aforementioned concerns</w:t>
      </w:r>
      <w:proofErr w:type="gramEnd"/>
      <w:r>
        <w:t xml:space="preserve">: a </w:t>
      </w:r>
      <w:r w:rsidRPr="003E13E8">
        <w:rPr>
          <w:rStyle w:val="StyleUnderline"/>
        </w:rPr>
        <w:t>loss of innovation. Competition is</w:t>
      </w:r>
      <w:r w:rsidR="001E706F">
        <w:rPr>
          <w:rStyle w:val="StyleUnderline"/>
        </w:rPr>
        <w:t xml:space="preserve"> </w:t>
      </w:r>
      <w:r w:rsidRPr="003E13E8">
        <w:rPr>
          <w:rStyle w:val="StyleUnderline"/>
        </w:rPr>
        <w:t>the lifeblood that powers our vibrant economy, driving both incremental and disruptive innovation. Broader economic indicators support a story of hospital consolidation, with labor productivity in hospitals remaining nearly flat over the past twenty years, even with periods of negative labor productivity growth</w:t>
      </w:r>
      <w:r>
        <w:t xml:space="preserve"> – or year over year decreases in productivity13 (see Figure 1 in Appendix).</w:t>
      </w:r>
    </w:p>
    <w:p w14:paraId="75927D13" w14:textId="77777777" w:rsidR="0032460C" w:rsidRDefault="0032460C" w:rsidP="0032460C">
      <w:r w:rsidRPr="003E13E8">
        <w:rPr>
          <w:rStyle w:val="StyleUnderline"/>
        </w:rPr>
        <w:t>What does this mean for patients and physicians</w:t>
      </w:r>
      <w:r>
        <w:t xml:space="preserve"> and how does this compare to other health sectors such as the life sciences? </w:t>
      </w:r>
      <w:r w:rsidRPr="003E13E8">
        <w:rPr>
          <w:rStyle w:val="StyleUnderline"/>
        </w:rPr>
        <w:t>The pharmaceutical and medical device industries have produced a plethora of innovation</w:t>
      </w:r>
      <w:r>
        <w:t xml:space="preserve"> with over 1,200 new molecular entities approved since 195014,15 and new disruptive technologies such as cardiac catheterization, angioplasty, and stenting, which revolutionized how we treat heart attack patients in the 1980s and 1990s. </w:t>
      </w:r>
      <w:r w:rsidRPr="003E13E8">
        <w:rPr>
          <w:rStyle w:val="StyleUnderline"/>
        </w:rPr>
        <w:t>In contrast, much of the “daily activities” that we complete as clinicians and experience as patients in hospital and ambulatory care settings have not changed</w:t>
      </w:r>
      <w:r>
        <w:t>.</w:t>
      </w:r>
    </w:p>
    <w:p w14:paraId="0FD53705" w14:textId="77777777" w:rsidR="0032460C" w:rsidRDefault="0032460C" w:rsidP="0032460C">
      <w:r>
        <w:t>Many claim–and reasonably so–that some of this is due to regulatory barriers. But there a</w:t>
      </w:r>
      <w:r w:rsidRPr="003E13E8">
        <w:rPr>
          <w:rStyle w:val="StyleUnderline"/>
        </w:rPr>
        <w:t>re many examples where operations do not change as the organizations experience little to no competitive pressure</w:t>
      </w:r>
      <w:r>
        <w:t>. A simple example is the patient with heart failure, wherein fluid builds up and sometimes we have to hospitalize patients due to worsening symptoms (</w:t>
      </w:r>
      <w:proofErr w:type="gramStart"/>
      <w:r>
        <w:t>e.g.</w:t>
      </w:r>
      <w:proofErr w:type="gramEnd"/>
      <w:r>
        <w:t xml:space="preserve"> weight gain and shortness of breath with a subsequent need for supplemental oxygen) in order to remove fluid in the hospital with intravenous diuretics. Some patients are aware of their decline and undergo a planned admission, while many others are unaware until they are in extremis in their local emergency </w:t>
      </w:r>
      <w:proofErr w:type="gramStart"/>
      <w:r>
        <w:t>room, and</w:t>
      </w:r>
      <w:proofErr w:type="gramEnd"/>
      <w:r>
        <w:t xml:space="preserve"> are subsequently admitted to the hospital. Diuretics are prescribed by physicians and administered by nurses to the patient one to three times daily. Nurses manually record a patient’s fluid intake, while a technician records the patient’s urine output–the net of these numbers represents the patient’s “progress” (or lack thereof) for the day. This is a manual process, and these data are then entered into a computer three to six times daily. In the setting of the intensive care unit, this can occur every one to two hours. This is just one of the many </w:t>
      </w:r>
      <w:proofErr w:type="gramStart"/>
      <w:r>
        <w:t>manual</w:t>
      </w:r>
      <w:proofErr w:type="gramEnd"/>
      <w:r>
        <w:t>, labor-intensive processes that has not changed in over fifty years.</w:t>
      </w:r>
    </w:p>
    <w:p w14:paraId="01AC6AB3" w14:textId="77777777" w:rsidR="0032460C" w:rsidRDefault="0032460C" w:rsidP="0032460C"/>
    <w:p w14:paraId="7140A380" w14:textId="77777777" w:rsidR="00914D6F" w:rsidRDefault="00914D6F" w:rsidP="00914D6F">
      <w:pPr>
        <w:pStyle w:val="Heading4"/>
      </w:pPr>
      <w:r>
        <w:t>Consolidation undermines health care innovation</w:t>
      </w:r>
    </w:p>
    <w:p w14:paraId="57CD51D8" w14:textId="38BBB9C8" w:rsidR="00914D6F" w:rsidRDefault="00914D6F" w:rsidP="00914D6F">
      <w:r w:rsidRPr="00262150">
        <w:rPr>
          <w:rStyle w:val="Style13ptBold"/>
        </w:rPr>
        <w:t>Egoul</w:t>
      </w:r>
      <w:r w:rsidR="00D1713B">
        <w:rPr>
          <w:rStyle w:val="Style13ptBold"/>
        </w:rPr>
        <w:t xml:space="preserve">, J.D. Candidate, </w:t>
      </w:r>
      <w:proofErr w:type="gramStart"/>
      <w:r w:rsidR="00D1713B">
        <w:rPr>
          <w:rStyle w:val="Style13ptBold"/>
        </w:rPr>
        <w:t>Georgetown,</w:t>
      </w:r>
      <w:r w:rsidRPr="00262150">
        <w:rPr>
          <w:rStyle w:val="Style13ptBold"/>
        </w:rPr>
        <w:t xml:space="preserve">  ’</w:t>
      </w:r>
      <w:proofErr w:type="gramEnd"/>
      <w:r w:rsidRPr="00262150">
        <w:rPr>
          <w:rStyle w:val="Style13ptBold"/>
        </w:rPr>
        <w:t>17</w:t>
      </w:r>
      <w:r>
        <w:t xml:space="preserve"> [Vadim Egoul, J.D. Candidate, Georgetown University, “Redirecting the Analysis in Hospital Mergers,” GEORGETOWN LAW JOURNAL v. 105, 2017, p. 1684-1685]</w:t>
      </w:r>
    </w:p>
    <w:p w14:paraId="7AC9BE7B" w14:textId="783D15B0" w:rsidR="00914D6F" w:rsidRDefault="00914D6F" w:rsidP="00914D6F">
      <w:r w:rsidRPr="00465A4C">
        <w:rPr>
          <w:rStyle w:val="StyleUnderline"/>
        </w:rPr>
        <w:t>A potentially more worrisome concern for consumers affected at the point of treatment is that hospital mergers may even lead to lower quality of care</w:t>
      </w:r>
      <w:r w:rsidR="00465A4C">
        <w:rPr>
          <w:rStyle w:val="StyleUnderline"/>
        </w:rPr>
        <w:t xml:space="preserve"> </w:t>
      </w:r>
      <w:r w:rsidRPr="00465A4C">
        <w:rPr>
          <w:rStyle w:val="StyleUnderline"/>
        </w:rPr>
        <w:t>contrary to the justifications often provided by hospitals seeking to consolidate</w:t>
      </w:r>
      <w:r>
        <w:t xml:space="preserve">.1 5 Decreased quality of care can have grave consequences, sometimes creating complications or even implicating concerns of life or death. Moreover, </w:t>
      </w:r>
      <w:r w:rsidRPr="00465A4C">
        <w:rPr>
          <w:rStyle w:val="StyleUnderline"/>
        </w:rPr>
        <w:t>hospitals facing less competition have diminished incentives to innovate, which can impact the effectiveness of potential future healthcare solutions for both known and unknown illnesses</w:t>
      </w:r>
      <w:r>
        <w:t>.16</w:t>
      </w:r>
    </w:p>
    <w:p w14:paraId="289D6DEB" w14:textId="77777777" w:rsidR="00914D6F" w:rsidRDefault="00914D6F" w:rsidP="00914D6F"/>
    <w:p w14:paraId="2534EE45" w14:textId="77777777" w:rsidR="00465A4C" w:rsidRPr="00055130" w:rsidRDefault="00465A4C" w:rsidP="00465A4C">
      <w:pPr>
        <w:pStyle w:val="Heading4"/>
        <w:rPr>
          <w:rFonts w:cs="Arial"/>
        </w:rPr>
      </w:pPr>
      <w:r>
        <w:rPr>
          <w:rFonts w:cs="Arial"/>
        </w:rPr>
        <w:t>No link, they are used to it</w:t>
      </w:r>
    </w:p>
    <w:p w14:paraId="7AA58D0D" w14:textId="77777777" w:rsidR="00465A4C" w:rsidRPr="00055130" w:rsidRDefault="00465A4C" w:rsidP="00465A4C">
      <w:r w:rsidRPr="00055130">
        <w:rPr>
          <w:rStyle w:val="Style13ptBold"/>
        </w:rPr>
        <w:t>Litvack, partner at Davis Wright Tremaine, 8-11-2021</w:t>
      </w:r>
      <w:r w:rsidRPr="00055130">
        <w:t xml:space="preserve"> (Douglas, "Antitrust State of Play for Healthcare Providers Under a New Administration," JD Supra, </w:t>
      </w:r>
      <w:hyperlink r:id="rId168" w:history="1">
        <w:r w:rsidRPr="00055130">
          <w:rPr>
            <w:rStyle w:val="Hyperlink"/>
          </w:rPr>
          <w:t>https://www.jdsupra.com/legalnews/antitrust-state-of-play-for-healthcare-3757565/</w:t>
        </w:r>
      </w:hyperlink>
      <w:r w:rsidRPr="00055130">
        <w:t xml:space="preserve">, DoA 8/22/2021, DVOG) </w:t>
      </w:r>
    </w:p>
    <w:p w14:paraId="3C213092" w14:textId="77777777" w:rsidR="00465A4C" w:rsidRPr="0031687A" w:rsidRDefault="00465A4C" w:rsidP="00465A4C">
      <w:pPr>
        <w:rPr>
          <w:rStyle w:val="StyleUnderline"/>
        </w:rPr>
      </w:pPr>
      <w:r w:rsidRPr="0031687A">
        <w:rPr>
          <w:rStyle w:val="StyleUnderline"/>
        </w:rPr>
        <w:t xml:space="preserve">The healthcare industry has grown accustomed in the last decade to </w:t>
      </w:r>
      <w:proofErr w:type="gramStart"/>
      <w:r w:rsidRPr="0031687A">
        <w:rPr>
          <w:rStyle w:val="StyleUnderline"/>
        </w:rPr>
        <w:t>close scrutiny</w:t>
      </w:r>
      <w:proofErr w:type="gramEnd"/>
      <w:r w:rsidRPr="0031687A">
        <w:rPr>
          <w:rStyle w:val="StyleUnderline"/>
        </w:rPr>
        <w:t xml:space="preserve"> and frequent challenges to hospital and physician practice deals. A 2019 report from the FTC detailed at least nine hospital mergers and six physician group acquisitions that the agency challenged going back to 2008</w:t>
      </w:r>
      <w:r w:rsidRPr="00055130">
        <w:t>.</w:t>
      </w:r>
      <w:hyperlink r:id="rId169" w:anchor="footnote5" w:history="1">
        <w:r w:rsidRPr="00055130">
          <w:rPr>
            <w:rStyle w:val="Hyperlink"/>
            <w:vertAlign w:val="superscript"/>
          </w:rPr>
          <w:t>5</w:t>
        </w:r>
      </w:hyperlink>
      <w:r w:rsidRPr="00055130">
        <w:t> </w:t>
      </w:r>
      <w:r w:rsidRPr="0031687A">
        <w:rPr>
          <w:rStyle w:val="StyleUnderline"/>
        </w:rPr>
        <w:t>Since then, it has challenged at least three more hospital deals, in addition to launching a merger retrospective study earlier this year to analyze the market effects of physician group and hospital consolidation.</w:t>
      </w:r>
      <w:hyperlink r:id="rId170" w:anchor="footnote6" w:history="1">
        <w:r w:rsidRPr="00055130">
          <w:rPr>
            <w:rStyle w:val="Hyperlink"/>
            <w:b/>
            <w:bCs/>
            <w:u w:val="single"/>
            <w:vertAlign w:val="superscript"/>
          </w:rPr>
          <w:t>6</w:t>
        </w:r>
      </w:hyperlink>
    </w:p>
    <w:p w14:paraId="60512CD3" w14:textId="77777777" w:rsidR="00465A4C" w:rsidRPr="00055130" w:rsidRDefault="00465A4C" w:rsidP="00465A4C">
      <w:r w:rsidRPr="00055130">
        <w:t xml:space="preserve">But even with this recent history of active enforcement, there does seem to be some acceleration in the trendline. </w:t>
      </w:r>
      <w:r w:rsidRPr="0031687A">
        <w:rPr>
          <w:rStyle w:val="StyleUnderline"/>
        </w:rPr>
        <w:t>Following last summer's blockbuster "Big Tech" hearings, Congress held another round of less-publicized, though still significant, hearings that focused on healthcare markets. At two separate hearings in the Senate and House of Representatives, lawmakers elicited testimony seeking to show that hospital and physician practice acquisitions are driving up healthcare costs, failing to improve quality of care, and lowering employee wages</w:t>
      </w:r>
      <w:r w:rsidRPr="00055130">
        <w:t>.</w:t>
      </w:r>
      <w:hyperlink r:id="rId171" w:anchor="footnote7" w:history="1">
        <w:r w:rsidRPr="00055130">
          <w:rPr>
            <w:rStyle w:val="Hyperlink"/>
            <w:vertAlign w:val="superscript"/>
          </w:rPr>
          <w:t>7</w:t>
        </w:r>
      </w:hyperlink>
      <w:r w:rsidRPr="00055130">
        <w:t> Participants called for more aggressive enforcement of merger laws.</w:t>
      </w:r>
    </w:p>
    <w:p w14:paraId="2531880D" w14:textId="77777777" w:rsidR="00465A4C" w:rsidRPr="00055130" w:rsidRDefault="00465A4C" w:rsidP="00465A4C"/>
    <w:p w14:paraId="2382F012" w14:textId="77777777" w:rsidR="00914D6F" w:rsidRPr="00914D6F" w:rsidRDefault="00914D6F" w:rsidP="00914D6F"/>
    <w:p w14:paraId="10A5837D" w14:textId="00E525CB" w:rsidR="00465A4C" w:rsidRDefault="00465A4C" w:rsidP="00FA1F2C">
      <w:pPr>
        <w:pStyle w:val="Heading3"/>
      </w:pPr>
      <w:r>
        <w:t>Innovation DA: Profits High Now</w:t>
      </w:r>
    </w:p>
    <w:p w14:paraId="71E77D1D" w14:textId="58B7AD5B" w:rsidR="00465A4C" w:rsidRDefault="00465A4C" w:rsidP="00465A4C"/>
    <w:p w14:paraId="3C143CF7" w14:textId="77777777" w:rsidR="00465A4C" w:rsidRDefault="00465A4C" w:rsidP="00465A4C">
      <w:pPr>
        <w:pStyle w:val="Heading4"/>
      </w:pPr>
      <w:r>
        <w:t>Market power allows hospitals to maintain very high profits</w:t>
      </w:r>
    </w:p>
    <w:p w14:paraId="6F739230" w14:textId="77777777" w:rsidR="00465A4C" w:rsidRDefault="00465A4C" w:rsidP="00465A4C">
      <w:r w:rsidRPr="00934358">
        <w:rPr>
          <w:rStyle w:val="Style13ptBold"/>
        </w:rPr>
        <w:t>Ge</w:t>
      </w:r>
      <w:r>
        <w:rPr>
          <w:rStyle w:val="Style13ptBold"/>
        </w:rPr>
        <w:t>e, Health Economist, Center for American Progress</w:t>
      </w:r>
      <w:r w:rsidRPr="00934358">
        <w:rPr>
          <w:rStyle w:val="Style13ptBold"/>
        </w:rPr>
        <w:t xml:space="preserve">  ’19</w:t>
      </w:r>
      <w:r>
        <w:t xml:space="preserve"> [Emily Gee, Health Economist, Health Policy, CAP and PhD, Economics, Boston University, “The High Price of Hospital Care,” Center for American Progress, 6—26—19, </w:t>
      </w:r>
      <w:hyperlink r:id="rId172" w:history="1">
        <w:r w:rsidRPr="00322ED7">
          <w:rPr>
            <w:rStyle w:val="Hyperlink"/>
          </w:rPr>
          <w:t>https://www.americanprogress.org/issues/healthcare/reports/2019/06/26/471464/high-price-hospital-care/</w:t>
        </w:r>
      </w:hyperlink>
      <w:r>
        <w:t>, accessed 9-2-21]</w:t>
      </w:r>
    </w:p>
    <w:p w14:paraId="3FBC4010" w14:textId="77777777" w:rsidR="00465A4C" w:rsidRDefault="00465A4C" w:rsidP="00465A4C">
      <w:r>
        <w:t xml:space="preserve">Health care costs ranked among voters’ top concerns in the 2018 midterm elections.1 The federal government estimates that </w:t>
      </w:r>
      <w:r w:rsidRPr="00465A4C">
        <w:rPr>
          <w:rStyle w:val="StyleUnderline"/>
        </w:rPr>
        <w:t xml:space="preserve">per capita health care expenditures reached $10,739 in 2017 and </w:t>
      </w:r>
      <w:proofErr w:type="gramStart"/>
      <w:r w:rsidRPr="00465A4C">
        <w:rPr>
          <w:rStyle w:val="StyleUnderline"/>
        </w:rPr>
        <w:t>that costs</w:t>
      </w:r>
      <w:proofErr w:type="gramEnd"/>
      <w:r w:rsidRPr="00465A4C">
        <w:rPr>
          <w:rStyle w:val="StyleUnderline"/>
        </w:rPr>
        <w:t xml:space="preserve"> will continue to grow</w:t>
      </w:r>
      <w:r>
        <w:t xml:space="preserve"> more than 5.5 percent annually over the next decade.2 </w:t>
      </w:r>
      <w:r w:rsidRPr="00465A4C">
        <w:rPr>
          <w:rStyle w:val="StyleUnderline"/>
        </w:rPr>
        <w:t>Slowing the increase in health care costs will be impossible without reforms to the largest component of health care expenditures: hospital-based care</w:t>
      </w:r>
      <w:r>
        <w:t>.</w:t>
      </w:r>
    </w:p>
    <w:p w14:paraId="33F26CC5" w14:textId="77777777" w:rsidR="00465A4C" w:rsidRDefault="00465A4C" w:rsidP="00465A4C">
      <w:r w:rsidRPr="00465A4C">
        <w:rPr>
          <w:rStyle w:val="StyleUnderline"/>
        </w:rPr>
        <w:t>Hospitals receive $1 out of every $3 spent on health ca</w:t>
      </w:r>
      <w:r>
        <w:t xml:space="preserve">re,3 and the United States is projected to spend about $1.3 trillion for hospital care alone in 2019.4 Collectively, </w:t>
      </w:r>
      <w:r w:rsidRPr="00465A4C">
        <w:rPr>
          <w:rStyle w:val="StyleUnderline"/>
        </w:rPr>
        <w:t>hospitals boast a margin of 8 percent, a level higher than margins in the pharmacy industry or the insurance industry.</w:t>
      </w:r>
      <w:r>
        <w:t xml:space="preserve"> Across America’s acute care hospitals, </w:t>
      </w:r>
      <w:r w:rsidRPr="00465A4C">
        <w:rPr>
          <w:rStyle w:val="StyleUnderline"/>
        </w:rPr>
        <w:t xml:space="preserve">total revenues exceeded expenses by more than $64 billion in 2016, </w:t>
      </w:r>
      <w:r>
        <w:t>according to a Center for American Progress analysis. Experiences among individual hospitals vary, however, and about one-quarter of both for-profit and not-for-profit hospitals lost money in 2016.</w:t>
      </w:r>
    </w:p>
    <w:p w14:paraId="76439BED" w14:textId="77777777" w:rsidR="00465A4C" w:rsidRDefault="00465A4C" w:rsidP="00465A4C">
      <w:r w:rsidRPr="00465A4C">
        <w:rPr>
          <w:rStyle w:val="StyleUnderline"/>
        </w:rPr>
        <w:t xml:space="preserve">Many hospitals </w:t>
      </w:r>
      <w:proofErr w:type="gramStart"/>
      <w:r w:rsidRPr="00465A4C">
        <w:rPr>
          <w:rStyle w:val="StyleUnderline"/>
        </w:rPr>
        <w:t>are able to</w:t>
      </w:r>
      <w:proofErr w:type="gramEnd"/>
      <w:r w:rsidRPr="00465A4C">
        <w:rPr>
          <w:rStyle w:val="StyleUnderline"/>
        </w:rPr>
        <w:t xml:space="preserve"> sustain profits and high prices because of their market power, which has grown as competition has dwindled and providers have consolidated through mergers and acquisitions</w:t>
      </w:r>
      <w:r>
        <w:t>. While the high expenditures in some regions of the country are at least partly explained by local input costs, utilization, or medical practice style, price variation is responsible for most of the geographic variation in expenditures among people with private insurance.5</w:t>
      </w:r>
    </w:p>
    <w:p w14:paraId="1AC1D58D" w14:textId="77777777" w:rsidR="00465A4C" w:rsidRDefault="00465A4C" w:rsidP="00465A4C">
      <w:r>
        <w:t>Commercial insurers are estimated to pay about twice what Medicare does for hospital care. Across all payers, hospitals receive reimbursement averaging about 134 percent of what Medicare pays, according to CAP analysis detailed in this report. High prices do not always indicate better quality; in fact, they often mask inefficiencies in the hospital business.</w:t>
      </w:r>
    </w:p>
    <w:p w14:paraId="192A3ED8" w14:textId="77777777" w:rsidR="00465A4C" w:rsidRDefault="00465A4C" w:rsidP="00465A4C">
      <w:pPr>
        <w:pStyle w:val="Heading4"/>
      </w:pPr>
      <w:r>
        <w:br/>
        <w:t>Profitability is at highest levels in decades</w:t>
      </w:r>
    </w:p>
    <w:p w14:paraId="04B995ED" w14:textId="77777777" w:rsidR="00465A4C" w:rsidRDefault="00465A4C" w:rsidP="00465A4C">
      <w:r w:rsidRPr="00934358">
        <w:rPr>
          <w:rStyle w:val="Style13ptBold"/>
        </w:rPr>
        <w:t>Ge</w:t>
      </w:r>
      <w:r>
        <w:rPr>
          <w:rStyle w:val="Style13ptBold"/>
        </w:rPr>
        <w:t>e, Health Economist, Center for American Progress</w:t>
      </w:r>
      <w:r w:rsidRPr="00934358">
        <w:rPr>
          <w:rStyle w:val="Style13ptBold"/>
        </w:rPr>
        <w:t xml:space="preserve">  ’19</w:t>
      </w:r>
      <w:r>
        <w:t xml:space="preserve"> [Emily Gee, Health Economist, Health Policy, CAP and PhD, Economics, Boston University, “The High Price of Hospital Care,” Center for American Progress, 6—26—19, </w:t>
      </w:r>
      <w:hyperlink r:id="rId173" w:history="1">
        <w:r w:rsidRPr="00322ED7">
          <w:rPr>
            <w:rStyle w:val="Hyperlink"/>
          </w:rPr>
          <w:t>https://www.americanprogress.org/issues/healthcare/reports/2019/06/26/471464/high-price-hospital-care/</w:t>
        </w:r>
      </w:hyperlink>
      <w:r>
        <w:t>, accessed 9-2-21]</w:t>
      </w:r>
    </w:p>
    <w:p w14:paraId="5EB95413" w14:textId="77777777" w:rsidR="00465A4C" w:rsidRDefault="00465A4C" w:rsidP="00465A4C">
      <w:r w:rsidRPr="00465A4C">
        <w:rPr>
          <w:rStyle w:val="StyleUnderline"/>
        </w:rPr>
        <w:t>Hospital profitability has risen to its highest levels in decades, boosted by the nation’s rebound from the Great Recession and the Affordable Care Act’s expansion of health coverage</w:t>
      </w:r>
      <w:r>
        <w:t xml:space="preserve">.6 </w:t>
      </w:r>
      <w:r w:rsidRPr="00465A4C">
        <w:rPr>
          <w:rStyle w:val="StyleUnderline"/>
        </w:rPr>
        <w:t xml:space="preserve">A common measure of hospital profitability is the total margin, </w:t>
      </w:r>
      <w:r>
        <w:t xml:space="preserve">which is the difference between revenues and expenses relative to revenues, considering all the hospital’s business activity. As of 2016, </w:t>
      </w:r>
      <w:r w:rsidRPr="00465A4C">
        <w:rPr>
          <w:rStyle w:val="StyleUnderline"/>
        </w:rPr>
        <w:t>the total margin across the hospital industry was 7.8 percent. The industry’s operating margin—which measures the expenses and revenues that are directly associated with patient care—was 6.7 percent</w:t>
      </w:r>
      <w:r>
        <w:t>.7 (see Figure 1)</w:t>
      </w:r>
    </w:p>
    <w:p w14:paraId="06DB58D6" w14:textId="77777777" w:rsidR="00465A4C" w:rsidRDefault="00465A4C" w:rsidP="00465A4C">
      <w:r w:rsidRPr="00465A4C">
        <w:rPr>
          <w:rStyle w:val="StyleUnderline"/>
        </w:rPr>
        <w:t>To place hospitals’ total percent margin in perspective, acute care hospitals are more profitable than many other industries in the health care sector. Hospitals rank well above health insurers, pharmacies, and pharmacy benefit managers</w:t>
      </w:r>
      <w:r>
        <w:t>, though hospital margins are still below profit estimates for the medical device and drug manufacturing industry. (</w:t>
      </w:r>
      <w:proofErr w:type="gramStart"/>
      <w:r>
        <w:t>see</w:t>
      </w:r>
      <w:proofErr w:type="gramEnd"/>
      <w:r>
        <w:t xml:space="preserve"> Figure 2)</w:t>
      </w:r>
    </w:p>
    <w:p w14:paraId="27EBCDDB" w14:textId="77777777" w:rsidR="00465A4C" w:rsidRDefault="00465A4C" w:rsidP="00465A4C">
      <w:r>
        <w:t>Some notable trends in the hospital industry have occurred alongside the growth in profits. First, hospitals have shifted their growth strategy to expanded outpatient services.8 Inpatient care now makes up slightly more than half, or 52 percent, of hospital revenue, compared with about 70 percent in 1995.9 Through acquisition of physician practices, hospitals now offer a wider array of services through their outpatient departments.</w:t>
      </w:r>
    </w:p>
    <w:p w14:paraId="1C45024F" w14:textId="77777777" w:rsidR="00465A4C" w:rsidRDefault="00465A4C" w:rsidP="00465A4C"/>
    <w:p w14:paraId="1E764992" w14:textId="1B88B364" w:rsidR="00465A4C" w:rsidRDefault="00465A4C" w:rsidP="00465A4C">
      <w:pPr>
        <w:pStyle w:val="Heading4"/>
      </w:pPr>
      <w:r>
        <w:t xml:space="preserve">Profits are </w:t>
      </w:r>
      <w:r w:rsidR="001E706F">
        <w:t>extraordinarily</w:t>
      </w:r>
      <w:r>
        <w:t xml:space="preserve"> high</w:t>
      </w:r>
    </w:p>
    <w:p w14:paraId="3AF13AB5" w14:textId="0B92B07B" w:rsidR="00465A4C" w:rsidRDefault="00465A4C" w:rsidP="00465A4C">
      <w:r w:rsidRPr="00054D35">
        <w:rPr>
          <w:rStyle w:val="Style13ptBold"/>
        </w:rPr>
        <w:t>Dranov</w:t>
      </w:r>
      <w:r>
        <w:rPr>
          <w:rStyle w:val="Style13ptBold"/>
        </w:rPr>
        <w:t xml:space="preserve">e, Professor, Northwester and Burns, Professor, Wharton </w:t>
      </w:r>
      <w:proofErr w:type="gramStart"/>
      <w:r>
        <w:rPr>
          <w:rStyle w:val="Style13ptBold"/>
        </w:rPr>
        <w:t>School,</w:t>
      </w:r>
      <w:r w:rsidRPr="00054D35">
        <w:rPr>
          <w:rStyle w:val="Style13ptBold"/>
        </w:rPr>
        <w:t xml:space="preserve">  ’</w:t>
      </w:r>
      <w:proofErr w:type="gramEnd"/>
      <w:r w:rsidRPr="00054D35">
        <w:rPr>
          <w:rStyle w:val="Style13ptBold"/>
        </w:rPr>
        <w:t>21</w:t>
      </w:r>
      <w:r>
        <w:t xml:space="preserve"> [David Dranove, Professor, Health Industry Management, Kellogg Graduate School of Management, Northwestern University and Lawton Robert Burns, Professor, Wharton School, University of Pennsylvania, BIG MED: MEGAPROVIDERS AND THE HIGH COST OF HEALTH CARE IN AMERICA, University of Chicago Press, 2021, p. 133-134]</w:t>
      </w:r>
    </w:p>
    <w:p w14:paraId="53661555" w14:textId="77777777" w:rsidR="00465A4C" w:rsidRDefault="00465A4C" w:rsidP="00465A4C">
      <w:r w:rsidRPr="00465A4C">
        <w:rPr>
          <w:rStyle w:val="StyleUnderline"/>
        </w:rPr>
        <w:t>Fueled by even higher prices, systems are enjoying record-high revenues. Sutter Health had operating revenues of $12.4 billion</w:t>
      </w:r>
      <w:r>
        <w:t xml:space="preserve"> in 2017, up 4.8 percent since 2016 and a whopping 41 percent since 2010. </w:t>
      </w:r>
      <w:r w:rsidRPr="00465A4C">
        <w:rPr>
          <w:rStyle w:val="StyleUnderline"/>
        </w:rPr>
        <w:t>Partners Health saw</w:t>
      </w:r>
      <w:r>
        <w:t xml:space="preserve"> 2017 </w:t>
      </w:r>
      <w:r w:rsidRPr="00465A4C">
        <w:rPr>
          <w:rStyle w:val="StyleUnderline"/>
        </w:rPr>
        <w:t>revenues grow by 7 percent</w:t>
      </w:r>
      <w:r>
        <w:t xml:space="preserve"> to $13.4 billion, and </w:t>
      </w:r>
      <w:r w:rsidRPr="00465A4C">
        <w:rPr>
          <w:rStyle w:val="StyleUnderline"/>
        </w:rPr>
        <w:t>UPMC saw revenues grow by 16 percent</w:t>
      </w:r>
      <w:r>
        <w:t xml:space="preserve"> to $15.6 billion. </w:t>
      </w:r>
      <w:r w:rsidRPr="00465A4C">
        <w:rPr>
          <w:rStyle w:val="StyleUnderline"/>
        </w:rPr>
        <w:t xml:space="preserve">This growth is partly the result of higher prices, </w:t>
      </w:r>
      <w:r>
        <w:t>and partly the result of continued expansion: more hospitals, more physicians, and more outpatient facilities for those physicians to practice in. If you think that every abandoned bookstore and electronics shop in your neighborhood has been converted to an immediate care facility or diagnostic imaging center, you are not alone. An estimated 20.5 million square feet of new medical office buildings were constructed in 2018, shattering records set in 2016 and 2017.33</w:t>
      </w:r>
    </w:p>
    <w:p w14:paraId="0E4D4715" w14:textId="77777777" w:rsidR="00465A4C" w:rsidRDefault="00465A4C" w:rsidP="00465A4C">
      <w:r>
        <w:t>The executives who run these huge systems reap substantial rewards. According to Medicare cost reports, more than thirty systems pay their CEOs more than $5 million annually. While these salaries are in line with those paid to CEOs of comparably sized, publicly traded businesses outside health care, the hospital systems are nearly all nonprofit. Someone is clearly prospering. We pay for all these sky-high system revenues and executive salaries through higher insurance premiums, higher out-of-pocket payments, and higher taxes (both general revenue and social security taxes). While it is difficult to precisely connect system revenues and consumer expenses, one carefully conducted study estimated that the increase in hospital-employed physicians alone translated into a 12 percent increase in premiums for patients covered under the California ACA health insurance exchange.34</w:t>
      </w:r>
    </w:p>
    <w:p w14:paraId="45ACA501" w14:textId="77777777" w:rsidR="00465A4C" w:rsidRDefault="00465A4C" w:rsidP="00465A4C">
      <w:r w:rsidRPr="00465A4C">
        <w:rPr>
          <w:rStyle w:val="StyleUnderline"/>
        </w:rPr>
        <w:t>Even as systems continue their decade-long buying spree, they have enough money left over to post solid profits</w:t>
      </w:r>
      <w:r>
        <w:t xml:space="preserve">. </w:t>
      </w:r>
      <w:r w:rsidRPr="00465A4C">
        <w:rPr>
          <w:rStyle w:val="StyleUnderline"/>
        </w:rPr>
        <w:t>Through much of the 2010s, the typical system enjoyed operating margins of 3 to 4 percent, which is well above the long-term average for hospitals. Some</w:t>
      </w:r>
      <w:r>
        <w:t xml:space="preserve"> systems enjoy margins </w:t>
      </w:r>
      <w:proofErr w:type="gramStart"/>
      <w:r>
        <w:t>in excess of</w:t>
      </w:r>
      <w:proofErr w:type="gramEnd"/>
      <w:r>
        <w:t xml:space="preserve"> 5 percent, which rankles state regulators who question why highly profitable “nonprofit” systems should enjoy tax breaks that amount to 6 percent of revenues.35 Ironically, the fact that all the megaproviders are nonprofit may contribute to their growth, and not just because they avoid paying property and other taxes. We can only speculate, but it seems that </w:t>
      </w:r>
      <w:proofErr w:type="gramStart"/>
      <w:r>
        <w:t>in order to</w:t>
      </w:r>
      <w:proofErr w:type="gramEnd"/>
      <w:r>
        <w:t xml:space="preserve"> limit their profit margins and thereby avoid bad publicity and punitive taxes, nonprofits may be “burying their free cash flows” by spending their excess revenues on further expansion.</w:t>
      </w:r>
    </w:p>
    <w:p w14:paraId="0B42EFEF" w14:textId="77777777" w:rsidR="00465A4C" w:rsidRDefault="00465A4C" w:rsidP="00465A4C"/>
    <w:p w14:paraId="19827020" w14:textId="77777777" w:rsidR="00465A4C" w:rsidRPr="00465A4C" w:rsidRDefault="00465A4C" w:rsidP="00465A4C"/>
    <w:p w14:paraId="546EFE6E" w14:textId="2111C6BA" w:rsidR="00FA1F2C" w:rsidRDefault="00FA1F2C" w:rsidP="00FA1F2C">
      <w:pPr>
        <w:pStyle w:val="Heading3"/>
      </w:pPr>
      <w:r>
        <w:t>States CP</w:t>
      </w:r>
      <w:r w:rsidR="00D1713B">
        <w:t>: Answers</w:t>
      </w:r>
    </w:p>
    <w:p w14:paraId="49DEF422" w14:textId="09489D16" w:rsidR="00FA1F2C" w:rsidRDefault="00FA1F2C" w:rsidP="00FA1F2C"/>
    <w:p w14:paraId="5B91B449" w14:textId="292879D0" w:rsidR="00FA1F2C" w:rsidRPr="00055130" w:rsidRDefault="00553BC4" w:rsidP="00FA1F2C">
      <w:pPr>
        <w:pStyle w:val="Heading4"/>
        <w:rPr>
          <w:rFonts w:cs="Arial"/>
        </w:rPr>
      </w:pPr>
      <w:r>
        <w:rPr>
          <w:rFonts w:cs="Arial"/>
        </w:rPr>
        <w:t>Perm is best—joint action is necessary</w:t>
      </w:r>
    </w:p>
    <w:p w14:paraId="7FBE4535" w14:textId="77777777" w:rsidR="00FA1F2C" w:rsidRPr="00055130" w:rsidRDefault="00FA1F2C" w:rsidP="00FA1F2C">
      <w:r w:rsidRPr="00055130">
        <w:rPr>
          <w:rStyle w:val="Style13ptBold"/>
        </w:rPr>
        <w:t>Gudiksen, Montague, and King, 6-24-2021</w:t>
      </w:r>
      <w:r w:rsidRPr="00055130">
        <w:t xml:space="preserve">, (Katherine, Alexandra, Jaime, senior health policy researchers, Milbank Memorial Fund, "Who Can Rein in Health Care Prices? State and Federal Efforts to Address Health Care Provider Consolidation," </w:t>
      </w:r>
      <w:hyperlink r:id="rId174" w:history="1">
        <w:r w:rsidRPr="00055130">
          <w:rPr>
            <w:rStyle w:val="Hyperlink"/>
          </w:rPr>
          <w:t>https://www.milbank.org/publications/who-can-rein-in-health-care-prices-state-and-federal-efforts-to-address-health-care-provider-consolidation/</w:t>
        </w:r>
      </w:hyperlink>
      <w:r w:rsidRPr="00055130">
        <w:t>, DoA 8/11/2021, DVOG)</w:t>
      </w:r>
    </w:p>
    <w:p w14:paraId="417209A6" w14:textId="77777777" w:rsidR="00FA1F2C" w:rsidRPr="00055130" w:rsidRDefault="00FA1F2C" w:rsidP="00FA1F2C">
      <w:r w:rsidRPr="0031687A">
        <w:rPr>
          <w:rStyle w:val="StyleUnderline"/>
        </w:rPr>
        <w:t>Decades of ineffective antitrust enforcement have left many US health care markets with insufficient competition to control prices. Hospitals have merged to form dominant health systems that can exert market power and charge anticompetitive prices that reduce wage growth and burden the economy.</w:t>
      </w:r>
      <w:r w:rsidRPr="00055130">
        <w:t xml:space="preserve"> Collectively, recent actions by the executive and legislative branches of the federal government demonstrate increased attention to the harms of consolidation and market power, especially in health care, but the feasibility of meaningful change at the federal level remains uncertain, and any changes that do occur will take time to pass and implement. Meanwhile, the consolidation of health care providers into large health systems continues to accelerate,</w:t>
      </w:r>
      <w:r w:rsidRPr="00055130">
        <w:rPr>
          <w:vertAlign w:val="superscript"/>
        </w:rPr>
        <w:t>64</w:t>
      </w:r>
      <w:r w:rsidRPr="00055130">
        <w:t> and in many geographic markets, competition has eroded to the point where market forces cannot control prices.</w:t>
      </w:r>
    </w:p>
    <w:p w14:paraId="4EE907D6" w14:textId="77777777" w:rsidR="00FA1F2C" w:rsidRPr="0031687A" w:rsidRDefault="00FA1F2C" w:rsidP="0031687A">
      <w:pPr>
        <w:rPr>
          <w:rStyle w:val="StyleUnderline"/>
        </w:rPr>
      </w:pPr>
      <w:r w:rsidRPr="00055130">
        <w:t xml:space="preserve">States have distinct advantages in addressing the potential harms arising from consolidation in health care markets. </w:t>
      </w:r>
      <w:r w:rsidRPr="0031687A">
        <w:rPr>
          <w:rStyle w:val="StyleUnderline"/>
        </w:rPr>
        <w:t>While federal efforts are needed to support state transparency efforts, states with functioning APCDs likely have a detailed understanding of existing price disparities due to market power and distortions in negotiating leverage.</w:t>
      </w:r>
      <w:r w:rsidRPr="00055130">
        <w:t xml:space="preserve"> States with pre-merger notification requirements that are broader than the federal requirements may be better able to track and respond to successive transactions. When reviewing mergers, state policymakers can be more responsive to market conditions, may have deeper knowledge than federal regulators about the local markets and dynamics, and can review and impose conditions on mergers that reflect cost and other priorities, like health care access and job creation. Furthermore, state antitrust enforcers may be able to discover and challenge anticompetitive conduct more easily than their federal counterparts can. Finally, state-level reforms, like a public option, can be tailored to work best for each state. Nonetheless, </w:t>
      </w:r>
      <w:r w:rsidRPr="0031687A">
        <w:rPr>
          <w:rStyle w:val="StyleUnderline"/>
        </w:rPr>
        <w:t>many state agencies remain resource-constrained and lack the deep expertise in reviewing health care markets that federal agencies have.</w:t>
      </w:r>
    </w:p>
    <w:p w14:paraId="5CDE711C" w14:textId="77777777" w:rsidR="00FA1F2C" w:rsidRPr="00055130" w:rsidRDefault="00FA1F2C" w:rsidP="0031687A">
      <w:r w:rsidRPr="0031687A">
        <w:rPr>
          <w:rStyle w:val="StyleUnderline"/>
        </w:rPr>
        <w:t>Effective oversight of market conduct requires collaboration between state and federal policymakers. The status quo is unsustainable, and elected officials must be willing to enact multiple, reinforcing policies to reinvigorate markets, stimulate competition, and control prices. A comprehensive and multifaceted approach is critical to address health care consolidation and ensure Americans continue to have access to affordable health care</w:t>
      </w:r>
      <w:r w:rsidRPr="00055130">
        <w:t>. The next two briefs in this series will provide more detail on how state officials can (1) o</w:t>
      </w:r>
      <w:hyperlink r:id="rId175" w:history="1">
        <w:r w:rsidRPr="00055130">
          <w:rPr>
            <w:rStyle w:val="Hyperlink"/>
          </w:rPr>
          <w:t>versee health care consolidation</w:t>
        </w:r>
      </w:hyperlink>
      <w:r w:rsidRPr="00055130">
        <w:t> and (2) mitigate the impact of past consolidation.</w:t>
      </w:r>
    </w:p>
    <w:p w14:paraId="5CA62D3D" w14:textId="77777777" w:rsidR="00FA1F2C" w:rsidRPr="00055130" w:rsidRDefault="00FA1F2C" w:rsidP="00FA1F2C"/>
    <w:p w14:paraId="10D5F8FB" w14:textId="77777777" w:rsidR="00553BC4" w:rsidRDefault="00553BC4" w:rsidP="00553BC4">
      <w:pPr>
        <w:pStyle w:val="Heading4"/>
      </w:pPr>
      <w:r>
        <w:t>State action immunity laws are a massive solvency deficit to the counterplan—they exempt any merger deemed by the state to be in the public interest—13 states either have them or have laws that could trigger them</w:t>
      </w:r>
    </w:p>
    <w:p w14:paraId="7BBD758B" w14:textId="77777777" w:rsidR="00553BC4" w:rsidRDefault="00553BC4" w:rsidP="00553BC4">
      <w:r w:rsidRPr="009F3432">
        <w:rPr>
          <w:rStyle w:val="Style13ptBold"/>
        </w:rPr>
        <w:t>Koller, professor of community health at Brown University, 2021</w:t>
      </w:r>
      <w:r>
        <w:t xml:space="preserve"> (Christopher, with research assistant Liam Bendickson, </w:t>
      </w:r>
      <w:r w:rsidRPr="009F3432">
        <w:t xml:space="preserve">8-10-2021, "The Risk Of Repeal: Examining The Use Of State-Action Immunity For Hospital Mergers," No Publication, </w:t>
      </w:r>
      <w:hyperlink r:id="rId176" w:history="1">
        <w:r w:rsidRPr="009F3432">
          <w:rPr>
            <w:rStyle w:val="Hyperlink"/>
          </w:rPr>
          <w:t>https://www.healthaffairs.org/do/10.1377/hblog20210806.481073/full/</w:t>
        </w:r>
      </w:hyperlink>
      <w:r>
        <w:t xml:space="preserve">, DoA 9/26/2021, DVOG) </w:t>
      </w:r>
    </w:p>
    <w:p w14:paraId="2E5356D3" w14:textId="77777777" w:rsidR="00553BC4" w:rsidRPr="009F3432" w:rsidRDefault="00553BC4" w:rsidP="00553BC4">
      <w:r w:rsidRPr="00A813D0">
        <w:rPr>
          <w:rStyle w:val="StyleUnderline"/>
        </w:rPr>
        <w:t>Rather than relying on court orders to promote competition, some state legislatures have instead experimented with immunizing hospital transactions from antitrust scrutiny in exchange for concessions like mandated investments in community health</w:t>
      </w:r>
      <w:r w:rsidRPr="009F3432">
        <w:t>. Using the </w:t>
      </w:r>
      <w:hyperlink r:id="rId177" w:tgtFrame="_blank" w:history="1">
        <w:r w:rsidRPr="009F3432">
          <w:rPr>
            <w:rStyle w:val="Hyperlink"/>
          </w:rPr>
          <w:t>proposed formation</w:t>
        </w:r>
      </w:hyperlink>
      <w:r w:rsidRPr="009F3432">
        <w:t> of an academic medical center consisting of Lifespan, Care New England (CNE), and Brown University’s Warren Alpert Medical School in Rhode Island as a case study, this post reviews the risks of implementing such state-action immunity policies.</w:t>
      </w:r>
    </w:p>
    <w:p w14:paraId="4E36A3E9" w14:textId="77777777" w:rsidR="00553BC4" w:rsidRPr="009F3432" w:rsidRDefault="00553BC4" w:rsidP="00553BC4">
      <w:r w:rsidRPr="00A813D0">
        <w:rPr>
          <w:rStyle w:val="StyleUnderline"/>
        </w:rPr>
        <w:t>The proposed merger in Rhode Island would create a hyper-consolidated hospital market, concentrating </w:t>
      </w:r>
      <w:hyperlink r:id="rId178" w:tgtFrame="_blank" w:history="1">
        <w:r w:rsidRPr="009F3432">
          <w:rPr>
            <w:rStyle w:val="Hyperlink"/>
            <w:b/>
            <w:bCs/>
            <w:u w:val="single"/>
          </w:rPr>
          <w:t>more than two-thirds of the acute care beds</w:t>
        </w:r>
      </w:hyperlink>
      <w:r w:rsidRPr="00A813D0">
        <w:rPr>
          <w:rStyle w:val="StyleUnderline"/>
        </w:rPr>
        <w:t> in the state under the control of a single health system. Former governor Gina Raimondo </w:t>
      </w:r>
      <w:hyperlink r:id="rId179" w:tgtFrame="_blank" w:history="1">
        <w:r w:rsidRPr="009F3432">
          <w:rPr>
            <w:rStyle w:val="Hyperlink"/>
            <w:b/>
            <w:bCs/>
            <w:u w:val="single"/>
          </w:rPr>
          <w:t>personally championed the deal</w:t>
        </w:r>
      </w:hyperlink>
      <w:r w:rsidRPr="00A813D0">
        <w:rPr>
          <w:rStyle w:val="StyleUnderline"/>
        </w:rPr>
        <w:t xml:space="preserve"> in spite of the risk it poses to competition, arguing that “a unified academic health system is in the best interest of Rhode Islanders.” The Federal Trade Commission’s recent legal actions contesting similar mergers suggest that the outcome of this transaction and future hospital mergers in other states may hinge on the willingness of state legislatures to immunize these deals from federal antitrust scrutiny. </w:t>
      </w:r>
      <w:r w:rsidRPr="009F3432">
        <w:t xml:space="preserve">We argue that </w:t>
      </w:r>
      <w:r w:rsidRPr="00A813D0">
        <w:rPr>
          <w:rStyle w:val="StyleUnderline"/>
        </w:rPr>
        <w:t>the risks of state-action immunity policies for hospital mergers outweigh the potential benefits</w:t>
      </w:r>
      <w:r w:rsidRPr="009F3432">
        <w:t xml:space="preserve"> and propose the alternative approach of price controls targeted at systems with dominant market power.</w:t>
      </w:r>
    </w:p>
    <w:p w14:paraId="213AF185" w14:textId="77777777" w:rsidR="00553BC4" w:rsidRPr="009F3432" w:rsidRDefault="00553BC4" w:rsidP="00553BC4">
      <w:r w:rsidRPr="009F3432">
        <w:t xml:space="preserve">State-Action Immunity </w:t>
      </w:r>
      <w:proofErr w:type="gramStart"/>
      <w:r w:rsidRPr="009F3432">
        <w:t>For</w:t>
      </w:r>
      <w:proofErr w:type="gramEnd"/>
      <w:r w:rsidRPr="009F3432">
        <w:t xml:space="preserve"> Hospital Mergers</w:t>
      </w:r>
    </w:p>
    <w:p w14:paraId="6D5046EB" w14:textId="77777777" w:rsidR="00553BC4" w:rsidRDefault="00553BC4" w:rsidP="00553BC4">
      <w:r w:rsidRPr="009F3432">
        <w:t>In the past three decades, at least eight states have experimented with a legal framework known as </w:t>
      </w:r>
      <w:hyperlink r:id="rId180" w:tgtFrame="_blank" w:history="1">
        <w:r w:rsidRPr="009F3432">
          <w:rPr>
            <w:rStyle w:val="Hyperlink"/>
          </w:rPr>
          <w:t>state-action immunity</w:t>
        </w:r>
      </w:hyperlink>
      <w:r w:rsidRPr="009F3432">
        <w:t> to oversee their hospital markets (see exhibit 1). Under this framework, which the Supreme Court </w:t>
      </w:r>
      <w:hyperlink r:id="rId181" w:tgtFrame="_blank" w:history="1">
        <w:r w:rsidRPr="009F3432">
          <w:rPr>
            <w:rStyle w:val="Hyperlink"/>
          </w:rPr>
          <w:t>reaffirmed in 2012</w:t>
        </w:r>
      </w:hyperlink>
      <w:r w:rsidRPr="009F3432">
        <w:t xml:space="preserve">, </w:t>
      </w:r>
      <w:r w:rsidRPr="00A813D0">
        <w:rPr>
          <w:rStyle w:val="StyleUnderline"/>
        </w:rPr>
        <w:t>states may enact policies that insulate hospitals from the enforcement of federal antitrust law so long as those policies “displace competition” in the service of other regulatory objectives. In exchange for blocking antitrust scrutiny, these states impose </w:t>
      </w:r>
      <w:hyperlink r:id="rId182" w:tgtFrame="_blank" w:history="1">
        <w:r w:rsidRPr="009F3432">
          <w:rPr>
            <w:rStyle w:val="Hyperlink"/>
            <w:b/>
            <w:bCs/>
            <w:u w:val="single"/>
          </w:rPr>
          <w:t>conditions</w:t>
        </w:r>
      </w:hyperlink>
      <w:r w:rsidRPr="00A813D0">
        <w:rPr>
          <w:rStyle w:val="StyleUnderline"/>
        </w:rPr>
        <w:t> on the behavior of merging hospitals, such as limiting cost growth and requiring that health systems keep rural facilities in operation</w:t>
      </w:r>
      <w:r w:rsidRPr="009F3432">
        <w:t>. State legislatures have implemented these schemes, known as Certificates of Public Advantage (COPAs) or cooperative agreements depending on their design, either directly through legislation or by authorizing state-level agencies to do so. Four of these policies remain in place in </w:t>
      </w:r>
      <w:hyperlink r:id="rId183" w:tgtFrame="_blank" w:history="1">
        <w:r w:rsidRPr="009F3432">
          <w:rPr>
            <w:rStyle w:val="Hyperlink"/>
          </w:rPr>
          <w:t>South Carolina</w:t>
        </w:r>
      </w:hyperlink>
      <w:r w:rsidRPr="009F3432">
        <w:t>, </w:t>
      </w:r>
      <w:hyperlink r:id="rId184" w:tgtFrame="_blank" w:history="1">
        <w:r w:rsidRPr="009F3432">
          <w:rPr>
            <w:rStyle w:val="Hyperlink"/>
          </w:rPr>
          <w:t>Virginia</w:t>
        </w:r>
      </w:hyperlink>
      <w:r w:rsidRPr="009F3432">
        <w:t>, </w:t>
      </w:r>
      <w:hyperlink r:id="rId185" w:tgtFrame="_blank" w:history="1">
        <w:r w:rsidRPr="009F3432">
          <w:rPr>
            <w:rStyle w:val="Hyperlink"/>
          </w:rPr>
          <w:t>Tennessee</w:t>
        </w:r>
      </w:hyperlink>
      <w:r w:rsidRPr="009F3432">
        <w:t>, and </w:t>
      </w:r>
      <w:hyperlink r:id="rId186" w:tgtFrame="_blank" w:history="1">
        <w:r w:rsidRPr="009F3432">
          <w:rPr>
            <w:rStyle w:val="Hyperlink"/>
          </w:rPr>
          <w:t>West Virginia</w:t>
        </w:r>
      </w:hyperlink>
      <w:r w:rsidRPr="009F3432">
        <w:t> respectively.</w:t>
      </w:r>
    </w:p>
    <w:p w14:paraId="3BBD89C7" w14:textId="77777777" w:rsidR="00553BC4" w:rsidRPr="00A813D0" w:rsidRDefault="00553BC4" w:rsidP="00553BC4">
      <w:pPr>
        <w:rPr>
          <w:rStyle w:val="StyleUnderline"/>
        </w:rPr>
      </w:pPr>
      <w:r w:rsidRPr="00A813D0">
        <w:rPr>
          <w:rStyle w:val="StyleUnderline"/>
        </w:rPr>
        <w:t>The Federal Trade Commission vehemently </w:t>
      </w:r>
      <w:hyperlink r:id="rId187" w:tgtFrame="_blank" w:history="1">
        <w:r w:rsidRPr="009F3432">
          <w:rPr>
            <w:rStyle w:val="Hyperlink"/>
            <w:b/>
            <w:bCs/>
            <w:u w:val="single"/>
          </w:rPr>
          <w:t>opposes</w:t>
        </w:r>
      </w:hyperlink>
      <w:r w:rsidRPr="00A813D0">
        <w:rPr>
          <w:rStyle w:val="StyleUnderline"/>
        </w:rPr>
        <w:t> the use of state-action immunity policies, arguing that these anticompetitive schemes “are likely to harm communities through higher healthcare prices and lower healthcare quality.” According to a </w:t>
      </w:r>
      <w:hyperlink r:id="rId188" w:tgtFrame="_blank" w:history="1">
        <w:r w:rsidRPr="009F3432">
          <w:rPr>
            <w:rStyle w:val="Hyperlink"/>
            <w:b/>
            <w:bCs/>
            <w:u w:val="single"/>
          </w:rPr>
          <w:t>2016 estimate</w:t>
        </w:r>
      </w:hyperlink>
      <w:r w:rsidRPr="00A813D0">
        <w:rPr>
          <w:rStyle w:val="StyleUnderline"/>
        </w:rPr>
        <w:t>, thirteen states currently have laws on the books that could be used to trigger state-action immunity, either in the form of so-called certificate of public advantage laws or analogous cooperative agreements.</w:t>
      </w:r>
    </w:p>
    <w:p w14:paraId="715B5A0D" w14:textId="77777777" w:rsidR="00553BC4" w:rsidRPr="009F3432" w:rsidRDefault="00553BC4" w:rsidP="00553BC4">
      <w:r w:rsidRPr="009F3432">
        <w:t xml:space="preserve">The Risk </w:t>
      </w:r>
      <w:proofErr w:type="gramStart"/>
      <w:r w:rsidRPr="009F3432">
        <w:t>Of</w:t>
      </w:r>
      <w:proofErr w:type="gramEnd"/>
      <w:r w:rsidRPr="009F3432">
        <w:t xml:space="preserve"> Regulating In Perpetuity</w:t>
      </w:r>
    </w:p>
    <w:p w14:paraId="589A9EDB" w14:textId="77777777" w:rsidR="00553BC4" w:rsidRPr="009F3432" w:rsidRDefault="00553BC4" w:rsidP="00553BC4">
      <w:r w:rsidRPr="009F3432">
        <w:t>While the prospect of saving rural health systems or keeping care local might tempt lawmakers to rescue mergers from federal antitrust review using state-action immunity, legislators should only pursue such a policy after thoroughly </w:t>
      </w:r>
      <w:hyperlink r:id="rId189" w:tgtFrame="_blank" w:history="1">
        <w:r w:rsidRPr="009F3432">
          <w:rPr>
            <w:rStyle w:val="Hyperlink"/>
          </w:rPr>
          <w:t>considering the potential consequences</w:t>
        </w:r>
      </w:hyperlink>
      <w:r w:rsidRPr="009F3432">
        <w:t>.</w:t>
      </w:r>
    </w:p>
    <w:p w14:paraId="3ECD1465" w14:textId="77777777" w:rsidR="00553BC4" w:rsidRPr="00A813D0" w:rsidRDefault="00553BC4" w:rsidP="00553BC4">
      <w:pPr>
        <w:rPr>
          <w:rStyle w:val="StyleUnderline"/>
        </w:rPr>
      </w:pPr>
      <w:r w:rsidRPr="009F3432">
        <w:t>Crucially for patients and state health care systems, a limited but growing </w:t>
      </w:r>
      <w:hyperlink r:id="rId190" w:tgtFrame="_blank" w:history="1">
        <w:r w:rsidRPr="009F3432">
          <w:rPr>
            <w:rStyle w:val="Hyperlink"/>
          </w:rPr>
          <w:t>body of evidence</w:t>
        </w:r>
      </w:hyperlink>
      <w:r w:rsidRPr="009F3432">
        <w:t xml:space="preserve"> suggests that </w:t>
      </w:r>
      <w:r w:rsidRPr="00A813D0">
        <w:rPr>
          <w:rStyle w:val="StyleUnderline"/>
        </w:rPr>
        <w:t>state-action immunity policies tend to lead to increased costs without substantially impacting care quality. This is almost entirely due to states’ track record of repealing state-action immunity policies after several years</w:t>
      </w:r>
      <w:r w:rsidRPr="009F3432">
        <w:t xml:space="preserve">, as exhibit 1 illustrates. In many cases, </w:t>
      </w:r>
      <w:r w:rsidRPr="00A813D0">
        <w:rPr>
          <w:rStyle w:val="StyleUnderline"/>
        </w:rPr>
        <w:t>repealing these policies creates a state-sanctioned, deregulated near-monopoly that is largely insulated from antitrust scrutiny. Unsurprisingly, sudden deregulation typically enables hospitals to raise prices for commercial payers.  </w:t>
      </w:r>
    </w:p>
    <w:p w14:paraId="5C94428D" w14:textId="77777777" w:rsidR="00553BC4" w:rsidRPr="00A813D0" w:rsidRDefault="00553BC4" w:rsidP="00553BC4">
      <w:pPr>
        <w:rPr>
          <w:rStyle w:val="StyleUnderline"/>
        </w:rPr>
      </w:pPr>
      <w:r w:rsidRPr="00A813D0">
        <w:rPr>
          <w:rStyle w:val="StyleUnderline"/>
        </w:rPr>
        <w:t>One apparent flaw of state-action immunity policies is that hospital systems have a massive interest in repealing the legislation that regulates their activity. The allure of doing business in an uncompetitive market, largely free from after-the-fact antitrust enforcement, is all too appealing </w:t>
      </w:r>
      <w:hyperlink r:id="rId191" w:tgtFrame="_blank" w:history="1">
        <w:r w:rsidRPr="009F3432">
          <w:rPr>
            <w:rStyle w:val="Hyperlink"/>
            <w:b/>
            <w:bCs/>
            <w:u w:val="single"/>
          </w:rPr>
          <w:t>even for tax-exempt hospital systems</w:t>
        </w:r>
      </w:hyperlink>
      <w:r w:rsidRPr="00A813D0">
        <w:rPr>
          <w:rStyle w:val="StyleUnderline"/>
        </w:rPr>
        <w:t>. The literature on the rent-seeking behavior of hospitals, including nonprofits, supports the notion that health systems regulated under state-action immunity policies will exert substantial pressure on state legislatures to </w:t>
      </w:r>
      <w:hyperlink r:id="rId192" w:tgtFrame="_blank" w:history="1">
        <w:r w:rsidRPr="009F3432">
          <w:rPr>
            <w:rStyle w:val="Hyperlink"/>
            <w:b/>
            <w:bCs/>
            <w:u w:val="single"/>
          </w:rPr>
          <w:t>reverse these policies</w:t>
        </w:r>
      </w:hyperlink>
      <w:r w:rsidRPr="00A813D0">
        <w:rPr>
          <w:rStyle w:val="StyleUnderline"/>
        </w:rPr>
        <w:t>.</w:t>
      </w:r>
    </w:p>
    <w:p w14:paraId="3ECA0F96" w14:textId="77777777" w:rsidR="00553BC4" w:rsidRPr="009F3432" w:rsidRDefault="00553BC4" w:rsidP="00553BC4">
      <w:r w:rsidRPr="009F3432">
        <w:t>If approved, for example, the Lifespan-CNE system would become far and away the largest employer in Rhode Island. Hospitals are already </w:t>
      </w:r>
      <w:hyperlink r:id="rId193" w:tgtFrame="_blank" w:history="1">
        <w:r w:rsidRPr="009F3432">
          <w:rPr>
            <w:rStyle w:val="Hyperlink"/>
          </w:rPr>
          <w:t>the largest employers in roughly 17 states</w:t>
        </w:r>
      </w:hyperlink>
      <w:r w:rsidRPr="009F3432">
        <w:t> and drive substantial economic activity in communities nationwide. This sort of economic significance translates into enormous influence at state capitals, heightening the risk that health systems can lobby for deregulation, including the rollback of state-action immunity policies.</w:t>
      </w:r>
    </w:p>
    <w:p w14:paraId="68C4CAB3" w14:textId="77777777" w:rsidR="00553BC4" w:rsidRPr="009F3432" w:rsidRDefault="00553BC4" w:rsidP="00553BC4">
      <w:r w:rsidRPr="00A813D0">
        <w:rPr>
          <w:rStyle w:val="StyleUnderline"/>
        </w:rPr>
        <w:t>Empirical analyses have documented the economic havoc that repealed state-action immunity policies wreak on hospital markets. According to a </w:t>
      </w:r>
      <w:hyperlink r:id="rId194" w:tgtFrame="_blank" w:history="1">
        <w:r w:rsidRPr="009F3432">
          <w:rPr>
            <w:rStyle w:val="Hyperlink"/>
            <w:b/>
            <w:bCs/>
            <w:u w:val="single"/>
          </w:rPr>
          <w:t>study</w:t>
        </w:r>
      </w:hyperlink>
      <w:r w:rsidRPr="00A813D0">
        <w:rPr>
          <w:rStyle w:val="StyleUnderline"/>
        </w:rPr>
        <w:t> conducted by Christopher Garmon and Kishan Blatt, commercial prices for inpatient services at Benefis Health increased 20 percent on average relative to controls after Montana repealed its state-action immunity policy. This finding is broadly consistent with a consensus in the health economics literature that commercial price hikes generally </w:t>
      </w:r>
      <w:hyperlink r:id="rId195" w:tgtFrame="_blank" w:history="1">
        <w:r w:rsidRPr="009F3432">
          <w:rPr>
            <w:rStyle w:val="Hyperlink"/>
            <w:b/>
            <w:bCs/>
            <w:u w:val="single"/>
          </w:rPr>
          <w:t>ensue</w:t>
        </w:r>
      </w:hyperlink>
      <w:r w:rsidRPr="00A813D0">
        <w:rPr>
          <w:rStyle w:val="StyleUnderline"/>
        </w:rPr>
        <w:t> as hospitals gain market power</w:t>
      </w:r>
      <w:r w:rsidRPr="009F3432">
        <w:t>.</w:t>
      </w:r>
    </w:p>
    <w:p w14:paraId="60A133BB" w14:textId="77777777" w:rsidR="00553BC4" w:rsidRPr="00A813D0" w:rsidRDefault="00553BC4" w:rsidP="00553BC4">
      <w:pPr>
        <w:rPr>
          <w:rStyle w:val="StyleUnderline"/>
        </w:rPr>
      </w:pPr>
      <w:r w:rsidRPr="009F3432">
        <w:t>While Rhode Island and many other states have a </w:t>
      </w:r>
      <w:hyperlink r:id="rId196" w:tgtFrame="_blank" w:history="1">
        <w:r w:rsidRPr="009F3432">
          <w:rPr>
            <w:rStyle w:val="Hyperlink"/>
          </w:rPr>
          <w:t>range</w:t>
        </w:r>
      </w:hyperlink>
      <w:r w:rsidRPr="009F3432">
        <w:t> of </w:t>
      </w:r>
      <w:hyperlink r:id="rId197" w:tgtFrame="_blank" w:history="1">
        <w:r w:rsidRPr="009F3432">
          <w:rPr>
            <w:rStyle w:val="Hyperlink"/>
          </w:rPr>
          <w:t>policy tools</w:t>
        </w:r>
      </w:hyperlink>
      <w:r w:rsidRPr="009F3432">
        <w:t xml:space="preserve"> at their disposal to navigate health system mergers, </w:t>
      </w:r>
      <w:r w:rsidRPr="00A813D0">
        <w:rPr>
          <w:rStyle w:val="StyleUnderline"/>
        </w:rPr>
        <w:t>the repeal of a previously instituted certificate of public advantage or the legislation authorizing its use could nonetheless devastate most states’ delivery systems</w:t>
      </w:r>
      <w:r w:rsidRPr="009F3432">
        <w:t>. Payer-side regulations such as Rhode Island’s hospital rate caps do not target providers’  for the </w:t>
      </w:r>
      <w:hyperlink r:id="rId198" w:tgtFrame="_blank" w:history="1">
        <w:r w:rsidRPr="009F3432">
          <w:rPr>
            <w:rStyle w:val="Hyperlink"/>
          </w:rPr>
          <w:t>roughly 61 percent</w:t>
        </w:r>
      </w:hyperlink>
      <w:r w:rsidRPr="009F3432">
        <w:t> of people in the US with employer-sponsored health insurance who are covered by self-insured plans, a group that makes up </w:t>
      </w:r>
      <w:hyperlink r:id="rId199" w:tgtFrame="_blank" w:history="1">
        <w:r w:rsidRPr="009F3432">
          <w:rPr>
            <w:rStyle w:val="Hyperlink"/>
          </w:rPr>
          <w:t>around 43 percent</w:t>
        </w:r>
      </w:hyperlink>
      <w:r w:rsidRPr="009F3432">
        <w:t xml:space="preserve"> of Rhode Islanders. </w:t>
      </w:r>
      <w:r w:rsidRPr="00A813D0">
        <w:rPr>
          <w:rStyle w:val="StyleUnderline"/>
        </w:rPr>
        <w:t>Except in cases like Maryland’s all-payer system in which states directly manage providers’ ability to set prices and generate increased utilization, states’ payer-based regulations will largely not prevent merged systems from driving profits through increased utilization among the self-insured population. The only operative restraint on health systems’ profits after the repeal of a state-action immunity policy is their implausible desire to curb their own earnings.</w:t>
      </w:r>
    </w:p>
    <w:p w14:paraId="234A6CB2" w14:textId="77777777" w:rsidR="00553BC4" w:rsidRDefault="00553BC4" w:rsidP="00553BC4"/>
    <w:p w14:paraId="7550FB56" w14:textId="77777777" w:rsidR="00D1713B" w:rsidRDefault="00D1713B" w:rsidP="00D1713B">
      <w:pPr>
        <w:pStyle w:val="Heading4"/>
      </w:pPr>
      <w:r>
        <w:t xml:space="preserve">CP delegates authority to state attorneys general—discretion means they don’t solve </w:t>
      </w:r>
    </w:p>
    <w:p w14:paraId="3EC705B5" w14:textId="77777777" w:rsidR="00D1713B" w:rsidRDefault="00D1713B" w:rsidP="00D1713B">
      <w:r w:rsidRPr="00BE7D53">
        <w:rPr>
          <w:rStyle w:val="Style13ptBold"/>
        </w:rPr>
        <w:t xml:space="preserve">Pearson, </w:t>
      </w:r>
      <w:r>
        <w:rPr>
          <w:rStyle w:val="Style13ptBold"/>
        </w:rPr>
        <w:t xml:space="preserve">Senior Policy Analyst at Boston University School of Public Health, </w:t>
      </w:r>
      <w:r w:rsidRPr="00BE7D53">
        <w:rPr>
          <w:rStyle w:val="Style13ptBold"/>
        </w:rPr>
        <w:t>9/2/2021</w:t>
      </w:r>
      <w:r>
        <w:t xml:space="preserve">  (</w:t>
      </w:r>
      <w:r w:rsidRPr="00BE7D53">
        <w:t xml:space="preserve">Elsa Pearson Sept. 2, 2021, 9-2-2021, "Hospital mergers need more oversight from federal, state officials," STAT, </w:t>
      </w:r>
      <w:hyperlink r:id="rId200" w:history="1">
        <w:r w:rsidRPr="00312D34">
          <w:rPr>
            <w:rStyle w:val="Hyperlink"/>
          </w:rPr>
          <w:t>https://www.statnews.com/2021/09/02/hospital-mergers-more-oversight-federal-state-officials/</w:t>
        </w:r>
      </w:hyperlink>
      <w:r>
        <w:t xml:space="preserve">, DoA 9/26/2021, DVOG) </w:t>
      </w:r>
    </w:p>
    <w:p w14:paraId="7432C725" w14:textId="77777777" w:rsidR="00D1713B" w:rsidRPr="00BE7D53" w:rsidRDefault="00D1713B" w:rsidP="00D1713B">
      <w:r w:rsidRPr="00BC4EB6">
        <w:rPr>
          <w:rStyle w:val="StyleUnderline"/>
        </w:rPr>
        <w:t>At the state level, most of the antitrust power lies with the attorney general, who ultimately </w:t>
      </w:r>
      <w:hyperlink r:id="rId201" w:tgtFrame="_blank" w:history="1">
        <w:r w:rsidRPr="00BE7D53">
          <w:rPr>
            <w:rStyle w:val="Hyperlink"/>
            <w:b/>
            <w:bCs/>
            <w:u w:val="single"/>
          </w:rPr>
          <w:t>approves or challenges</w:t>
        </w:r>
      </w:hyperlink>
      <w:r w:rsidRPr="00BC4EB6">
        <w:rPr>
          <w:rStyle w:val="StyleUnderline"/>
        </w:rPr>
        <w:t> all mergers. Despite this authority, questionable mergers still go through</w:t>
      </w:r>
      <w:r w:rsidRPr="00BE7D53">
        <w:t>.</w:t>
      </w:r>
    </w:p>
    <w:p w14:paraId="5B0EC0D7" w14:textId="77777777" w:rsidR="00D1713B" w:rsidRPr="00BC4EB6" w:rsidRDefault="00D1713B" w:rsidP="00D1713B">
      <w:pPr>
        <w:rPr>
          <w:rStyle w:val="StyleUnderline"/>
        </w:rPr>
      </w:pPr>
      <w:r w:rsidRPr="00BC4EB6">
        <w:rPr>
          <w:rStyle w:val="StyleUnderline"/>
        </w:rPr>
        <w:t>In 2018</w:t>
      </w:r>
      <w:r w:rsidRPr="00BE7D53">
        <w:t xml:space="preserve">, for example, </w:t>
      </w:r>
      <w:r w:rsidRPr="00BC4EB6">
        <w:rPr>
          <w:rStyle w:val="StyleUnderline"/>
        </w:rPr>
        <w:t>two competing hospital systems in rural Tennessee </w:t>
      </w:r>
      <w:hyperlink r:id="rId202" w:tgtFrame="_blank" w:history="1">
        <w:r w:rsidRPr="00BE7D53">
          <w:rPr>
            <w:rStyle w:val="Hyperlink"/>
            <w:b/>
            <w:bCs/>
            <w:u w:val="single"/>
          </w:rPr>
          <w:t>merged</w:t>
        </w:r>
      </w:hyperlink>
      <w:r w:rsidRPr="00BC4EB6">
        <w:rPr>
          <w:rStyle w:val="StyleUnderline"/>
        </w:rPr>
        <w:t> to become Ballad Health and the only source of care for about 1.2 million residents. The deal was </w:t>
      </w:r>
      <w:hyperlink r:id="rId203" w:tgtFrame="_blank" w:history="1">
        <w:r w:rsidRPr="00BE7D53">
          <w:rPr>
            <w:rStyle w:val="Hyperlink"/>
            <w:b/>
            <w:bCs/>
            <w:u w:val="single"/>
          </w:rPr>
          <w:t>opposed by the FTC</w:t>
        </w:r>
      </w:hyperlink>
      <w:r w:rsidRPr="00BC4EB6">
        <w:rPr>
          <w:rStyle w:val="StyleUnderline"/>
        </w:rPr>
        <w:t xml:space="preserve">, which deemed it to be a monopoly. Despite the concerns, the state attorney general </w:t>
      </w:r>
      <w:r w:rsidRPr="00BE7D53">
        <w:t>and Department of Health </w:t>
      </w:r>
      <w:hyperlink r:id="rId204" w:tgtFrame="_blank" w:history="1">
        <w:r w:rsidRPr="00BE7D53">
          <w:rPr>
            <w:rStyle w:val="Hyperlink"/>
          </w:rPr>
          <w:t>dismissed the FTC’s concerns</w:t>
        </w:r>
      </w:hyperlink>
      <w:r w:rsidRPr="00BE7D53">
        <w:t xml:space="preserve"> and </w:t>
      </w:r>
      <w:r w:rsidRPr="00BC4EB6">
        <w:rPr>
          <w:rStyle w:val="StyleUnderline"/>
        </w:rPr>
        <w:t>approved the merger</w:t>
      </w:r>
      <w:r w:rsidRPr="00BE7D53">
        <w:t xml:space="preserve"> via a Certificate of Public Advantage. (This is the same legal mechanism the Rhode Island hospitals hope to employ should the FTC oppose their merger.) </w:t>
      </w:r>
      <w:r w:rsidRPr="00BC4EB6">
        <w:rPr>
          <w:rStyle w:val="StyleUnderline"/>
        </w:rPr>
        <w:t>As expected, Ballad Health then consolidated the services offered at its facilities and increased the fees on patient bills.</w:t>
      </w:r>
    </w:p>
    <w:p w14:paraId="6008CF3F" w14:textId="77777777" w:rsidR="00D1713B" w:rsidRPr="00B55AD5" w:rsidRDefault="00D1713B" w:rsidP="00D1713B"/>
    <w:p w14:paraId="41BF1B93" w14:textId="77777777" w:rsidR="00FA1F2C" w:rsidRPr="00FA1F2C" w:rsidRDefault="00FA1F2C" w:rsidP="00FA1F2C"/>
    <w:p w14:paraId="32D15811" w14:textId="77777777" w:rsidR="00FA1F2C" w:rsidRPr="00FA1F2C" w:rsidRDefault="00FA1F2C" w:rsidP="00FA1F2C"/>
    <w:p w14:paraId="3597B4D7" w14:textId="77777777" w:rsidR="00FA1F2C" w:rsidRPr="00FA1F2C" w:rsidRDefault="00FA1F2C" w:rsidP="00FA1F2C"/>
    <w:p w14:paraId="7B3EBB12" w14:textId="77777777" w:rsidR="0032460C" w:rsidRPr="005A4602" w:rsidRDefault="0032460C" w:rsidP="0032460C"/>
    <w:p w14:paraId="22718B11" w14:textId="77777777" w:rsidR="00A41A3D" w:rsidRDefault="00A41A3D" w:rsidP="00A41A3D"/>
    <w:p w14:paraId="78F0C70A" w14:textId="77777777" w:rsidR="00A41A3D" w:rsidRPr="004367C8" w:rsidRDefault="00A41A3D" w:rsidP="00A41A3D">
      <w:pPr>
        <w:pStyle w:val="Heading1"/>
      </w:pPr>
    </w:p>
    <w:p w14:paraId="3B9FC1E5" w14:textId="77777777" w:rsidR="0092231E" w:rsidRPr="007871DC" w:rsidRDefault="0092231E" w:rsidP="0092231E"/>
    <w:p w14:paraId="7ADE530B" w14:textId="77777777" w:rsidR="0092231E" w:rsidRDefault="0092231E" w:rsidP="0092231E"/>
    <w:p w14:paraId="3E24B991" w14:textId="77777777" w:rsidR="0092231E" w:rsidRDefault="0092231E" w:rsidP="0092231E"/>
    <w:p w14:paraId="393087DF" w14:textId="77777777" w:rsidR="005614D7" w:rsidRPr="005614D7" w:rsidRDefault="005614D7" w:rsidP="005614D7"/>
    <w:p w14:paraId="3FB384FE" w14:textId="77777777" w:rsidR="005614D7" w:rsidRPr="005614D7" w:rsidRDefault="005614D7" w:rsidP="005614D7"/>
    <w:sectPr w:rsidR="005614D7" w:rsidRPr="005614D7"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034EF0"/>
    <w:multiLevelType w:val="multilevel"/>
    <w:tmpl w:val="1744E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C32247"/>
    <w:multiLevelType w:val="multilevel"/>
    <w:tmpl w:val="50649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F6629C"/>
    <w:multiLevelType w:val="multilevel"/>
    <w:tmpl w:val="7402CE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A4B1453"/>
    <w:multiLevelType w:val="multilevel"/>
    <w:tmpl w:val="B2888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2970FC"/>
    <w:multiLevelType w:val="hybridMultilevel"/>
    <w:tmpl w:val="B566B5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4"/>
  </w:num>
  <w:num w:numId="13">
    <w:abstractNumId w:val="11"/>
  </w:num>
  <w:num w:numId="14">
    <w:abstractNumId w:val="10"/>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DCH"/>
    <w:docVar w:name="RibbonPointer" w:val="221248488"/>
    <w:docVar w:name="VerbatimVersion" w:val="5.1"/>
  </w:docVars>
  <w:rsids>
    <w:rsidRoot w:val="00F65C46"/>
    <w:rsid w:val="000139A3"/>
    <w:rsid w:val="00015559"/>
    <w:rsid w:val="00077E35"/>
    <w:rsid w:val="00100833"/>
    <w:rsid w:val="00104529"/>
    <w:rsid w:val="001046FC"/>
    <w:rsid w:val="00105942"/>
    <w:rsid w:val="00107396"/>
    <w:rsid w:val="00135201"/>
    <w:rsid w:val="0013596F"/>
    <w:rsid w:val="00144A4C"/>
    <w:rsid w:val="00176AB0"/>
    <w:rsid w:val="00177B7D"/>
    <w:rsid w:val="0018322D"/>
    <w:rsid w:val="001B5776"/>
    <w:rsid w:val="001D11F7"/>
    <w:rsid w:val="001E404E"/>
    <w:rsid w:val="001E527A"/>
    <w:rsid w:val="001E706F"/>
    <w:rsid w:val="001F78CE"/>
    <w:rsid w:val="002231C2"/>
    <w:rsid w:val="00251FC7"/>
    <w:rsid w:val="00254C9E"/>
    <w:rsid w:val="002855A7"/>
    <w:rsid w:val="002A58BD"/>
    <w:rsid w:val="002B146A"/>
    <w:rsid w:val="002B5E17"/>
    <w:rsid w:val="002F091D"/>
    <w:rsid w:val="002F3872"/>
    <w:rsid w:val="00315690"/>
    <w:rsid w:val="0031687A"/>
    <w:rsid w:val="00316B75"/>
    <w:rsid w:val="0032460C"/>
    <w:rsid w:val="00325646"/>
    <w:rsid w:val="003418F8"/>
    <w:rsid w:val="003460F2"/>
    <w:rsid w:val="0038158C"/>
    <w:rsid w:val="003902BA"/>
    <w:rsid w:val="003A09E2"/>
    <w:rsid w:val="003C15C4"/>
    <w:rsid w:val="003F2A9D"/>
    <w:rsid w:val="00407037"/>
    <w:rsid w:val="00412F96"/>
    <w:rsid w:val="004605D6"/>
    <w:rsid w:val="00465A4C"/>
    <w:rsid w:val="0047511D"/>
    <w:rsid w:val="004C60E8"/>
    <w:rsid w:val="004E3579"/>
    <w:rsid w:val="004E728B"/>
    <w:rsid w:val="004F39E0"/>
    <w:rsid w:val="00537BD5"/>
    <w:rsid w:val="00553BC4"/>
    <w:rsid w:val="005614D7"/>
    <w:rsid w:val="0057268A"/>
    <w:rsid w:val="005C30B2"/>
    <w:rsid w:val="005C5F05"/>
    <w:rsid w:val="005D2912"/>
    <w:rsid w:val="006065BD"/>
    <w:rsid w:val="00645FA9"/>
    <w:rsid w:val="00647866"/>
    <w:rsid w:val="00656D38"/>
    <w:rsid w:val="00665003"/>
    <w:rsid w:val="006A2AD0"/>
    <w:rsid w:val="006C2375"/>
    <w:rsid w:val="006D1517"/>
    <w:rsid w:val="006D4ECC"/>
    <w:rsid w:val="00722258"/>
    <w:rsid w:val="007243E5"/>
    <w:rsid w:val="007477B1"/>
    <w:rsid w:val="00766EA0"/>
    <w:rsid w:val="0079041C"/>
    <w:rsid w:val="007970FC"/>
    <w:rsid w:val="007A2226"/>
    <w:rsid w:val="007D40CD"/>
    <w:rsid w:val="007F5B66"/>
    <w:rsid w:val="00823A1C"/>
    <w:rsid w:val="00845B9D"/>
    <w:rsid w:val="00860984"/>
    <w:rsid w:val="008B3ECB"/>
    <w:rsid w:val="008B4E85"/>
    <w:rsid w:val="008C1B2E"/>
    <w:rsid w:val="008C7909"/>
    <w:rsid w:val="00914D6F"/>
    <w:rsid w:val="0091627E"/>
    <w:rsid w:val="0092231E"/>
    <w:rsid w:val="00943D12"/>
    <w:rsid w:val="0097032B"/>
    <w:rsid w:val="009C7B9C"/>
    <w:rsid w:val="009D2EAD"/>
    <w:rsid w:val="009D54B2"/>
    <w:rsid w:val="009E1922"/>
    <w:rsid w:val="009F7ED2"/>
    <w:rsid w:val="00A04633"/>
    <w:rsid w:val="00A14EF9"/>
    <w:rsid w:val="00A165E3"/>
    <w:rsid w:val="00A41A3D"/>
    <w:rsid w:val="00A929B9"/>
    <w:rsid w:val="00A93661"/>
    <w:rsid w:val="00A95652"/>
    <w:rsid w:val="00AA36CD"/>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1713B"/>
    <w:rsid w:val="00D325A9"/>
    <w:rsid w:val="00D36A8A"/>
    <w:rsid w:val="00D61409"/>
    <w:rsid w:val="00D6691E"/>
    <w:rsid w:val="00D71170"/>
    <w:rsid w:val="00DA1C92"/>
    <w:rsid w:val="00DA25D4"/>
    <w:rsid w:val="00DA6538"/>
    <w:rsid w:val="00DB5AB8"/>
    <w:rsid w:val="00DE0D1A"/>
    <w:rsid w:val="00E15E75"/>
    <w:rsid w:val="00E25C55"/>
    <w:rsid w:val="00E4452F"/>
    <w:rsid w:val="00E5262C"/>
    <w:rsid w:val="00EC7DC4"/>
    <w:rsid w:val="00ED30CF"/>
    <w:rsid w:val="00F06AC8"/>
    <w:rsid w:val="00F176EF"/>
    <w:rsid w:val="00F20486"/>
    <w:rsid w:val="00F45E10"/>
    <w:rsid w:val="00F6364A"/>
    <w:rsid w:val="00F65C46"/>
    <w:rsid w:val="00F9113A"/>
    <w:rsid w:val="00FA1F2C"/>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8E740"/>
  <w15:chartTrackingRefBased/>
  <w15:docId w15:val="{5695879B-C834-4A14-9B9E-9EE702C5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A929B9"/>
    <w:rPr>
      <w:rFonts w:ascii="Calibri" w:hAnsi="Calibri" w:cs="Calibri"/>
    </w:rPr>
  </w:style>
  <w:style w:type="paragraph" w:styleId="Heading1">
    <w:name w:val="heading 1"/>
    <w:aliases w:val="Pocket"/>
    <w:basedOn w:val="Normal"/>
    <w:next w:val="Normal"/>
    <w:link w:val="Heading1Char"/>
    <w:qFormat/>
    <w:rsid w:val="00A929B9"/>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A929B9"/>
    <w:pPr>
      <w:keepNext/>
      <w:keepLines/>
      <w:pageBreakBefore/>
      <w:spacing w:before="40" w:after="0"/>
      <w:jc w:val="center"/>
      <w:outlineLvl w:val="1"/>
    </w:pPr>
    <w:rPr>
      <w:rFonts w:eastAsiaTheme="majorEastAsia" w:cstheme="majorBidi"/>
      <w:b/>
      <w:sz w:val="36"/>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no"/>
    <w:basedOn w:val="Normal"/>
    <w:next w:val="Normal"/>
    <w:link w:val="Heading3Char"/>
    <w:uiPriority w:val="2"/>
    <w:unhideWhenUsed/>
    <w:qFormat/>
    <w:rsid w:val="00A929B9"/>
    <w:pPr>
      <w:keepNext/>
      <w:keepLines/>
      <w:pageBreakBefore/>
      <w:spacing w:before="40" w:after="0"/>
      <w:jc w:val="center"/>
      <w:outlineLvl w:val="2"/>
    </w:pPr>
    <w:rPr>
      <w:rFonts w:eastAsiaTheme="majorEastAsia" w:cstheme="majorBidi"/>
      <w:b/>
      <w:sz w:val="30"/>
      <w:szCs w:val="24"/>
      <w:u w:val="single"/>
    </w:rPr>
  </w:style>
  <w:style w:type="paragraph" w:styleId="Heading4">
    <w:name w:val="heading 4"/>
    <w:aliases w:val="Tag,Big card,body,Normal Tag,heading 2,small text,Ch,Heading 2 Char1 Char Char,TAG,no read,No Spacing211,No Spacing12,No Spacing2111,No Spacing4,No Spacing5,tags,No Spacing1111,ta,No Spacing112,No Spacing1121,T,t,Tag1,No Spacing11111, Ch,Card"/>
    <w:basedOn w:val="Normal"/>
    <w:next w:val="Normal"/>
    <w:link w:val="Heading4Char"/>
    <w:uiPriority w:val="3"/>
    <w:unhideWhenUsed/>
    <w:qFormat/>
    <w:rsid w:val="00A929B9"/>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A929B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A929B9"/>
  </w:style>
  <w:style w:type="character" w:customStyle="1" w:styleId="Heading1Char">
    <w:name w:val="Heading 1 Char"/>
    <w:aliases w:val="Pocket Char"/>
    <w:basedOn w:val="DefaultParagraphFont"/>
    <w:link w:val="Heading1"/>
    <w:rsid w:val="00A929B9"/>
    <w:rPr>
      <w:rFonts w:ascii="Calibri" w:eastAsiaTheme="majorEastAsia" w:hAnsi="Calibri" w:cstheme="majorBidi"/>
      <w:b/>
      <w:sz w:val="40"/>
      <w:szCs w:val="32"/>
    </w:rPr>
  </w:style>
  <w:style w:type="character" w:customStyle="1" w:styleId="Heading2Char">
    <w:name w:val="Heading 2 Char"/>
    <w:aliases w:val="Hat Char"/>
    <w:basedOn w:val="DefaultParagraphFont"/>
    <w:link w:val="Heading2"/>
    <w:uiPriority w:val="1"/>
    <w:rsid w:val="00A929B9"/>
    <w:rPr>
      <w:rFonts w:ascii="Calibri" w:eastAsiaTheme="majorEastAsia" w:hAnsi="Calibri" w:cstheme="majorBidi"/>
      <w:b/>
      <w:sz w:val="36"/>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Bold Cite Char1,Cite 1 Char,Read Char Char"/>
    <w:basedOn w:val="DefaultParagraphFont"/>
    <w:link w:val="Heading3"/>
    <w:uiPriority w:val="2"/>
    <w:rsid w:val="00A929B9"/>
    <w:rPr>
      <w:rFonts w:ascii="Calibri" w:eastAsiaTheme="majorEastAsia" w:hAnsi="Calibri" w:cstheme="majorBidi"/>
      <w:b/>
      <w:sz w:val="30"/>
      <w:szCs w:val="24"/>
      <w:u w:val="single"/>
    </w:rPr>
  </w:style>
  <w:style w:type="character" w:customStyle="1" w:styleId="Heading4Char">
    <w:name w:val="Heading 4 Char"/>
    <w:aliases w:val="Tag Char,Big card Char,body Char,Normal Tag Char,heading 2 Char,small text Char,Ch Char,Heading 2 Char1 Char Char Char,TAG Char,no read Char,No Spacing211 Char,No Spacing12 Char,No Spacing2111 Char,No Spacing4 Char,No Spacing5 Char,T Char"/>
    <w:basedOn w:val="DefaultParagraphFont"/>
    <w:link w:val="Heading4"/>
    <w:uiPriority w:val="3"/>
    <w:rsid w:val="00A929B9"/>
    <w:rPr>
      <w:rFonts w:ascii="Calibri" w:eastAsiaTheme="majorEastAsia" w:hAnsi="Calibri" w:cstheme="majorBidi"/>
      <w:b/>
      <w:iCs/>
      <w:sz w:val="26"/>
    </w:rPr>
  </w:style>
  <w:style w:type="character" w:styleId="Emphasis">
    <w:name w:val="Emphasis"/>
    <w:aliases w:val="tag2,Size 10,emphasis in card,Evidence,Minimized,minimized,Highlighted,Underlined,CD Card,ED - Tag,emphasis,Bold Underline,Emphasis!!,Qualifications,small,normal card text,Shrunk,bold underline,qualifications in card,qualifications,Debate,Box,s"/>
    <w:basedOn w:val="DefaultParagraphFont"/>
    <w:link w:val="textbold"/>
    <w:uiPriority w:val="7"/>
    <w:qFormat/>
    <w:rsid w:val="00A929B9"/>
    <w:rPr>
      <w:rFonts w:ascii="Calibri" w:hAnsi="Calibri" w:cs="Calibri"/>
      <w:b/>
      <w:i w:val="0"/>
      <w:iCs/>
      <w:sz w:val="22"/>
      <w:u w:val="single"/>
      <w:bdr w:val="none" w:sz="0"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A929B9"/>
    <w:rPr>
      <w:b/>
      <w:bCs/>
      <w:sz w:val="26"/>
      <w:u w:val="none"/>
    </w:rPr>
  </w:style>
  <w:style w:type="character" w:customStyle="1" w:styleId="StyleUnderline">
    <w:name w:val="Style Underline"/>
    <w:aliases w:val="Underline,Style Bold Underline,Intense Emphasis1,apple-style-span + 6 pt,Bold,Kern at 16 pt,Intense Emphasis2,Intense Emphasis21,HHeading 3 + 12 pt,Cards + Font: 12 pt Char,Style,Bold Cite Char,ci,Citation Char Char Char,c,cit,B,Bo,8.,S"/>
    <w:basedOn w:val="DefaultParagraphFont"/>
    <w:uiPriority w:val="6"/>
    <w:qFormat/>
    <w:rsid w:val="00A929B9"/>
    <w:rPr>
      <w:b w:val="0"/>
      <w:sz w:val="22"/>
      <w:u w:val="single"/>
    </w:rPr>
  </w:style>
  <w:style w:type="character" w:styleId="Hyperlink">
    <w:name w:val="Hyperlink"/>
    <w:aliases w:val="No Spacing Char,Small Text Char,Card Format Char,Note Level 2 Char,Note Level 21 Char,ClearFormatting Char,DDI Tag Char,Tag Title Char,No Spacing51 Char,No Spacing11211 Char,No Spacing311 Char,No Spacing6 Char,No Spacing tnr Char"/>
    <w:basedOn w:val="DefaultParagraphFont"/>
    <w:link w:val="NoSpacing"/>
    <w:uiPriority w:val="99"/>
    <w:unhideWhenUsed/>
    <w:rsid w:val="00A929B9"/>
    <w:rPr>
      <w:color w:val="auto"/>
      <w:u w:val="none"/>
    </w:rPr>
  </w:style>
  <w:style w:type="character" w:styleId="FollowedHyperlink">
    <w:name w:val="FollowedHyperlink"/>
    <w:basedOn w:val="DefaultParagraphFont"/>
    <w:uiPriority w:val="99"/>
    <w:semiHidden/>
    <w:unhideWhenUsed/>
    <w:rsid w:val="00A929B9"/>
    <w:rPr>
      <w:color w:val="auto"/>
      <w:u w:val="none"/>
    </w:rPr>
  </w:style>
  <w:style w:type="character" w:styleId="UnresolvedMention">
    <w:name w:val="Unresolved Mention"/>
    <w:basedOn w:val="DefaultParagraphFont"/>
    <w:uiPriority w:val="99"/>
    <w:semiHidden/>
    <w:unhideWhenUsed/>
    <w:rsid w:val="00F65C46"/>
    <w:rPr>
      <w:color w:val="605E5C"/>
      <w:shd w:val="clear" w:color="auto" w:fill="E1DFDD"/>
    </w:rPr>
  </w:style>
  <w:style w:type="paragraph" w:styleId="ListParagraph">
    <w:name w:val="List Paragraph"/>
    <w:basedOn w:val="Normal"/>
    <w:uiPriority w:val="99"/>
    <w:unhideWhenUsed/>
    <w:qFormat/>
    <w:rsid w:val="00F65C46"/>
    <w:pPr>
      <w:ind w:left="720"/>
      <w:contextualSpacing/>
    </w:pPr>
  </w:style>
  <w:style w:type="paragraph" w:customStyle="1" w:styleId="textbold">
    <w:name w:val="text bold"/>
    <w:basedOn w:val="Normal"/>
    <w:link w:val="Emphasis"/>
    <w:autoRedefine/>
    <w:uiPriority w:val="7"/>
    <w:qFormat/>
    <w:rsid w:val="00FA1F2C"/>
    <w:pPr>
      <w:pBdr>
        <w:top w:val="single" w:sz="24" w:space="0" w:color="auto"/>
        <w:left w:val="single" w:sz="24" w:space="0" w:color="auto"/>
        <w:bottom w:val="single" w:sz="24" w:space="0" w:color="auto"/>
        <w:right w:val="single" w:sz="24" w:space="0" w:color="auto"/>
      </w:pBdr>
      <w:spacing w:line="256" w:lineRule="auto"/>
      <w:ind w:left="720"/>
      <w:jc w:val="both"/>
    </w:pPr>
    <w:rPr>
      <w:b/>
      <w:iCs/>
      <w:u w:val="single"/>
    </w:rPr>
  </w:style>
  <w:style w:type="paragraph" w:styleId="NoSpacing">
    <w:name w:val="No Spacing"/>
    <w:aliases w:val="Small Text,Card Format,Note Level 2,Note Level 21,ClearFormatting,DDI Tag,Tag Title,No Spacing51,No Spacing11211,No Spacing311,No Spacing6,No Spacing tnr,Hidden Block Title,No Spacing8,Dont u,No Spacing1111111,ca,Tag and Cite,card,Tags,Clear"/>
    <w:basedOn w:val="Heading1"/>
    <w:link w:val="Hyperlink"/>
    <w:autoRedefine/>
    <w:uiPriority w:val="99"/>
    <w:qFormat/>
    <w:rsid w:val="00FA1F2C"/>
    <w:pPr>
      <w:keepNext w:val="0"/>
      <w:keepLines w:val="0"/>
      <w:pageBreakBefore w:val="0"/>
      <w:pBdr>
        <w:top w:val="none" w:sz="0" w:space="0" w:color="auto"/>
        <w:left w:val="none" w:sz="0" w:space="0" w:color="auto"/>
        <w:bottom w:val="none" w:sz="0" w:space="0" w:color="auto"/>
        <w:right w:val="none" w:sz="0" w:space="0" w:color="auto"/>
      </w:pBdr>
      <w:spacing w:line="254" w:lineRule="auto"/>
      <w:jc w:val="left"/>
      <w:outlineLvl w:val="9"/>
    </w:pPr>
    <w:rPr>
      <w:rFonts w:asciiTheme="minorHAnsi" w:eastAsiaTheme="minorHAnsi" w:hAnsiTheme="minorHAnsi" w:cstheme="minorBidi"/>
      <w:b w:val="0"/>
      <w:sz w:val="22"/>
      <w:szCs w:val="22"/>
    </w:rPr>
  </w:style>
  <w:style w:type="character" w:customStyle="1" w:styleId="StyleBold">
    <w:name w:val="Style Bold"/>
    <w:uiPriority w:val="9"/>
    <w:qFormat/>
    <w:rsid w:val="002231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theatlantic.com/business/archive/2018/01/rural-hospitals/549050/" TargetMode="External"/><Relationship Id="rId21" Type="http://schemas.openxmlformats.org/officeDocument/2006/relationships/hyperlink" Target="https://abcnews.go.com/US/rocked-pandemic-long-term-care-facilities-face-financial/story?id=76518257" TargetMode="External"/><Relationship Id="rId42" Type="http://schemas.openxmlformats.org/officeDocument/2006/relationships/hyperlink" Target="https://www.klobuchar.senate.gov/public/_cache/files/e/1/e171ac94-edaf-42bc-95ba-85c985a89200/375AF2AEA4F2AF97FB96DBC6A2A839F9.sil21191.pdf" TargetMode="External"/><Relationship Id="rId63" Type="http://schemas.openxmlformats.org/officeDocument/2006/relationships/hyperlink" Target="https://www.lexology.com/library/detail.aspx?g=69084690-b4ca-441a-9170-43497555c244" TargetMode="External"/><Relationship Id="rId84" Type="http://schemas.openxmlformats.org/officeDocument/2006/relationships/hyperlink" Target="https://www.kff.org/health-costs/issue-brief/what-we-know-about-provider-consolidation/view/footnotes/" TargetMode="External"/><Relationship Id="rId138" Type="http://schemas.openxmlformats.org/officeDocument/2006/relationships/hyperlink" Target="https://www.mavenclinic.com/" TargetMode="External"/><Relationship Id="rId159" Type="http://schemas.openxmlformats.org/officeDocument/2006/relationships/hyperlink" Target="https://ontheflyingbridge.wordpress.com/2021/07/18/2q21-digital-health-halftime-show/" TargetMode="External"/><Relationship Id="rId170" Type="http://schemas.openxmlformats.org/officeDocument/2006/relationships/hyperlink" Target="https://www.jdsupra.com/legalnews/antitrust-state-of-play-for-healthcare-3757565/" TargetMode="External"/><Relationship Id="rId191" Type="http://schemas.openxmlformats.org/officeDocument/2006/relationships/hyperlink" Target="https://www.npr.org/sections/money/2019/10/15/769792903/how-non-profit-hospitals-are-driving-up-the-cost-of-health-care" TargetMode="External"/><Relationship Id="rId205" Type="http://schemas.openxmlformats.org/officeDocument/2006/relationships/fontTable" Target="fontTable.xml"/><Relationship Id="rId107" Type="http://schemas.openxmlformats.org/officeDocument/2006/relationships/hyperlink" Target="https://www.judiciary.senate.gov/imo/media/doc/Gaynor_Senate_Judiciary_Hospital_Consolidation_May_19_2021.pdf" TargetMode="External"/><Relationship Id="rId11" Type="http://schemas.openxmlformats.org/officeDocument/2006/relationships/hyperlink" Target="https://www.kff.org/health-costs/issue-brief/what-we-know-about-provider-consolidation/view/footnotes/" TargetMode="External"/><Relationship Id="rId32" Type="http://schemas.openxmlformats.org/officeDocument/2006/relationships/hyperlink" Target="https://www.forbes.com/sites/ritanumerof/2020/11/11/covid-induced-hospital-consolidation-what-are-the-impacts-on-consumers-and-potentially-the-president/" TargetMode="External"/><Relationship Id="rId53" Type="http://schemas.openxmlformats.org/officeDocument/2006/relationships/hyperlink" Target="https://www.aeaweb.org/articles?id=10.1257/aeri.20180137" TargetMode="External"/><Relationship Id="rId74" Type="http://schemas.openxmlformats.org/officeDocument/2006/relationships/hyperlink" Target="https://www.hamiltonproject.org/papers/what_to_do_about_health_care_markets_policies_to_make_health_care_markets_work" TargetMode="External"/><Relationship Id="rId128" Type="http://schemas.openxmlformats.org/officeDocument/2006/relationships/hyperlink" Target="https://revcycleintelligence.com/news/cms-stops-accepting-new-direct-contracting-applications" TargetMode="External"/><Relationship Id="rId149" Type="http://schemas.openxmlformats.org/officeDocument/2006/relationships/hyperlink" Target="https://gyant.com/" TargetMode="External"/><Relationship Id="rId5" Type="http://schemas.openxmlformats.org/officeDocument/2006/relationships/numbering" Target="numbering.xml"/><Relationship Id="rId95" Type="http://schemas.openxmlformats.org/officeDocument/2006/relationships/hyperlink" Target="https://www.kff.org/health-costs/issue-brief/what-we-know-about-provider-consolidation/view/footnotes/" TargetMode="External"/><Relationship Id="rId160" Type="http://schemas.openxmlformats.org/officeDocument/2006/relationships/hyperlink" Target="https://thehill.com/opinion/healthcare/556043-biden-says-he-wants-to-out-compete-china-so-why-attack-us-medical" TargetMode="External"/><Relationship Id="rId181" Type="http://schemas.openxmlformats.org/officeDocument/2006/relationships/hyperlink" Target="https://www.supremecourt.gov/opinions/12pdf/11-1160_1824.pdf" TargetMode="External"/><Relationship Id="rId22" Type="http://schemas.openxmlformats.org/officeDocument/2006/relationships/hyperlink" Target="https://abcnews.go.com/US/travel-nurses-heroes-left-families-fight-frontlines-pandemic/story?id=76398513" TargetMode="External"/><Relationship Id="rId43" Type="http://schemas.openxmlformats.org/officeDocument/2006/relationships/hyperlink" Target="https://sourceonhealthcare.org/the-lower-health-care-costs-act-a-bipartisan-federal-effort-to-improve-competition-in-healthcare-markets/" TargetMode="External"/><Relationship Id="rId64" Type="http://schemas.openxmlformats.org/officeDocument/2006/relationships/hyperlink" Target="https://www.healthaffairs.org/do/10.1377/hblog20170130.058511/full/" TargetMode="External"/><Relationship Id="rId118" Type="http://schemas.openxmlformats.org/officeDocument/2006/relationships/hyperlink" Target="https://www.heartland.org/news-opinion/news/rural-hospital-consolidation-may-undermine-care-access-new-study-finds" TargetMode="External"/><Relationship Id="rId139" Type="http://schemas.openxmlformats.org/officeDocument/2006/relationships/hyperlink" Target="https://www.sondermind.com/" TargetMode="External"/><Relationship Id="rId85" Type="http://schemas.openxmlformats.org/officeDocument/2006/relationships/hyperlink" Target="https://www.kff.org/health-costs/issue-brief/what-we-know-about-provider-consolidation/view/footnotes/" TargetMode="External"/><Relationship Id="rId150" Type="http://schemas.openxmlformats.org/officeDocument/2006/relationships/hyperlink" Target="https://www.higi.com/" TargetMode="External"/><Relationship Id="rId171" Type="http://schemas.openxmlformats.org/officeDocument/2006/relationships/hyperlink" Target="https://www.jdsupra.com/legalnews/antitrust-state-of-play-for-healthcare-3757565/" TargetMode="External"/><Relationship Id="rId192" Type="http://schemas.openxmlformats.org/officeDocument/2006/relationships/hyperlink" Target="https://www.citizen-times.com/story/news/local/2021/05/04/profits-up-hca-healthcare-ratings-down-mission-hospital-asheville-covid-paycuts-sam-hazen/4931828001/" TargetMode="External"/><Relationship Id="rId206" Type="http://schemas.openxmlformats.org/officeDocument/2006/relationships/theme" Target="theme/theme1.xml"/><Relationship Id="rId12" Type="http://schemas.openxmlformats.org/officeDocument/2006/relationships/hyperlink" Target="https://www.kff.org/health-costs/issue-brief/what-we-know-about-provider-consolidation/view/footnotes/" TargetMode="External"/><Relationship Id="rId33" Type="http://schemas.openxmlformats.org/officeDocument/2006/relationships/hyperlink" Target="https://hitconsultant.net/2016/02/22/32016/" TargetMode="External"/><Relationship Id="rId108" Type="http://schemas.openxmlformats.org/officeDocument/2006/relationships/hyperlink" Target="https://www.healthcaredive.com/news/hospital-mergers-can-slow-wage-growth-for-nurses-others-study/596980/" TargetMode="External"/><Relationship Id="rId129" Type="http://schemas.openxmlformats.org/officeDocument/2006/relationships/hyperlink" Target="https://www.onemedical.com/" TargetMode="External"/><Relationship Id="rId54" Type="http://schemas.openxmlformats.org/officeDocument/2006/relationships/hyperlink" Target="https://www.hamiltonproject.org/papers/what_to_do_about_health_care_markets_policies_to_make_health_care_markets_work" TargetMode="External"/><Relationship Id="rId75" Type="http://schemas.openxmlformats.org/officeDocument/2006/relationships/hyperlink" Target="https://www.aeaweb.org/articles?id=10.1257/aer.20190690&amp;from=f" TargetMode="External"/><Relationship Id="rId96" Type="http://schemas.openxmlformats.org/officeDocument/2006/relationships/hyperlink" Target="https://www.kff.org/health-costs/issue-brief/what-we-know-about-provider-consolidation/view/footnotes/" TargetMode="External"/><Relationship Id="rId140" Type="http://schemas.openxmlformats.org/officeDocument/2006/relationships/hyperlink" Target="https://somatus.com/" TargetMode="External"/><Relationship Id="rId161" Type="http://schemas.openxmlformats.org/officeDocument/2006/relationships/hyperlink" Target="https://www.hudson.org/research/16609-will-the-biden-administration-support-global-us-leadership-in-the-innovative-medicines-industry" TargetMode="External"/><Relationship Id="rId182" Type="http://schemas.openxmlformats.org/officeDocument/2006/relationships/hyperlink" Target="https://www.milbank.org/wp-content/uploads/2018/09/MMF-Hospital-Mergers-and-Public-Accountability-Report-FINAL-2.pdf" TargetMode="External"/><Relationship Id="rId6" Type="http://schemas.openxmlformats.org/officeDocument/2006/relationships/styles" Target="styles.xml"/><Relationship Id="rId23" Type="http://schemas.openxmlformats.org/officeDocument/2006/relationships/hyperlink" Target="https://www.wimlf.org/blog/role-of-nurses-in-pandemics" TargetMode="External"/><Relationship Id="rId119" Type="http://schemas.openxmlformats.org/officeDocument/2006/relationships/hyperlink" Target="http://www.benjaminbagozzi.com/uploads/1/2/5/7/12579534/koren-bagozzi-fs.pdf" TargetMode="External"/><Relationship Id="rId44" Type="http://schemas.openxmlformats.org/officeDocument/2006/relationships/hyperlink" Target="https://www.ftc.gov/news-events/press-releases/2020/09/ftcs-bureau-economics-expand-merger-retrospective-program" TargetMode="External"/><Relationship Id="rId65" Type="http://schemas.openxmlformats.org/officeDocument/2006/relationships/hyperlink" Target="https://images.law.com/contrib/content/uploads/documents/402/74348/FTC-v-Thomas-Jefferson-University.pdf" TargetMode="External"/><Relationship Id="rId86" Type="http://schemas.openxmlformats.org/officeDocument/2006/relationships/hyperlink" Target="https://www.kff.org/health-costs/issue-brief/what-we-know-about-provider-consolidation/view/footnotes/" TargetMode="External"/><Relationship Id="rId130" Type="http://schemas.openxmlformats.org/officeDocument/2006/relationships/hyperlink" Target="https://www.oakstreethealth.com/" TargetMode="External"/><Relationship Id="rId151" Type="http://schemas.openxmlformats.org/officeDocument/2006/relationships/hyperlink" Target="https://www.buoyhealth.com/" TargetMode="External"/><Relationship Id="rId172" Type="http://schemas.openxmlformats.org/officeDocument/2006/relationships/hyperlink" Target="https://www.americanprogress.org/issues/healthcare/reports/2019/06/26/471464/high-price-hospital-care/" TargetMode="External"/><Relationship Id="rId193" Type="http://schemas.openxmlformats.org/officeDocument/2006/relationships/hyperlink" Target="https://www.beckershospitalreview.com/workforce/17-states-where-hospitals-are-largest-employers.html" TargetMode="External"/><Relationship Id="rId13" Type="http://schemas.openxmlformats.org/officeDocument/2006/relationships/hyperlink" Target="https://www.commonwealthfund.org/blog/2021/federal-antitrust-tools-are-inadequate-prevent-anticompetitive-health-care-consolidation" TargetMode="External"/><Relationship Id="rId109" Type="http://schemas.openxmlformats.org/officeDocument/2006/relationships/hyperlink" Target="https://www.healthcaredive.com/news/ftc-signals-nurses-wages-important-measure-antitrust-enforcement-hospitals/589142/" TargetMode="External"/><Relationship Id="rId34" Type="http://schemas.openxmlformats.org/officeDocument/2006/relationships/hyperlink" Target="https://www.agri-pulse.com/articles/9203-opinion-food-security-strategy-is-essential-to-our-national-security" TargetMode="External"/><Relationship Id="rId55" Type="http://schemas.openxmlformats.org/officeDocument/2006/relationships/hyperlink" Target="https://www.ftc.gov/system/files/documents/public_statements/1520570/slaughter_-_hospital_speech_5-14-19.pdf" TargetMode="External"/><Relationship Id="rId76" Type="http://schemas.openxmlformats.org/officeDocument/2006/relationships/hyperlink" Target="https://www.aei.org/carpe-diem/chart-of-the-day-or-century/" TargetMode="External"/><Relationship Id="rId97" Type="http://schemas.openxmlformats.org/officeDocument/2006/relationships/hyperlink" Target="https://www.kff.org/health-costs/issue-brief/what-we-know-about-provider-consolidation/view/footnotes/" TargetMode="External"/><Relationship Id="rId120" Type="http://schemas.openxmlformats.org/officeDocument/2006/relationships/hyperlink" Target="https://doi.org/10.1017/9781108690126.005" TargetMode="External"/><Relationship Id="rId141" Type="http://schemas.openxmlformats.org/officeDocument/2006/relationships/hyperlink" Target="https://www.folxhealth.com/" TargetMode="External"/><Relationship Id="rId7" Type="http://schemas.openxmlformats.org/officeDocument/2006/relationships/settings" Target="settings.xml"/><Relationship Id="rId162" Type="http://schemas.openxmlformats.org/officeDocument/2006/relationships/hyperlink" Target="https://www.jdsupra.com/legalnews/antitrust-state-of-play-for-healthcare-3757565/" TargetMode="External"/><Relationship Id="rId183" Type="http://schemas.openxmlformats.org/officeDocument/2006/relationships/hyperlink" Target="https://scdhec.gov/sites/default/files/media/document/FINAL-STAFF-DECISION-IN-RE-PRISMA-HEALTH-MIDLANDS-COPA_2-28-2020.pdf" TargetMode="External"/><Relationship Id="rId24" Type="http://schemas.openxmlformats.org/officeDocument/2006/relationships/hyperlink" Target="https://www.nursingworld.org/" TargetMode="External"/><Relationship Id="rId40" Type="http://schemas.openxmlformats.org/officeDocument/2006/relationships/hyperlink" Target="https://www.washingtonpost.com/technology/2021/03/09/lina-khan-biden-ftc/" TargetMode="External"/><Relationship Id="rId45" Type="http://schemas.openxmlformats.org/officeDocument/2006/relationships/hyperlink" Target="https://www.ftc.gov/reports/price-effects-hospital-mergers-case-study-sutter-summit-transaction" TargetMode="External"/><Relationship Id="rId66" Type="http://schemas.openxmlformats.org/officeDocument/2006/relationships/hyperlink" Target="https://www.healthaffairs.org/doi/10.1377/hlthaff.2013.1279" TargetMode="External"/><Relationship Id="rId87" Type="http://schemas.openxmlformats.org/officeDocument/2006/relationships/hyperlink" Target="https://www.kff.org/health-costs/issue-brief/what-we-know-about-provider-consolidation/view/footnotes/" TargetMode="External"/><Relationship Id="rId110" Type="http://schemas.openxmlformats.org/officeDocument/2006/relationships/hyperlink" Target="https://darnold199.github.io/jmp.pdf" TargetMode="External"/><Relationship Id="rId115" Type="http://schemas.openxmlformats.org/officeDocument/2006/relationships/hyperlink" Target="https://www.statnews.com/2021/05/18/luck-is-not-a-strategy-the-world-needs-to-start-preparing-now-for-the-next-pandemic/" TargetMode="External"/><Relationship Id="rId131" Type="http://schemas.openxmlformats.org/officeDocument/2006/relationships/hyperlink" Target="https://upwardhealth.com/" TargetMode="External"/><Relationship Id="rId136" Type="http://schemas.openxmlformats.org/officeDocument/2006/relationships/hyperlink" Target="https://www.commonwealthfund.org/publications/podcast/2021/apr/what-will-biden-administration-do-for-womens-health" TargetMode="External"/><Relationship Id="rId157" Type="http://schemas.openxmlformats.org/officeDocument/2006/relationships/hyperlink" Target="https://accolade.com/" TargetMode="External"/><Relationship Id="rId178" Type="http://schemas.openxmlformats.org/officeDocument/2006/relationships/hyperlink" Target="https://www.providencejournal.com/story/opinion/columns/2020/11/29/particular-rhode-islands-hospitals-must-maintain-their-longstanding-commitment-care-for-our-most-vul/6410221002/" TargetMode="External"/><Relationship Id="rId61" Type="http://schemas.openxmlformats.org/officeDocument/2006/relationships/hyperlink" Target="https://www.congress.gov/116/meeting/house/109024/witnesses/HHRG-116-JU05-Bio-GaynorM-20190307.pdf" TargetMode="External"/><Relationship Id="rId82" Type="http://schemas.openxmlformats.org/officeDocument/2006/relationships/hyperlink" Target="https://www.kff.org/health-costs/issue-brief/what-we-know-about-provider-consolidation/view/footnotes/" TargetMode="External"/><Relationship Id="rId152" Type="http://schemas.openxmlformats.org/officeDocument/2006/relationships/hyperlink" Target="https://www.memorahealth.com/" TargetMode="External"/><Relationship Id="rId173" Type="http://schemas.openxmlformats.org/officeDocument/2006/relationships/hyperlink" Target="https://www.americanprogress.org/issues/healthcare/reports/2019/06/26/471464/high-price-hospital-care/" TargetMode="External"/><Relationship Id="rId194" Type="http://schemas.openxmlformats.org/officeDocument/2006/relationships/hyperlink" Target="http://dx.doi.org/10.2139/ssrn.3634577" TargetMode="External"/><Relationship Id="rId199" Type="http://schemas.openxmlformats.org/officeDocument/2006/relationships/hyperlink" Target="http://www.ohic.ri.gov/documents/Commercial-Insurance-Enrollment-General-Sept-2013.pdf" TargetMode="External"/><Relationship Id="rId203" Type="http://schemas.openxmlformats.org/officeDocument/2006/relationships/hyperlink" Target="https://www.ftc.gov/news-events/press-releases/2017/07/ftc-staff-provides-additional-comment-testimony-tennessee" TargetMode="External"/><Relationship Id="rId19" Type="http://schemas.openxmlformats.org/officeDocument/2006/relationships/hyperlink" Target="https://nihcm.org/publications/labor-market-power-another-consideration-in-hospital-merger-reviews" TargetMode="External"/><Relationship Id="rId14" Type="http://schemas.openxmlformats.org/officeDocument/2006/relationships/hyperlink" Target="https://www.judiciary.senate.gov/imo/media/doc/Gaynor_Senate_Judiciary_Hospital_Consolidation_May_19_2021.pdf" TargetMode="External"/><Relationship Id="rId30" Type="http://schemas.openxmlformats.org/officeDocument/2006/relationships/hyperlink" Target="https://medicalxpress.com/news/2020-04-nurse-front-lines-ebola-nurses.html" TargetMode="External"/><Relationship Id="rId35" Type="http://schemas.openxmlformats.org/officeDocument/2006/relationships/hyperlink" Target="https://blog.petrieflom.law.harvard.edu/2021/05/17/health-care-consolidation-antitrust-enforcement/" TargetMode="External"/><Relationship Id="rId56" Type="http://schemas.openxmlformats.org/officeDocument/2006/relationships/hyperlink" Target="https://www.law.com/nationallawjournal/2020/09/30/lobbying-2020-the-players-the-money-and-the-firms/?slreturn=20210214182620" TargetMode="External"/><Relationship Id="rId77" Type="http://schemas.openxmlformats.org/officeDocument/2006/relationships/hyperlink" Target="https://www.judiciary.senate.gov/imo/media/doc/Gaynor_Senate_Judiciary_Hospital_Consolidation_May_19_2021.pdf" TargetMode="External"/><Relationship Id="rId100" Type="http://schemas.openxmlformats.org/officeDocument/2006/relationships/hyperlink" Target="https://intpolicydigest.org/healthcare-costs-are-harming-u-s-competitiveness/" TargetMode="External"/><Relationship Id="rId105" Type="http://schemas.openxmlformats.org/officeDocument/2006/relationships/hyperlink" Target="https://www.judiciary.senate.gov/imo/media/doc/Gaynor_Senate_Judiciary_Hospital_Consolidation_May_19_2021.pdf" TargetMode="External"/><Relationship Id="rId126" Type="http://schemas.openxmlformats.org/officeDocument/2006/relationships/hyperlink" Target="https://healthpayerintelligence.com/news/cms-approves-il-waiver-to-support-rural-black-maternal-health" TargetMode="External"/><Relationship Id="rId147" Type="http://schemas.openxmlformats.org/officeDocument/2006/relationships/hyperlink" Target="https://www.healthleadersmedia.com/clinical-care/biden-urged-boost-value-based-care-decrease-healthcare-costs" TargetMode="External"/><Relationship Id="rId168" Type="http://schemas.openxmlformats.org/officeDocument/2006/relationships/hyperlink" Target="https://www.jdsupra.com/legalnews/antitrust-state-of-play-for-healthcare-3757565/" TargetMode="External"/><Relationship Id="rId8" Type="http://schemas.openxmlformats.org/officeDocument/2006/relationships/webSettings" Target="webSettings.xml"/><Relationship Id="rId51" Type="http://schemas.openxmlformats.org/officeDocument/2006/relationships/hyperlink" Target="https://sourceonhealthcare.org/provider-contracts/" TargetMode="External"/><Relationship Id="rId72" Type="http://schemas.openxmlformats.org/officeDocument/2006/relationships/hyperlink" Target="https://blog.petrieflom.law.harvard.edu/2021/05/17/health-care-consolidation-antitrust-enforcement/" TargetMode="External"/><Relationship Id="rId93" Type="http://schemas.openxmlformats.org/officeDocument/2006/relationships/hyperlink" Target="https://www.kff.org/health-costs/issue-brief/what-we-know-about-provider-consolidation/view/footnotes/" TargetMode="External"/><Relationship Id="rId98" Type="http://schemas.openxmlformats.org/officeDocument/2006/relationships/hyperlink" Target="https://freopp.org/improving-hospital-competition-a-key-to-affordable-medicine-343e9b5c70f" TargetMode="External"/><Relationship Id="rId121" Type="http://schemas.openxmlformats.org/officeDocument/2006/relationships/hyperlink" Target="https://www.researchgate.net/publication/333722345_Ethics_in_women's_health_A_pathway_to_gender_equity" TargetMode="External"/><Relationship Id="rId142" Type="http://schemas.openxmlformats.org/officeDocument/2006/relationships/hyperlink" Target="https://www.elektrahealth.com/" TargetMode="External"/><Relationship Id="rId163" Type="http://schemas.openxmlformats.org/officeDocument/2006/relationships/hyperlink" Target="https://www.jdsupra.com/legalnews/antitrust-state-of-play-for-healthcare-3757565/" TargetMode="External"/><Relationship Id="rId184" Type="http://schemas.openxmlformats.org/officeDocument/2006/relationships/hyperlink" Target="https://www.vdh.virginia.gov/content/uploads/sites/96/2017/10/Order-and-letter-authorizing-a-cooperative-agreement.pdf" TargetMode="External"/><Relationship Id="rId189" Type="http://schemas.openxmlformats.org/officeDocument/2006/relationships/hyperlink" Target="https://lawecommons.luc.edu/lclr/vol8/iss3/14/" TargetMode="External"/><Relationship Id="rId3" Type="http://schemas.openxmlformats.org/officeDocument/2006/relationships/customXml" Target="../customXml/item3.xml"/><Relationship Id="rId25" Type="http://schemas.openxmlformats.org/officeDocument/2006/relationships/hyperlink" Target="https://www.nursingoutlook.org/article/S0029-6554(18)30345-2/pdf" TargetMode="External"/><Relationship Id="rId46" Type="http://schemas.openxmlformats.org/officeDocument/2006/relationships/hyperlink" Target="https://journals.sagepub.com/doi/abs/10.1177/1073110518821990" TargetMode="External"/><Relationship Id="rId67" Type="http://schemas.openxmlformats.org/officeDocument/2006/relationships/hyperlink" Target="https://www.healthaffairs.org/doi/10.1377/hlthaff.2020.00017" TargetMode="External"/><Relationship Id="rId116" Type="http://schemas.openxmlformats.org/officeDocument/2006/relationships/hyperlink" Target="https://www.reuters.com/article/us-health-hospitals-rural/rural-hospital-acquisitions-may-reduce-patient-services-idUSKBN1Y92OQ" TargetMode="External"/><Relationship Id="rId137" Type="http://schemas.openxmlformats.org/officeDocument/2006/relationships/hyperlink" Target="https://www.axios.com/biden-funding-drug-mental-health-crisis-310d0250-cb6e-409c-8f30-9d73c3fd94a7.html" TargetMode="External"/><Relationship Id="rId158" Type="http://schemas.openxmlformats.org/officeDocument/2006/relationships/hyperlink" Target="https://oliveai.com/" TargetMode="External"/><Relationship Id="rId20" Type="http://schemas.openxmlformats.org/officeDocument/2006/relationships/hyperlink" Target="https://abcnews.go.com/US/pandemic-made-shortage-health-care-workers-worse-experts/story?id=77811713" TargetMode="External"/><Relationship Id="rId41" Type="http://schemas.openxmlformats.org/officeDocument/2006/relationships/hyperlink" Target="https://www.klobuchar.senate.gov/public/index.cfm/2021/2/senator-klobuchar-introduces-sweeping-bill-to-promote-competition-and-improve-antitrust-enforcement" TargetMode="External"/><Relationship Id="rId62" Type="http://schemas.openxmlformats.org/officeDocument/2006/relationships/hyperlink" Target="https://www.ftc.gov/sites/default/files/documents/reports/economics-ftc-retrospective-merger-analysis-focus-hospitals/farrelletal_rio2009.pdf" TargetMode="External"/><Relationship Id="rId83" Type="http://schemas.openxmlformats.org/officeDocument/2006/relationships/hyperlink" Target="https://www.kff.org/health-costs/issue-brief/what-we-know-about-provider-consolidation/view/footnotes/" TargetMode="External"/><Relationship Id="rId88" Type="http://schemas.openxmlformats.org/officeDocument/2006/relationships/hyperlink" Target="https://www.kff.org/health-costs/issue-brief/what-we-know-about-provider-consolidation/view/footnotes/" TargetMode="External"/><Relationship Id="rId111" Type="http://schemas.openxmlformats.org/officeDocument/2006/relationships/hyperlink" Target="https://www.healthcaredive.com/news/ftc-abandons-challenge-to-jefferson-health-einstein-merger-allowing-deal-t/595888/" TargetMode="External"/><Relationship Id="rId132" Type="http://schemas.openxmlformats.org/officeDocument/2006/relationships/hyperlink" Target="https://heal.com/" TargetMode="External"/><Relationship Id="rId153" Type="http://schemas.openxmlformats.org/officeDocument/2006/relationships/hyperlink" Target="https://www.washingtonpost.com/politics/2021/07/12/health-202-biden-says-he-enforce-trump-era-rules-requiring-hospitals-post-their-prices/" TargetMode="External"/><Relationship Id="rId174" Type="http://schemas.openxmlformats.org/officeDocument/2006/relationships/hyperlink" Target="https://www.milbank.org/publications/who-can-rein-in-health-care-prices-state-and-federal-efforts-to-address-health-care-provider-consolidation/" TargetMode="External"/><Relationship Id="rId179" Type="http://schemas.openxmlformats.org/officeDocument/2006/relationships/hyperlink" Target="https://www.bostonglobe.com/2020/12/07/metro/rhode-islands-two-major-hospital-groups-still-want-merge-new-suitor-just-swooped-with-big-offer/" TargetMode="External"/><Relationship Id="rId195" Type="http://schemas.openxmlformats.org/officeDocument/2006/relationships/hyperlink" Target="http://www.medpac.gov/docs/default-source/reports/mar20_medpac_ch15_sec.pdf?sfvrsn=0" TargetMode="External"/><Relationship Id="rId190" Type="http://schemas.openxmlformats.org/officeDocument/2006/relationships/hyperlink" Target="https://www.ftc.gov/system/files/documents/public_events/1508753/slides-copa-jun_19.pdf" TargetMode="External"/><Relationship Id="rId204" Type="http://schemas.openxmlformats.org/officeDocument/2006/relationships/hyperlink" Target="https://wcyb.com/news/local/mountain-states-and-wellmont-to-officially-merge-to-become-ballad-health-at-midnight" TargetMode="External"/><Relationship Id="rId15" Type="http://schemas.openxmlformats.org/officeDocument/2006/relationships/hyperlink" Target="https://freopp.org/improving-hospital-competition-a-key-to-affordable-medicine-343e9b5c70f" TargetMode="External"/><Relationship Id="rId36" Type="http://schemas.openxmlformats.org/officeDocument/2006/relationships/hyperlink" Target="https://www.bradley.com/-/media/files/insights/publications/2019/11/an-analysis-of-joint-ventures-and-partnerships-health-care-entities-and-private-equity-firms.pdf" TargetMode="External"/><Relationship Id="rId57" Type="http://schemas.openxmlformats.org/officeDocument/2006/relationships/hyperlink" Target="https://www.judiciary.senate.gov/imo/media/doc/Gaynor_Senate_Judiciary_Hospital_Consolidation_May_19_2021.pdf" TargetMode="External"/><Relationship Id="rId106" Type="http://schemas.openxmlformats.org/officeDocument/2006/relationships/hyperlink" Target="https://www.judiciary.senate.gov/imo/media/doc/Gaynor_Senate_Judiciary_Hospital_Consolidation_May_19_2021.pdf" TargetMode="External"/><Relationship Id="rId127" Type="http://schemas.openxmlformats.org/officeDocument/2006/relationships/hyperlink" Target="https://www.kff.org/medicaid/issue-brief/how-could-400-billion-new-federal-dollars-change-medicaid-home-and-community-based-services/" TargetMode="External"/><Relationship Id="rId10" Type="http://schemas.openxmlformats.org/officeDocument/2006/relationships/hyperlink" Target="https://www.kff.org/health-costs/issue-brief/what-we-know-about-provider-consolidation/view/footnotes/" TargetMode="External"/><Relationship Id="rId31" Type="http://schemas.openxmlformats.org/officeDocument/2006/relationships/hyperlink" Target="https://www.who.int/publications-detail/nursing-report-2020" TargetMode="External"/><Relationship Id="rId52" Type="http://schemas.openxmlformats.org/officeDocument/2006/relationships/hyperlink" Target="https://www.healthcaredive.com/news/becerra-backs-price-transparency-provider-competition-at-first-senate-pane/595559/" TargetMode="External"/><Relationship Id="rId73" Type="http://schemas.openxmlformats.org/officeDocument/2006/relationships/hyperlink" Target="https://2zele1bn0sl2i91io41niae1-wpengine.netdna-ssl.com/wp-content/uploads/2020/06/PreventingAnticompetitiveHealthcareConsolidation.pdf" TargetMode="External"/><Relationship Id="rId78" Type="http://schemas.openxmlformats.org/officeDocument/2006/relationships/hyperlink" Target="https://www.kff.org/health-costs/issue-brief/what-we-know-about-provider-consolidation/" TargetMode="External"/><Relationship Id="rId94" Type="http://schemas.openxmlformats.org/officeDocument/2006/relationships/hyperlink" Target="https://www.kff.org/health-costs/issue-brief/what-we-know-about-provider-consolidation/view/footnotes/" TargetMode="External"/><Relationship Id="rId99" Type="http://schemas.openxmlformats.org/officeDocument/2006/relationships/hyperlink" Target="https://fivethirtyeight.com/features/to-cut-the-debt-the-gop-should-focus-on-health-care-costs/" TargetMode="External"/><Relationship Id="rId101" Type="http://schemas.openxmlformats.org/officeDocument/2006/relationships/hyperlink" Target="https://www.healthcarefinancenews.com/news/healthcare-spending-us-sends-damaging-ripple-effect-across-other-major-sectors-households" TargetMode="External"/><Relationship Id="rId122" Type="http://schemas.openxmlformats.org/officeDocument/2006/relationships/hyperlink" Target="https://www.americanprogress.org/issues/healthcare/reports/2019/06/26/471464/high-price-hospital-care/" TargetMode="External"/><Relationship Id="rId143" Type="http://schemas.openxmlformats.org/officeDocument/2006/relationships/hyperlink" Target="https://framefertility.com/" TargetMode="External"/><Relationship Id="rId148" Type="http://schemas.openxmlformats.org/officeDocument/2006/relationships/hyperlink" Target="https://www.edenhealth.com/" TargetMode="External"/><Relationship Id="rId164" Type="http://schemas.openxmlformats.org/officeDocument/2006/relationships/hyperlink" Target="https://www.jdsupra.com/legalnews/antitrust-state-of-play-for-healthcare-3757565/" TargetMode="External"/><Relationship Id="rId169" Type="http://schemas.openxmlformats.org/officeDocument/2006/relationships/hyperlink" Target="https://www.jdsupra.com/legalnews/antitrust-state-of-play-for-healthcare-3757565/" TargetMode="External"/><Relationship Id="rId185" Type="http://schemas.openxmlformats.org/officeDocument/2006/relationships/hyperlink" Target="https://www.tn.gov/content/dam/tn/health/documents/copa/Amended-and-Restated-TOC-executed-7-31-2019.pdf" TargetMode="External"/><Relationship Id="rId4" Type="http://schemas.openxmlformats.org/officeDocument/2006/relationships/customXml" Target="../customXml/item4.xml"/><Relationship Id="rId9" Type="http://schemas.openxmlformats.org/officeDocument/2006/relationships/hyperlink" Target="https://www.kff.org/health-costs/issue-brief/what-we-know-about-provider-consolidation/" TargetMode="External"/><Relationship Id="rId180" Type="http://schemas.openxmlformats.org/officeDocument/2006/relationships/hyperlink" Target="https://supreme.justia.com/cases/federal/us/317/341/" TargetMode="External"/><Relationship Id="rId26" Type="http://schemas.openxmlformats.org/officeDocument/2006/relationships/hyperlink" Target="https://www.wimlf.org/blog/women-the-unsung-heroes-of-the-1918-flu-pandemic" TargetMode="External"/><Relationship Id="rId47" Type="http://schemas.openxmlformats.org/officeDocument/2006/relationships/hyperlink" Target="https://scholarship.law.slu.edu/cgi/viewcontent.cgi?article=1033&amp;context=jhlp" TargetMode="External"/><Relationship Id="rId68" Type="http://schemas.openxmlformats.org/officeDocument/2006/relationships/hyperlink" Target="https://onlinelibrary.wiley.com/doi/abs/10.1111/1756-2171.12270" TargetMode="External"/><Relationship Id="rId89" Type="http://schemas.openxmlformats.org/officeDocument/2006/relationships/hyperlink" Target="https://www.kff.org/health-costs/issue-brief/what-we-know-about-provider-consolidation/view/footnotes/" TargetMode="External"/><Relationship Id="rId112" Type="http://schemas.openxmlformats.org/officeDocument/2006/relationships/hyperlink" Target="https://www.healthcaredive.com/news/ftc-loses-bid-stop-philadelphia-hospital-merger-jefferson-einstein/591854/" TargetMode="External"/><Relationship Id="rId133" Type="http://schemas.openxmlformats.org/officeDocument/2006/relationships/hyperlink" Target="https://www.vincere.health/" TargetMode="External"/><Relationship Id="rId154" Type="http://schemas.openxmlformats.org/officeDocument/2006/relationships/hyperlink" Target="https://www.lac.org/assets/files/Prior-Authorization-Spotlight-FINAL-use-this-one.pdf" TargetMode="External"/><Relationship Id="rId175" Type="http://schemas.openxmlformats.org/officeDocument/2006/relationships/hyperlink" Target="https://www.milbank.org/publications/state-action-to-oversee-consolidation-of-health-care-providers/" TargetMode="External"/><Relationship Id="rId196" Type="http://schemas.openxmlformats.org/officeDocument/2006/relationships/hyperlink" Target="https://health.ri.gov/programs/hospitalconversionsmerger/" TargetMode="External"/><Relationship Id="rId200" Type="http://schemas.openxmlformats.org/officeDocument/2006/relationships/hyperlink" Target="https://www.statnews.com/2021/09/02/hospital-mergers-more-oversight-federal-state-officials/" TargetMode="External"/><Relationship Id="rId16" Type="http://schemas.openxmlformats.org/officeDocument/2006/relationships/hyperlink" Target="https://www.healthleadersmedia.com/finance/healthcare-spending-20-gdp-thats-economy-wide-problem" TargetMode="External"/><Relationship Id="rId37" Type="http://schemas.openxmlformats.org/officeDocument/2006/relationships/hyperlink" Target="https://www.mckinsey.com/industries/healthcare-systems-and-services/our-insights/physician-employment-the-path-forward-in-the-covid-19-era" TargetMode="External"/><Relationship Id="rId58" Type="http://schemas.openxmlformats.org/officeDocument/2006/relationships/hyperlink" Target="https://promarket.org/2021/06/01/competition-us-health-care-markets-rate-regulation/" TargetMode="External"/><Relationship Id="rId79" Type="http://schemas.openxmlformats.org/officeDocument/2006/relationships/hyperlink" Target="https://www.kff.org/health-costs/issue-brief/what-we-know-about-provider-consolidation/view/footnotes/" TargetMode="External"/><Relationship Id="rId102" Type="http://schemas.openxmlformats.org/officeDocument/2006/relationships/hyperlink" Target="https://www.healthcarefinancenews.com/directory/moodys-corporation" TargetMode="External"/><Relationship Id="rId123" Type="http://schemas.openxmlformats.org/officeDocument/2006/relationships/hyperlink" Target="https://www.commonwealthfund.org/blog/2021/pandemic-will-fuel-consolidation-us-health-care" TargetMode="External"/><Relationship Id="rId144" Type="http://schemas.openxmlformats.org/officeDocument/2006/relationships/hyperlink" Target="https://www.visanahealth.com/" TargetMode="External"/><Relationship Id="rId90" Type="http://schemas.openxmlformats.org/officeDocument/2006/relationships/hyperlink" Target="https://www.kff.org/health-costs/issue-brief/what-we-know-about-provider-consolidation/view/footnotes/" TargetMode="External"/><Relationship Id="rId165" Type="http://schemas.openxmlformats.org/officeDocument/2006/relationships/hyperlink" Target="https://www.jdsupra.com/legalnews/antitrust-state-of-play-for-healthcare-3757565/" TargetMode="External"/><Relationship Id="rId186" Type="http://schemas.openxmlformats.org/officeDocument/2006/relationships/hyperlink" Target="https://www.ftc.gov/system/files/documents/public_statements/969783/160706cabellcommstmt.pdf" TargetMode="External"/><Relationship Id="rId27" Type="http://schemas.openxmlformats.org/officeDocument/2006/relationships/hyperlink" Target="https://www.cdc.gov/vhf/ebola/pdf/impact-ebola-healthcare.pdf" TargetMode="External"/><Relationship Id="rId48" Type="http://schemas.openxmlformats.org/officeDocument/2006/relationships/hyperlink" Target="https://www.healthaffairs.org/do/10.1377/hblog20210104.961016/full/" TargetMode="External"/><Relationship Id="rId69" Type="http://schemas.openxmlformats.org/officeDocument/2006/relationships/hyperlink" Target="https://www.americanprogress.org/issues/healthcare/reports/2019/06/26/471464/high-price-hospital-care/" TargetMode="External"/><Relationship Id="rId113" Type="http://schemas.openxmlformats.org/officeDocument/2006/relationships/hyperlink" Target="https://www.theatlantic.com/business/archive/2018/01/rural-hospitals/549050/" TargetMode="External"/><Relationship Id="rId134" Type="http://schemas.openxmlformats.org/officeDocument/2006/relationships/hyperlink" Target="https://www.cityblock.com/" TargetMode="External"/><Relationship Id="rId80" Type="http://schemas.openxmlformats.org/officeDocument/2006/relationships/hyperlink" Target="https://www.kff.org/health-costs/issue-brief/what-we-know-about-provider-consolidation/view/footnotes/" TargetMode="External"/><Relationship Id="rId155" Type="http://schemas.openxmlformats.org/officeDocument/2006/relationships/hyperlink" Target="https://coherehealth.com/" TargetMode="External"/><Relationship Id="rId176" Type="http://schemas.openxmlformats.org/officeDocument/2006/relationships/hyperlink" Target="https://www.healthaffairs.org/do/10.1377/hblog20210806.481073/full/" TargetMode="External"/><Relationship Id="rId197" Type="http://schemas.openxmlformats.org/officeDocument/2006/relationships/hyperlink" Target="https://www.ncbi.nlm.nih.gov/pmc/articles/PMC6593124" TargetMode="External"/><Relationship Id="rId201" Type="http://schemas.openxmlformats.org/officeDocument/2006/relationships/hyperlink" Target="https://bruninglawgroup.com/state-attorneys-general-influence-merger-enforcement/" TargetMode="External"/><Relationship Id="rId17" Type="http://schemas.openxmlformats.org/officeDocument/2006/relationships/hyperlink" Target="https://www.cms.gov/Research-Statistics-Data-and-Systems/Statistics-Trends-and-Reports/NationalHealthExpendData/NationalHealthAccountsHistorical.html" TargetMode="External"/><Relationship Id="rId38" Type="http://schemas.openxmlformats.org/officeDocument/2006/relationships/hyperlink" Target="https://californiahealthline.org/news/california-ag-details-historic-settlement-agreement-in-sutter-health-antitrust-case/" TargetMode="External"/><Relationship Id="rId59" Type="http://schemas.openxmlformats.org/officeDocument/2006/relationships/hyperlink" Target="https://www.americanprogress.org/issues/healthcare/reports/2018/12/05/461780/provider-consolidation-drives-health-care-costs/" TargetMode="External"/><Relationship Id="rId103" Type="http://schemas.openxmlformats.org/officeDocument/2006/relationships/hyperlink" Target="https://www.healthcarefinancenews.com/directory/out-pocket-payments" TargetMode="External"/><Relationship Id="rId124" Type="http://schemas.openxmlformats.org/officeDocument/2006/relationships/hyperlink" Target="https://www.mobihealthnews.com/news/biden-health-policy-retrospective-implications-healthcare-innovation" TargetMode="External"/><Relationship Id="rId70" Type="http://schemas.openxmlformats.org/officeDocument/2006/relationships/hyperlink" Target="https://www.heartland.org/news-opinion/news/rural-hospital-consolidation-may-undermine-care-access-new-study-finds" TargetMode="External"/><Relationship Id="rId91" Type="http://schemas.openxmlformats.org/officeDocument/2006/relationships/hyperlink" Target="https://www.kff.org/health-costs/issue-brief/what-we-know-about-provider-consolidation/view/footnotes/" TargetMode="External"/><Relationship Id="rId145" Type="http://schemas.openxmlformats.org/officeDocument/2006/relationships/hyperlink" Target="https://getplume.co/" TargetMode="External"/><Relationship Id="rId166" Type="http://schemas.openxmlformats.org/officeDocument/2006/relationships/hyperlink" Target="https://www.jdsupra.com/legalnews/antitrust-state-of-play-for-healthcare-3757565/" TargetMode="External"/><Relationship Id="rId187" Type="http://schemas.openxmlformats.org/officeDocument/2006/relationships/hyperlink" Target="https://www.ftc.gov/news-events/press-releases/2016/07/ftc-dismisses-complaint-challenging-merger-cabell-huntington" TargetMode="External"/><Relationship Id="rId1" Type="http://schemas.openxmlformats.org/officeDocument/2006/relationships/customXml" Target="../customXml/item1.xml"/><Relationship Id="rId28" Type="http://schemas.openxmlformats.org/officeDocument/2006/relationships/hyperlink" Target="https://time.com/5806459/five-key-lessons-from-ebola-that-can-help-us-win-against-coronavirus-everywhere/" TargetMode="External"/><Relationship Id="rId49" Type="http://schemas.openxmlformats.org/officeDocument/2006/relationships/hyperlink" Target="https://www.hhs.gov/about/news/2020/10/29/trump-administration-finalizes-rule-requiring-health-insurers-disclose-price-and-cost-sharing.html" TargetMode="External"/><Relationship Id="rId114" Type="http://schemas.openxmlformats.org/officeDocument/2006/relationships/hyperlink" Target="https://www.judiciary.senate.gov/imo/media/doc/Gaynor_Senate_Judiciary_Hospital_Consolidation_May_19_2021.pdf" TargetMode="External"/><Relationship Id="rId60" Type="http://schemas.openxmlformats.org/officeDocument/2006/relationships/hyperlink" Target="https://www.healthaffairs.org/doi/full/10.1377/hlthaff.2017.0558" TargetMode="External"/><Relationship Id="rId81" Type="http://schemas.openxmlformats.org/officeDocument/2006/relationships/hyperlink" Target="https://www.kff.org/health-costs/issue-brief/what-we-know-about-provider-consolidation/view/footnotes/" TargetMode="External"/><Relationship Id="rId135" Type="http://schemas.openxmlformats.org/officeDocument/2006/relationships/hyperlink" Target="https://www.cayabacare.com/" TargetMode="External"/><Relationship Id="rId156" Type="http://schemas.openxmlformats.org/officeDocument/2006/relationships/hyperlink" Target="https://www.cedar.com/" TargetMode="External"/><Relationship Id="rId177" Type="http://schemas.openxmlformats.org/officeDocument/2006/relationships/hyperlink" Target="https://www.brown.edu/news/2021-02-23/academic-health" TargetMode="External"/><Relationship Id="rId198" Type="http://schemas.openxmlformats.org/officeDocument/2006/relationships/hyperlink" Target="https://www.kff.org/report-section/ehbs-2019-section-10-plan-funding/" TargetMode="External"/><Relationship Id="rId202" Type="http://schemas.openxmlformats.org/officeDocument/2006/relationships/hyperlink" Target="https://www.tennessean.com/story/entertainment/2019/06/23/ballad-health-merger-6-things-know/1506340001/" TargetMode="External"/><Relationship Id="rId18" Type="http://schemas.openxmlformats.org/officeDocument/2006/relationships/hyperlink" Target="https://www.cms.gov/newsroom/press-releases/cms-office-actuary-releases-2017-2026-projections-national-health-expenditures" TargetMode="External"/><Relationship Id="rId39" Type="http://schemas.openxmlformats.org/officeDocument/2006/relationships/hyperlink" Target="https://www.nytimes.com/2021/03/05/technology/tim-wu-white-house.html" TargetMode="External"/><Relationship Id="rId50" Type="http://schemas.openxmlformats.org/officeDocument/2006/relationships/hyperlink" Target="https://blog.petrieflom.law.harvard.edu/2021/05/05/price-transparency-health-care/" TargetMode="External"/><Relationship Id="rId104" Type="http://schemas.openxmlformats.org/officeDocument/2006/relationships/hyperlink" Target="https://www.healthcarefinancenews.com/directory/population-health" TargetMode="External"/><Relationship Id="rId125" Type="http://schemas.openxmlformats.org/officeDocument/2006/relationships/hyperlink" Target="https://medcitynews.com/2021/07/bidens-latest-executive-order-aims-to-boost-healthcare-competition/" TargetMode="External"/><Relationship Id="rId146" Type="http://schemas.openxmlformats.org/officeDocument/2006/relationships/hyperlink" Target="https://kaloramainformation.com/boost-for-42-billion-dollar-remote-patient-monitoring-market-in-covid-19-bill/" TargetMode="External"/><Relationship Id="rId167" Type="http://schemas.openxmlformats.org/officeDocument/2006/relationships/hyperlink" Target="https://www.judiciary.senate.gov/imo/media/doc/Brian%20J%20Miller%20Senate%20Judiciary%20testimony%20for%2005%2019%202021.pdf" TargetMode="External"/><Relationship Id="rId188" Type="http://schemas.openxmlformats.org/officeDocument/2006/relationships/hyperlink" Target="https://www.repository.law.indiana.edu/ilj/vol92/iss1/2/" TargetMode="External"/><Relationship Id="rId71" Type="http://schemas.openxmlformats.org/officeDocument/2006/relationships/hyperlink" Target="https://www.milbank.org/publications/who-can-rein-in-health-care-prices-state-and-federal-efforts-to-address-health-care-provider-consolidation/" TargetMode="External"/><Relationship Id="rId92" Type="http://schemas.openxmlformats.org/officeDocument/2006/relationships/hyperlink" Target="https://www.kff.org/health-costs/issue-brief/what-we-know-about-provider-consolidation/view/footnotes/" TargetMode="External"/><Relationship Id="rId2" Type="http://schemas.openxmlformats.org/officeDocument/2006/relationships/customXml" Target="../customXml/item2.xml"/><Relationship Id="rId29" Type="http://schemas.openxmlformats.org/officeDocument/2006/relationships/hyperlink" Target="https://www.wimlf.org/blog/the-female-heroes-who-fought-against-ebol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3.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42CF5BC-9604-4D00-B9B9-E025A0544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19</TotalTime>
  <Pages>1</Pages>
  <Words>43170</Words>
  <Characters>246070</Characters>
  <Application>Microsoft Office Word</Application>
  <DocSecurity>0</DocSecurity>
  <Lines>2050</Lines>
  <Paragraphs>577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Cram Helwich</dc:creator>
  <cp:keywords>5.1.1</cp:keywords>
  <dc:description/>
  <cp:lastModifiedBy>Danielle Verney</cp:lastModifiedBy>
  <cp:revision>10</cp:revision>
  <dcterms:created xsi:type="dcterms:W3CDTF">2021-09-26T20:52:00Z</dcterms:created>
  <dcterms:modified xsi:type="dcterms:W3CDTF">2021-09-26T21:08:00Z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