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7BF003" w14:textId="20C80498" w:rsidR="004C23F4" w:rsidRPr="00C86C94" w:rsidRDefault="00F66D13" w:rsidP="00C86C94">
      <w:pPr>
        <w:pStyle w:val="Heading1"/>
      </w:pPr>
      <w:r>
        <w:t>****Unilateral CP: NCC’19****</w:t>
      </w:r>
    </w:p>
    <w:p w14:paraId="23D49E69" w14:textId="320E5F5D" w:rsidR="00F66D13" w:rsidRDefault="00F66D13" w:rsidP="00F66D13">
      <w:pPr>
        <w:pStyle w:val="Heading1"/>
      </w:pPr>
      <w:r>
        <w:lastRenderedPageBreak/>
        <w:t>Arms Control</w:t>
      </w:r>
    </w:p>
    <w:p w14:paraId="6C6D3C36" w14:textId="3B44F1BA" w:rsidR="00F66D13" w:rsidRDefault="00F66D13" w:rsidP="00F66D13">
      <w:pPr>
        <w:pStyle w:val="Heading3"/>
      </w:pPr>
      <w:r>
        <w:lastRenderedPageBreak/>
        <w:t>Unilat CP: Arms Control—1NC</w:t>
      </w:r>
    </w:p>
    <w:p w14:paraId="5EFA321A" w14:textId="3F60FEDD" w:rsidR="00F66D13" w:rsidRDefault="00F66D13" w:rsidP="00F66D13"/>
    <w:p w14:paraId="26A3077F" w14:textId="77777777" w:rsidR="00F66D13" w:rsidRDefault="00F66D13" w:rsidP="00F66D13">
      <w:pPr>
        <w:pStyle w:val="Heading4"/>
      </w:pPr>
      <w:r>
        <w:t>Text: The United States federal government should adopt open transparency of US space assets and capabilities</w:t>
      </w:r>
    </w:p>
    <w:p w14:paraId="57635034" w14:textId="77777777" w:rsidR="00F66D13" w:rsidRPr="0050697B" w:rsidRDefault="00F66D13" w:rsidP="00F66D13"/>
    <w:p w14:paraId="1808B628" w14:textId="77777777" w:rsidR="00F66D13" w:rsidRPr="00AC4FCA" w:rsidRDefault="00F66D13" w:rsidP="00F66D13">
      <w:pPr>
        <w:pStyle w:val="Heading4"/>
        <w:rPr>
          <w:rFonts w:cs="Arial"/>
        </w:rPr>
      </w:pPr>
      <w:r>
        <w:rPr>
          <w:rFonts w:cs="Arial"/>
        </w:rPr>
        <w:t>Unilateral transparency is verifiable and effective</w:t>
      </w:r>
    </w:p>
    <w:p w14:paraId="2140D927" w14:textId="5D4B02DD" w:rsidR="00F66D13" w:rsidRPr="00AC4FCA" w:rsidRDefault="00F66D13" w:rsidP="00F66D13">
      <w:r w:rsidRPr="00AC4FCA">
        <w:rPr>
          <w:rStyle w:val="Style13ptBold"/>
        </w:rPr>
        <w:t>Baseley-Walker and Weeden 10</w:t>
      </w:r>
      <w:r w:rsidRPr="00AC4FCA">
        <w:t>—(nine years as air force officer working in ICBM operations, PHD in Public Policy from George Washington University).  Baseley-Walker, Ben, and Brian Weeden. 2010. “Verification in Space: Theories, Realities, and Possibilities.” In Arms Control Verification. United Nations Institute for Disarmament Research. http://www.unidir.org/files/publications/pdfs/arms-control-verification-en-320.pdf.</w:t>
      </w:r>
      <w:r w:rsidRPr="00F66D13">
        <w:rPr>
          <w:b/>
          <w:sz w:val="20"/>
          <w:szCs w:val="20"/>
        </w:rPr>
        <w:t xml:space="preserve"> </w:t>
      </w:r>
      <w:r w:rsidRPr="00A33AC5">
        <w:rPr>
          <w:b/>
          <w:sz w:val="20"/>
          <w:szCs w:val="20"/>
        </w:rPr>
        <w:t>****NCC’19 Novice Packet****</w:t>
      </w:r>
    </w:p>
    <w:p w14:paraId="4FD75E9F" w14:textId="77777777" w:rsidR="00F66D13" w:rsidRPr="00AC4FCA" w:rsidRDefault="00F66D13" w:rsidP="00F66D13"/>
    <w:p w14:paraId="2335E172" w14:textId="3F442A59" w:rsidR="00F66D13" w:rsidRDefault="00F66D13" w:rsidP="00F66D13">
      <w:r w:rsidRPr="0055015F">
        <w:rPr>
          <w:rStyle w:val="Emphasis"/>
        </w:rPr>
        <w:t xml:space="preserve">On-orbit operations </w:t>
      </w:r>
      <w:r w:rsidRPr="0055015F">
        <w:rPr>
          <w:rStyle w:val="StyleUnderline"/>
        </w:rPr>
        <w:t xml:space="preserve">Verifying the </w:t>
      </w:r>
      <w:r w:rsidRPr="0055015F">
        <w:rPr>
          <w:rStyle w:val="Emphasis"/>
        </w:rPr>
        <w:t>function</w:t>
      </w:r>
      <w:r w:rsidRPr="0055015F">
        <w:rPr>
          <w:rStyle w:val="StyleUnderline"/>
        </w:rPr>
        <w:t xml:space="preserve"> of a</w:t>
      </w:r>
      <w:r w:rsidRPr="0055015F">
        <w:t xml:space="preserve"> particular </w:t>
      </w:r>
      <w:r w:rsidRPr="0055015F">
        <w:rPr>
          <w:rStyle w:val="StyleUnderline"/>
        </w:rPr>
        <w:t>space object</w:t>
      </w:r>
      <w:r w:rsidRPr="0055015F">
        <w:t xml:space="preserve"> already </w:t>
      </w:r>
      <w:r w:rsidRPr="0055015F">
        <w:rPr>
          <w:rStyle w:val="StyleUnderline"/>
        </w:rPr>
        <w:t>in orbit is</w:t>
      </w:r>
      <w:r w:rsidRPr="0055015F">
        <w:t xml:space="preserve"> significantly </w:t>
      </w:r>
      <w:r w:rsidRPr="0055015F">
        <w:rPr>
          <w:rStyle w:val="StyleUnderline"/>
        </w:rPr>
        <w:t xml:space="preserve">more difficult </w:t>
      </w:r>
      <w:r w:rsidRPr="0055015F">
        <w:t>than detecting launch or re-entry</w:t>
      </w:r>
      <w:r w:rsidRPr="0055015F">
        <w:rPr>
          <w:rStyle w:val="StyleUnderline"/>
        </w:rPr>
        <w:t>. Nevertheless,</w:t>
      </w:r>
      <w:r w:rsidRPr="0055015F">
        <w:t xml:space="preserve"> studies have shown that </w:t>
      </w:r>
      <w:r w:rsidRPr="0055015F">
        <w:rPr>
          <w:rStyle w:val="StyleUnderline"/>
        </w:rPr>
        <w:t xml:space="preserve">such verification is </w:t>
      </w:r>
      <w:r w:rsidRPr="0055015F">
        <w:rPr>
          <w:rStyle w:val="Emphasis"/>
        </w:rPr>
        <w:t>possible</w:t>
      </w:r>
      <w:r w:rsidRPr="0055015F">
        <w:t xml:space="preserve"> under certain circumstances</w:t>
      </w:r>
      <w:r w:rsidRPr="0055015F">
        <w:rPr>
          <w:rStyle w:val="StyleUnderline"/>
        </w:rPr>
        <w:t>.</w:t>
      </w:r>
      <w:r w:rsidRPr="0055015F">
        <w:t xml:space="preserve"> For example, </w:t>
      </w:r>
      <w:r w:rsidRPr="0055015F">
        <w:rPr>
          <w:rStyle w:val="StyleUnderline"/>
        </w:rPr>
        <w:t>in the</w:t>
      </w:r>
      <w:r w:rsidRPr="0055015F">
        <w:t xml:space="preserve"> mid-19</w:t>
      </w:r>
      <w:r w:rsidRPr="0055015F">
        <w:rPr>
          <w:rStyle w:val="StyleUnderline"/>
        </w:rPr>
        <w:t>80s</w:t>
      </w:r>
      <w:r w:rsidRPr="0055015F">
        <w:t xml:space="preserve">, the </w:t>
      </w:r>
      <w:r w:rsidRPr="0055015F">
        <w:rPr>
          <w:rStyle w:val="StyleUnderline"/>
        </w:rPr>
        <w:t>Canad</w:t>
      </w:r>
      <w:r w:rsidRPr="0055015F">
        <w:t>i</w:t>
      </w:r>
      <w:r w:rsidRPr="0055015F">
        <w:rPr>
          <w:rStyle w:val="StyleUnderline"/>
        </w:rPr>
        <w:t>a</w:t>
      </w:r>
      <w:r w:rsidRPr="0055015F">
        <w:t xml:space="preserve">n government </w:t>
      </w:r>
      <w:r w:rsidRPr="0055015F">
        <w:rPr>
          <w:rStyle w:val="StyleUnderline"/>
        </w:rPr>
        <w:t>sponsored a study called “PAXSAT</w:t>
      </w:r>
      <w:r w:rsidRPr="0055015F">
        <w:t xml:space="preserve"> A</w:t>
      </w:r>
      <w:r w:rsidRPr="0055015F">
        <w:rPr>
          <w:rStyle w:val="StyleUnderline"/>
        </w:rPr>
        <w:t>”</w:t>
      </w:r>
      <w:r w:rsidRPr="0055015F">
        <w:t xml:space="preserve">, </w:t>
      </w:r>
      <w:r w:rsidRPr="0055015F">
        <w:rPr>
          <w:rStyle w:val="StyleUnderline"/>
        </w:rPr>
        <w:t>which explored</w:t>
      </w:r>
      <w:r w:rsidRPr="0055015F">
        <w:t xml:space="preserve"> the concept of </w:t>
      </w:r>
      <w:r w:rsidRPr="0055015F">
        <w:rPr>
          <w:rStyle w:val="StyleUnderline"/>
        </w:rPr>
        <w:t xml:space="preserve">using space-based resources to verify the </w:t>
      </w:r>
      <w:r w:rsidRPr="0055015F">
        <w:rPr>
          <w:rStyle w:val="Emphasis"/>
        </w:rPr>
        <w:t>function</w:t>
      </w:r>
      <w:r w:rsidRPr="0055015F">
        <w:rPr>
          <w:rStyle w:val="StyleUnderline"/>
        </w:rPr>
        <w:t xml:space="preserve"> of objects in orbit. The concept called for </w:t>
      </w:r>
      <w:r w:rsidRPr="0055015F">
        <w:t xml:space="preserve">a constellation of a minimum of </w:t>
      </w:r>
      <w:r w:rsidRPr="0055015F">
        <w:rPr>
          <w:rStyle w:val="StyleUnderline"/>
        </w:rPr>
        <w:t>four satellites—two in</w:t>
      </w:r>
      <w:r w:rsidRPr="0055015F">
        <w:t xml:space="preserve"> low Earth orbit (</w:t>
      </w:r>
      <w:r w:rsidRPr="0055015F">
        <w:rPr>
          <w:rStyle w:val="StyleUnderline"/>
        </w:rPr>
        <w:t>LEO</w:t>
      </w:r>
      <w:r w:rsidRPr="0055015F">
        <w:t>)</w:t>
      </w:r>
      <w:r w:rsidRPr="0055015F">
        <w:rPr>
          <w:rStyle w:val="StyleUnderline"/>
        </w:rPr>
        <w:t>, one in medium Earth orbit and one in</w:t>
      </w:r>
      <w:r w:rsidRPr="0055015F">
        <w:t xml:space="preserve"> geosynchronous Earth orbit (</w:t>
      </w:r>
      <w:r w:rsidRPr="0055015F">
        <w:rPr>
          <w:rStyle w:val="StyleUnderline"/>
        </w:rPr>
        <w:t>GEO</w:t>
      </w:r>
      <w:r w:rsidRPr="0055015F">
        <w:t>)</w:t>
      </w:r>
      <w:r w:rsidRPr="0055015F">
        <w:rPr>
          <w:rStyle w:val="StyleUnderline"/>
        </w:rPr>
        <w:t>. These</w:t>
      </w:r>
      <w:r w:rsidRPr="0055015F">
        <w:t xml:space="preserve"> satellites </w:t>
      </w:r>
      <w:r w:rsidRPr="0055015F">
        <w:rPr>
          <w:rStyle w:val="StyleUnderline"/>
        </w:rPr>
        <w:t>would</w:t>
      </w:r>
      <w:r w:rsidRPr="0055015F">
        <w:t xml:space="preserve"> then be equipped with a variety of </w:t>
      </w:r>
      <w:r w:rsidRPr="0055015F">
        <w:rPr>
          <w:rStyle w:val="StyleUnderline"/>
        </w:rPr>
        <w:t>sensors.</w:t>
      </w:r>
      <w:r w:rsidRPr="0055015F">
        <w:t xml:space="preserve"> These sensors included chemical and nuclear radiation detectors, electromagnetic support measures, and optical, thermal, infrared and microwave radar. </w:t>
      </w:r>
      <w:r w:rsidRPr="0055015F">
        <w:rPr>
          <w:rStyle w:val="StyleUnderline"/>
        </w:rPr>
        <w:t>The PAXSATs would manoeuvre to within sensor range of the satellite to be investigated and collect</w:t>
      </w:r>
      <w:r w:rsidRPr="0055015F">
        <w:t xml:space="preserve"> sensor </w:t>
      </w:r>
      <w:r w:rsidRPr="0055015F">
        <w:rPr>
          <w:rStyle w:val="StyleUnderline"/>
        </w:rPr>
        <w:t xml:space="preserve">readings to determine the satellite’s </w:t>
      </w:r>
      <w:r w:rsidRPr="0055015F">
        <w:rPr>
          <w:rStyle w:val="Emphasis"/>
        </w:rPr>
        <w:t>function</w:t>
      </w:r>
      <w:r w:rsidRPr="0055015F">
        <w:rPr>
          <w:rStyle w:val="StyleUnderline"/>
        </w:rPr>
        <w:t xml:space="preserve">. </w:t>
      </w:r>
      <w:r w:rsidRPr="0055015F">
        <w:t xml:space="preserve">The PAXSAT concept relies on the engineering principle that </w:t>
      </w:r>
      <w:r w:rsidRPr="0055015F">
        <w:rPr>
          <w:rStyle w:val="Emphasis"/>
        </w:rPr>
        <w:t>“form follows function”;</w:t>
      </w:r>
      <w:r w:rsidRPr="0055015F">
        <w:t xml:space="preserve"> that </w:t>
      </w:r>
      <w:r w:rsidRPr="0055015F">
        <w:rPr>
          <w:rStyle w:val="StyleUnderline"/>
        </w:rPr>
        <w:t>the design of a satellite will</w:t>
      </w:r>
      <w:r w:rsidRPr="0055015F">
        <w:t xml:space="preserve"> closely </w:t>
      </w:r>
      <w:r w:rsidRPr="0055015F">
        <w:rPr>
          <w:rStyle w:val="StyleUnderline"/>
        </w:rPr>
        <w:t>follow its designated function.</w:t>
      </w:r>
      <w:r w:rsidRPr="0055015F">
        <w:t xml:space="preserve"> The extremely high cost of manufacturing and placing a satellite in orbit means that </w:t>
      </w:r>
      <w:r w:rsidRPr="0055015F">
        <w:rPr>
          <w:rStyle w:val="StyleUnderline"/>
        </w:rPr>
        <w:t>wasting mass is</w:t>
      </w:r>
      <w:r w:rsidRPr="0055015F">
        <w:t xml:space="preserve"> very </w:t>
      </w:r>
      <w:r w:rsidRPr="0055015F">
        <w:rPr>
          <w:rStyle w:val="Emphasis"/>
        </w:rPr>
        <w:t>expensive</w:t>
      </w:r>
      <w:r w:rsidRPr="0055015F">
        <w:rPr>
          <w:rStyle w:val="StyleUnderline"/>
        </w:rPr>
        <w:t xml:space="preserve">. </w:t>
      </w:r>
      <w:r w:rsidRPr="0055015F">
        <w:t xml:space="preserve">Satellite </w:t>
      </w:r>
      <w:r w:rsidRPr="0055015F">
        <w:rPr>
          <w:rStyle w:val="StyleUnderline"/>
        </w:rPr>
        <w:t>designers go to great lengths to squeeze every possible reduction in size and mass</w:t>
      </w:r>
      <w:r w:rsidRPr="0055015F">
        <w:t xml:space="preserve"> </w:t>
      </w:r>
      <w:r w:rsidRPr="0055015F">
        <w:rPr>
          <w:rStyle w:val="StyleUnderline"/>
        </w:rPr>
        <w:t>to optimize efficiency</w:t>
      </w:r>
      <w:r w:rsidRPr="0055015F">
        <w:t xml:space="preserve"> from their satellites</w:t>
      </w:r>
      <w:r w:rsidRPr="0055015F">
        <w:rPr>
          <w:rStyle w:val="StyleUnderline"/>
        </w:rPr>
        <w:t>, thus a close examination</w:t>
      </w:r>
      <w:r w:rsidRPr="0055015F">
        <w:t xml:space="preserve"> of a satellite’s design </w:t>
      </w:r>
      <w:r w:rsidRPr="0055015F">
        <w:rPr>
          <w:rStyle w:val="StyleUnderline"/>
        </w:rPr>
        <w:t>should reveal its function. Sat</w:t>
      </w:r>
      <w:r w:rsidRPr="0055015F">
        <w:t>ellite</w:t>
      </w:r>
      <w:r w:rsidRPr="0055015F">
        <w:rPr>
          <w:rStyle w:val="StyleUnderline"/>
        </w:rPr>
        <w:t>s</w:t>
      </w:r>
      <w:r w:rsidRPr="0055015F">
        <w:t xml:space="preserve"> in orbit </w:t>
      </w:r>
      <w:r w:rsidRPr="0055015F">
        <w:rPr>
          <w:rStyle w:val="StyleUnderline"/>
        </w:rPr>
        <w:t>are closed systems,</w:t>
      </w:r>
      <w:r w:rsidRPr="0055015F">
        <w:t xml:space="preserve"> which is </w:t>
      </w:r>
      <w:r w:rsidRPr="0055015F">
        <w:rPr>
          <w:rStyle w:val="StyleUnderline"/>
        </w:rPr>
        <w:t>another aid to</w:t>
      </w:r>
      <w:r w:rsidRPr="0055015F">
        <w:t xml:space="preserve"> their </w:t>
      </w:r>
      <w:r w:rsidRPr="0055015F">
        <w:rPr>
          <w:rStyle w:val="StyleUnderline"/>
        </w:rPr>
        <w:t xml:space="preserve">examination—satellites must generate all their own power, dump </w:t>
      </w:r>
      <w:r w:rsidRPr="0055015F">
        <w:t>all</w:t>
      </w:r>
      <w:r w:rsidRPr="0055015F">
        <w:rPr>
          <w:rStyle w:val="StyleUnderline"/>
        </w:rPr>
        <w:t xml:space="preserve"> their own waste heat, and store </w:t>
      </w:r>
      <w:r w:rsidRPr="0055015F">
        <w:t>all</w:t>
      </w:r>
      <w:r w:rsidRPr="0055015F">
        <w:rPr>
          <w:rStyle w:val="StyleUnderline"/>
        </w:rPr>
        <w:t xml:space="preserve"> their own consumables.</w:t>
      </w:r>
      <w:r w:rsidRPr="0055015F">
        <w:t xml:space="preserve"> The PAXSAT study concluded that it would be impossible to hide heat dumps, power generation, or communications or radioactive materials within the relative sterility of space. Leveraging the results of the PAXSAT study, the operational and technical feasibility of such on-orbit rendezvous and inspection is already being investigated. </w:t>
      </w:r>
      <w:r w:rsidRPr="0055015F">
        <w:rPr>
          <w:rStyle w:val="StyleUnderline"/>
        </w:rPr>
        <w:t xml:space="preserve">The </w:t>
      </w:r>
      <w:r w:rsidRPr="0055015F">
        <w:rPr>
          <w:rStyle w:val="Emphasis"/>
        </w:rPr>
        <w:t>U</w:t>
      </w:r>
      <w:r w:rsidRPr="0055015F">
        <w:t xml:space="preserve">nited </w:t>
      </w:r>
      <w:r w:rsidRPr="0055015F">
        <w:rPr>
          <w:rStyle w:val="Emphasis"/>
        </w:rPr>
        <w:t>S</w:t>
      </w:r>
      <w:r w:rsidRPr="0055015F">
        <w:rPr>
          <w:rStyle w:val="StyleUnderline"/>
        </w:rPr>
        <w:t>tates</w:t>
      </w:r>
      <w:r w:rsidRPr="0055015F">
        <w:t xml:space="preserve"> military </w:t>
      </w:r>
      <w:r w:rsidRPr="0055015F">
        <w:rPr>
          <w:rStyle w:val="StyleUnderline"/>
        </w:rPr>
        <w:t>has flown several demonstration missions</w:t>
      </w:r>
      <w:r w:rsidRPr="0055015F">
        <w:t>, including a pair of Micro-satellite Technology Experiment satellites in GEO and the XSS-11 rendezvous and inspection satellite in LEO</w:t>
      </w:r>
      <w:r w:rsidRPr="0055015F">
        <w:rPr>
          <w:rStyle w:val="StyleUnderline"/>
        </w:rPr>
        <w:t>. These</w:t>
      </w:r>
      <w:r w:rsidRPr="0055015F">
        <w:t xml:space="preserve"> satellites </w:t>
      </w:r>
      <w:r w:rsidRPr="0055015F">
        <w:rPr>
          <w:rStyle w:val="StyleUnderline"/>
        </w:rPr>
        <w:t xml:space="preserve">carry a variety of sensors, including laser and optical imagers, and </w:t>
      </w:r>
      <w:r w:rsidRPr="0055015F">
        <w:t>they</w:t>
      </w:r>
      <w:r w:rsidRPr="0055015F">
        <w:rPr>
          <w:rStyle w:val="StyleUnderline"/>
        </w:rPr>
        <w:t xml:space="preserve"> have </w:t>
      </w:r>
      <w:r w:rsidRPr="0055015F">
        <w:t>reportedly</w:t>
      </w:r>
      <w:r w:rsidRPr="0055015F">
        <w:rPr>
          <w:rStyle w:val="StyleUnderline"/>
        </w:rPr>
        <w:t xml:space="preserve"> demonstrated the ability to inspect a specific object in orbit.</w:t>
      </w:r>
      <w:r w:rsidRPr="0055015F">
        <w:t>8 Verifying the on-orbit actions of a space object is easier than verifying its functions. It can be done using a large number of ground-based (and a few space-based) sensors that are already employed to track objects in orbit. The ground-based sensors are primarily radars and optical telescopes. Observations from multiple sensor viewings are then combined to produce the object’s element set, and changes that have occurred</w:t>
      </w:r>
      <w:r w:rsidRPr="00AC4FCA">
        <w:t xml:space="preserve"> over a period of time can be measured and evaluated. This ability to verify actions on orbit is greatly aided by the inherent predictability of objects in space compared to objects in flight or at sea. Once an object is placed in orbit at a specific altitude and speed, it will generally remain in that orbit and follow a predictable path. The only changes in the orbit result from natural perturbations (most of which are well-known and can be calculated), unnatural perturbations (such as explosions and venting) or human-directed manoeuvres. Once an element set is established for an object, routine follow-ups will usually keep it up to date and also provide warnings of any sudden or unexpected changes in the orbit. Closer examination of the object and its new orbit can reveal whether the change was commanded or whether the change involved an unforeseen event, such as a collision with another object or an internal explosion. The orbital parameters of space objects can be collated into a satellite catalogue. A conjunction analysis can then be performed among all the objects in a catalogue to determine which ones will pass close to each other. Although the technology does not exist to provide a precise yes or no answer to whether two space objects will collide, if the orbital elements are known with enough accuracy a probability of such a collision can be determined. A periodic conjunction analysis across the entire catalogue can provide vital information to warn satellite operators about possible collisions with space debris and other satellites. If timely, it could also determine purposeful manoeuvres by space objects that could then intercept or collide with another space object. This information could be used to verify deliberate use of a space object as a co-orbital anti-satellite (ASAT) weapon, and separate such incidents from accidental collisions between satellites or with space debris. Many elements of what could be combined into a global space surveillance system are already in place. The United States military operates a large network of SSA sensors, known as the Space Surveillance Network, and uses the data to maintain a catalogue of over 21,000 objects in orbit, each greater than 10cm in diameter.9 The Russian Federation operates its own space surveillance network, with more limited but complementary coverage, and maintains its own satellite catalogue. Many other states operate individual space surveillance sensors, and Europe currently has a programme under way to develop its own space surveillance system. There are also non-traditional space surveillance systems such as the International Scientific Optical Network, which uses telescopes designed for science and research. Amateur observers can collect surprising amounts of information about satellites, some of which are officially classified or not acknowledged by states. </w:t>
      </w:r>
      <w:r w:rsidRPr="00AC4FCA">
        <w:rPr>
          <w:rStyle w:val="StyleUnderline"/>
        </w:rPr>
        <w:t>The US military uses</w:t>
      </w:r>
      <w:r w:rsidRPr="00AC4FCA">
        <w:t xml:space="preserve"> its </w:t>
      </w:r>
      <w:r w:rsidRPr="00AC4FCA">
        <w:rPr>
          <w:rStyle w:val="StyleUnderline"/>
        </w:rPr>
        <w:t>SSA</w:t>
      </w:r>
      <w:r w:rsidRPr="00AC4FCA">
        <w:t xml:space="preserve"> information </w:t>
      </w:r>
      <w:r w:rsidRPr="00AC4FCA">
        <w:rPr>
          <w:rStyle w:val="StyleUnderline"/>
        </w:rPr>
        <w:t xml:space="preserve">to perform a daily conjunction assessment screening of all operational and active satellites and provides warnings to satellite operators about potential </w:t>
      </w:r>
      <w:r w:rsidRPr="00AC4FCA">
        <w:rPr>
          <w:rStyle w:val="StyleUnderline"/>
        </w:rPr>
        <w:lastRenderedPageBreak/>
        <w:t>collisions.</w:t>
      </w:r>
      <w:r w:rsidRPr="00AC4FCA">
        <w:t xml:space="preserve"> Although it does not share the entire catalogue with the public or other states, </w:t>
      </w:r>
      <w:r w:rsidRPr="00AC4FCA">
        <w:rPr>
          <w:rStyle w:val="StyleUnderline"/>
        </w:rPr>
        <w:t>the US military has begun to institute expanded data sharing agreements</w:t>
      </w:r>
      <w:r w:rsidRPr="00AC4FCA">
        <w:t xml:space="preserve"> and protocols and is moving </w:t>
      </w:r>
      <w:r w:rsidRPr="00AC4FCA">
        <w:rPr>
          <w:rStyle w:val="StyleUnderline"/>
        </w:rPr>
        <w:t>toward sharing more data.</w:t>
      </w:r>
      <w:r w:rsidRPr="00AC4FCA">
        <w:t>10 While on orbit, space operators may be required to deal with two other types of attack beyond the vital threats of direct ascent and co-orbital ASAT weapons: those of lasers and radio frequency (RF) jamming. Lasers have been envisioned for use both in space and on the ground, although to date the only major weapons-related development and deployment have been in the terrestrial environment. There is a science-fiction notion that lasers can be used outright to destroy a target: such technology remains in the realm of science fiction, but is evolving. Lasers used for weapons applications have unique advantages and disadvantages. If the laser has properly acquired its target and can continue to track it, it is impossible to dodge or perform evasive manoeuvres. Laser systems can be very effective against certain types of target, especially those with sensitive optics or containing volatile substances. The most feasible use of a laser against a satellite would be to destroy or damage the optics of a remotesensing satellite, rendering the satellite unable to collect data while still being largely intact. Of course, for lasers to be effective, the light must be held on a target for a sufficient period of time to deposit its destructive energy, sometimes measured in seconds or even minutes. For laser weapon system operators, acquiring, tracking and maintaining laser focus on the target during this time can be a challenge, especially if this has to be done through the atmosphere. Additionally, lasers are line-of-sight only—they can only engage targets that are in their field</w:t>
      </w:r>
      <w:r>
        <w:t xml:space="preserve"> </w:t>
      </w:r>
      <w:r w:rsidRPr="00AC4FCA">
        <w:t>of view. Relatively simple countermeasures such as coating the target with reflective material</w:t>
      </w:r>
      <w:r>
        <w:t xml:space="preserve"> </w:t>
      </w:r>
      <w:r w:rsidRPr="00AC4FCA">
        <w:t>or even white paint could dramatically reduce the effectiveness of some laser weapons on</w:t>
      </w:r>
      <w:r>
        <w:t xml:space="preserve"> </w:t>
      </w:r>
      <w:r w:rsidRPr="00AC4FCA">
        <w:t>satellite systems</w:t>
      </w:r>
    </w:p>
    <w:p w14:paraId="071E41F3" w14:textId="77777777" w:rsidR="00F66D13" w:rsidRPr="00F66D13" w:rsidRDefault="00F66D13" w:rsidP="00F66D13"/>
    <w:p w14:paraId="6E40733D" w14:textId="746F92DB" w:rsidR="00F66D13" w:rsidRDefault="00F66D13" w:rsidP="00F66D13">
      <w:pPr>
        <w:pStyle w:val="Heading1"/>
      </w:pPr>
      <w:r>
        <w:lastRenderedPageBreak/>
        <w:t>SBSP</w:t>
      </w:r>
    </w:p>
    <w:p w14:paraId="7761C67A" w14:textId="416B3649" w:rsidR="00F66D13" w:rsidRDefault="00F66D13" w:rsidP="00F66D13">
      <w:pPr>
        <w:pStyle w:val="Heading3"/>
      </w:pPr>
      <w:r>
        <w:lastRenderedPageBreak/>
        <w:t>Unilat CP: SBSP—1NC</w:t>
      </w:r>
    </w:p>
    <w:p w14:paraId="404B76FA" w14:textId="575BDB24" w:rsidR="00F66D13" w:rsidRDefault="00F66D13" w:rsidP="00F66D13"/>
    <w:p w14:paraId="79F2D867" w14:textId="070EE6F5" w:rsidR="00D72B05" w:rsidRDefault="00D72B05" w:rsidP="00D72B05">
      <w:pPr>
        <w:pStyle w:val="Heading4"/>
      </w:pPr>
      <w:r>
        <w:t>The U</w:t>
      </w:r>
      <w:r w:rsidR="004F30A1">
        <w:t>nited States federal government should support the development of space-based solar power.</w:t>
      </w:r>
      <w:bookmarkStart w:id="0" w:name="_GoBack"/>
      <w:bookmarkEnd w:id="0"/>
    </w:p>
    <w:p w14:paraId="5F55A23A" w14:textId="77777777" w:rsidR="00D72B05" w:rsidRPr="00F66D13" w:rsidRDefault="00D72B05" w:rsidP="00F66D13"/>
    <w:p w14:paraId="60990084" w14:textId="77777777" w:rsidR="00C86C94" w:rsidRPr="00C86C94" w:rsidRDefault="00C86C94" w:rsidP="00C86C94">
      <w:pPr>
        <w:pStyle w:val="Heading4"/>
      </w:pPr>
      <w:r w:rsidRPr="00C86C94">
        <w:t xml:space="preserve">That solves the aff </w:t>
      </w:r>
    </w:p>
    <w:p w14:paraId="68B5C47B" w14:textId="21B9C7DB" w:rsidR="00C86C94" w:rsidRDefault="00C86C94" w:rsidP="00C86C94">
      <w:r w:rsidRPr="00C86C94">
        <w:rPr>
          <w:rStyle w:val="Style13ptBold"/>
        </w:rPr>
        <w:t>Moran 14</w:t>
      </w:r>
      <w:r w:rsidRPr="00C86C94">
        <w:t xml:space="preserve"> (Sarah, 4-2-2014, Where the Sun Does Shine: Space-Based Solar Power Globally, No Publication, accessed: 8-13-2019, https://edblogs.columbia.edu/scppx3335-001-2014-1/2014/04/02/where-the-sun-does-shine-space-based-solar-power-globally/ </w:t>
      </w:r>
      <w:r w:rsidR="00F66D13" w:rsidRPr="00A33AC5">
        <w:rPr>
          <w:b/>
          <w:sz w:val="20"/>
          <w:szCs w:val="20"/>
        </w:rPr>
        <w:t>****NCC’19 Novice Packet****</w:t>
      </w:r>
    </w:p>
    <w:p w14:paraId="7846FFF2" w14:textId="77777777" w:rsidR="00F66D13" w:rsidRPr="00C86C94" w:rsidRDefault="00F66D13" w:rsidP="00C86C94"/>
    <w:p w14:paraId="203F9E8B" w14:textId="56D5D090" w:rsidR="00C86C94" w:rsidRDefault="00C86C94" w:rsidP="00C86C94">
      <w:r w:rsidRPr="00C86C94">
        <w:t>In May 25, 1961, President John F. Kennedy delivered his historic “Moon Shot” speech before a joint session of Congress, calling for an ambitious space exploration program to put Americans in space before the decade’s end</w:t>
      </w:r>
      <w:r w:rsidRPr="00C86C94">
        <w:rPr>
          <w:rStyle w:val="StyleUnderline"/>
        </w:rPr>
        <w:t>. His speech came just four months after being sworn in as president</w:t>
      </w:r>
      <w:r w:rsidRPr="00C86C94">
        <w:t xml:space="preserve">. At the time, President </w:t>
      </w:r>
      <w:r w:rsidRPr="00C86C94">
        <w:rPr>
          <w:rStyle w:val="StyleUnderline"/>
        </w:rPr>
        <w:t>Kennedy</w:t>
      </w:r>
      <w:r w:rsidRPr="00C86C94">
        <w:t xml:space="preserve"> felt that the United States had to respond to the then-Soviet Union, </w:t>
      </w:r>
      <w:r w:rsidRPr="00C86C94">
        <w:rPr>
          <w:rStyle w:val="StyleUnderline"/>
        </w:rPr>
        <w:t>who had just successfully launched Sputnik I, the world’s first artificial satellite</w:t>
      </w:r>
      <w:r w:rsidRPr="00C86C94">
        <w:t xml:space="preserve">. Kennedy convinced the American people that the time for the United States to win the space race was nigh. Today, his speech is still regarded as one of the most influential speeches of all time. His message rings nostalgic today as the United States is falling behind in the realm of space, science, and technology compared to rising global powers, China and Russia. But hope is not yet lost. Scientists have come up with the concept of space-based solar power (SBSP), a revolutionary energy system that marries cutting-edge space technologies and large-scale renewable power with a potential to meet all of humanity’s energy needs. </w:t>
      </w:r>
      <w:r w:rsidRPr="00C86C94">
        <w:rPr>
          <w:rStyle w:val="StyleUnderline"/>
        </w:rPr>
        <w:t xml:space="preserve">The United States should </w:t>
      </w:r>
      <w:r w:rsidRPr="00C86C94">
        <w:rPr>
          <w:rStyle w:val="Emphasis"/>
        </w:rPr>
        <w:t>prioritize</w:t>
      </w:r>
      <w:r w:rsidRPr="00C86C94">
        <w:rPr>
          <w:rStyle w:val="StyleUnderline"/>
        </w:rPr>
        <w:t xml:space="preserve"> the development and </w:t>
      </w:r>
      <w:r w:rsidRPr="00C86C94">
        <w:rPr>
          <w:rStyle w:val="Emphasis"/>
        </w:rPr>
        <w:t xml:space="preserve">deployment of SBSP by 2050 as part of its grand strategy. </w:t>
      </w:r>
      <w:r w:rsidRPr="00C86C94">
        <w:rPr>
          <w:rStyle w:val="StyleUnderline"/>
        </w:rPr>
        <w:t xml:space="preserve">Not only does this technology have the potential to </w:t>
      </w:r>
      <w:r w:rsidRPr="00C86C94">
        <w:rPr>
          <w:rStyle w:val="Emphasis"/>
        </w:rPr>
        <w:t>meet the global demand for energy</w:t>
      </w:r>
      <w:r w:rsidRPr="00C86C94">
        <w:t xml:space="preserve">, but its </w:t>
      </w:r>
      <w:r w:rsidRPr="00C86C94">
        <w:rPr>
          <w:rStyle w:val="Emphasis"/>
        </w:rPr>
        <w:t>development</w:t>
      </w:r>
      <w:r w:rsidRPr="00C86C94">
        <w:t xml:space="preserve"> </w:t>
      </w:r>
      <w:r w:rsidRPr="00C86C94">
        <w:rPr>
          <w:rStyle w:val="Emphasis"/>
        </w:rPr>
        <w:t>will</w:t>
      </w:r>
      <w:r w:rsidRPr="00C86C94">
        <w:t xml:space="preserve"> also </w:t>
      </w:r>
      <w:r w:rsidRPr="00C86C94">
        <w:rPr>
          <w:rStyle w:val="Emphasis"/>
        </w:rPr>
        <w:t>increase</w:t>
      </w:r>
      <w:r w:rsidRPr="00C86C94">
        <w:t xml:space="preserve"> U.S. </w:t>
      </w:r>
      <w:r w:rsidRPr="00C86C94">
        <w:rPr>
          <w:rStyle w:val="Emphasis"/>
        </w:rPr>
        <w:t>competitiveness in space technology and the renewable energy sector. Its deployment will secure America’s place as the world’s superpower</w:t>
      </w:r>
      <w:r w:rsidRPr="00C86C94">
        <w:t xml:space="preserve">. The basic idea of SBSP is simple: </w:t>
      </w:r>
      <w:r w:rsidRPr="00C86C94">
        <w:rPr>
          <w:rStyle w:val="StyleUnderline"/>
        </w:rPr>
        <w:t xml:space="preserve">go where the sun always shines. </w:t>
      </w:r>
      <w:r w:rsidRPr="00C86C94">
        <w:t xml:space="preserve">This system will launch into geostationary orbit multiple solar-power satellites, each collecting raw solar power and transmitting it back to earth. In theory, this technology could be scaled to meet global energy needs by providing unlimited green, renewable energy. </w:t>
      </w:r>
      <w:r w:rsidRPr="00C86C94">
        <w:rPr>
          <w:rStyle w:val="StyleUnderline"/>
        </w:rPr>
        <w:t xml:space="preserve">This strategic source of energy </w:t>
      </w:r>
      <w:r w:rsidRPr="00C86C94">
        <w:rPr>
          <w:rStyle w:val="Emphasis"/>
        </w:rPr>
        <w:t>will transcend our fossil fuel regime</w:t>
      </w:r>
      <w:r w:rsidRPr="00C86C94">
        <w:t xml:space="preserve">. As of 2017, </w:t>
      </w:r>
      <w:r w:rsidRPr="00C86C94">
        <w:rPr>
          <w:rStyle w:val="StyleUnderline"/>
        </w:rPr>
        <w:t>renewables only made up a total of 18 percent of the U.S. energy mi</w:t>
      </w:r>
      <w:r w:rsidRPr="00C86C94">
        <w:t xml:space="preserve">x. </w:t>
      </w:r>
      <w:r w:rsidRPr="00C86C94">
        <w:rPr>
          <w:rStyle w:val="StyleUnderline"/>
        </w:rPr>
        <w:t>Natural gas and coal still remain</w:t>
      </w:r>
      <w:r w:rsidRPr="00C86C94">
        <w:t xml:space="preserve"> the top </w:t>
      </w:r>
      <w:r w:rsidRPr="00C86C94">
        <w:rPr>
          <w:rStyle w:val="StyleUnderline"/>
        </w:rPr>
        <w:t>producers of electricity in the U.S.</w:t>
      </w:r>
      <w:r w:rsidRPr="00C86C94">
        <w:t xml:space="preserve"> Furthermore, the U</w:t>
      </w:r>
      <w:r w:rsidRPr="00C86C94">
        <w:rPr>
          <w:rStyle w:val="Emphasis"/>
        </w:rPr>
        <w:t>.S. transportation sector still heavily relies on imported oil,</w:t>
      </w:r>
      <w:r w:rsidRPr="00C86C94">
        <w:t xml:space="preserve"> </w:t>
      </w:r>
      <w:r w:rsidRPr="00C86C94">
        <w:rPr>
          <w:rStyle w:val="Emphasis"/>
        </w:rPr>
        <w:t>despite</w:t>
      </w:r>
      <w:r w:rsidRPr="00C86C94">
        <w:t xml:space="preserve"> 40 years of energy policy focused on </w:t>
      </w:r>
      <w:r w:rsidRPr="00C86C94">
        <w:rPr>
          <w:rStyle w:val="Emphasis"/>
        </w:rPr>
        <w:t xml:space="preserve">energy independence. </w:t>
      </w:r>
      <w:r w:rsidRPr="00C86C94">
        <w:t xml:space="preserve">It comes as no surprise that </w:t>
      </w:r>
      <w:r w:rsidRPr="00C86C94">
        <w:rPr>
          <w:rStyle w:val="Emphasis"/>
        </w:rPr>
        <w:t>the United States remains the top polluter</w:t>
      </w:r>
      <w:r w:rsidRPr="00C86C94">
        <w:t xml:space="preserve"> in the world by cumulative CO2 emissions. Despite China’s rapid growth in emissions over the last few decades, it still comes in at less than 50 percent of the U.S. total emissions. </w:t>
      </w:r>
      <w:r w:rsidRPr="00C86C94">
        <w:rPr>
          <w:rStyle w:val="StyleUnderline"/>
        </w:rPr>
        <w:t>Renewable energy is the way of the future</w:t>
      </w:r>
      <w:r w:rsidRPr="00C86C94">
        <w:t>—not just for the United States, but the entire world</w:t>
      </w:r>
      <w:r w:rsidRPr="00C86C94">
        <w:rPr>
          <w:rStyle w:val="StyleUnderline"/>
        </w:rPr>
        <w:t>. The world’s population has grown by almost 20 percent in the last 15 years alone</w:t>
      </w:r>
      <w:r w:rsidRPr="00C86C94">
        <w:rPr>
          <w:rStyle w:val="Emphasis"/>
        </w:rPr>
        <w:t>. To effectively ensure energy security for the U.S.,</w:t>
      </w:r>
      <w:r w:rsidRPr="00C86C94">
        <w:t xml:space="preserve"> </w:t>
      </w:r>
      <w:r w:rsidRPr="00C86C94">
        <w:rPr>
          <w:rStyle w:val="Emphasis"/>
        </w:rPr>
        <w:t>we must consider technologies</w:t>
      </w:r>
      <w:r w:rsidRPr="00C86C94">
        <w:t xml:space="preserve"> </w:t>
      </w:r>
      <w:r w:rsidRPr="00C86C94">
        <w:rPr>
          <w:rStyle w:val="StyleUnderline"/>
        </w:rPr>
        <w:t>from both domestic and international perspectives</w:t>
      </w:r>
      <w:r w:rsidRPr="00C86C94">
        <w:t xml:space="preserve">. </w:t>
      </w:r>
      <w:r w:rsidRPr="00C86C94">
        <w:rPr>
          <w:rStyle w:val="Emphasis"/>
        </w:rPr>
        <w:t>SBSP allows us to achieve both and more. U.S. SBSP will ensure domestic and international access</w:t>
      </w:r>
      <w:r w:rsidRPr="00C86C94">
        <w:t xml:space="preserve"> to energy as an energy provider. Each SPS (solar-powered satellites) could service multiple markets that provide power to urban centers and even to remote locations around the </w:t>
      </w:r>
      <w:r w:rsidRPr="00C86C94">
        <w:rPr>
          <w:szCs w:val="16"/>
        </w:rPr>
        <w:t>world. Each individual SPS would transmit as much as 1-10 GW of constant energy, compared to Earth-based solar power that requires massive amounts of land for little output—1 km2 for every 20-60 MW generated</w:t>
      </w:r>
      <w:r w:rsidRPr="00C86C94">
        <w:rPr>
          <w:rStyle w:val="StyleUnderline"/>
        </w:rPr>
        <w:t xml:space="preserve">. </w:t>
      </w:r>
      <w:r w:rsidRPr="00C86C94">
        <w:t xml:space="preserve">China is currently taking the lead in solar power, both in installation as well as solar technologies markets. The U.S. has no national renewable portfolio standards, nor national initiatives that incentivizes an energy transition to renewables. Unlike our position in the 1960s, the United States must be proactive, rather than reactive, when it comes to space and renewable technologies. China, Russia, and Japan have already expressed interest in SBSP with national policies to back up their interest. Some of these competitors do not share the same governmental barriers in attempting to begin their programs. In his famed speech, President Kennedy states: </w:t>
      </w:r>
      <w:r w:rsidRPr="00C86C94">
        <w:rPr>
          <w:rStyle w:val="StyleUnderline"/>
        </w:rPr>
        <w:t>I believe we possess all the resources and talents necessary</w:t>
      </w:r>
      <w:r w:rsidRPr="00C86C94">
        <w:t xml:space="preserve">. </w:t>
      </w:r>
      <w:r w:rsidRPr="00C86C94">
        <w:rPr>
          <w:rStyle w:val="Emphasis"/>
        </w:rPr>
        <w:t>But the facts of the matter are that we have never made the national decisions or marshaled</w:t>
      </w:r>
      <w:r w:rsidRPr="00C86C94">
        <w:t xml:space="preserve"> the </w:t>
      </w:r>
      <w:r w:rsidRPr="00C86C94">
        <w:rPr>
          <w:rStyle w:val="Emphasis"/>
        </w:rPr>
        <w:t>national resources required for such leadership</w:t>
      </w:r>
      <w:r w:rsidRPr="00C86C94">
        <w:t xml:space="preserve">. We have never specified long-range goals on an urgent time schedule or managed our resources and our time so as to insure their fulfillment. It is time that the United States return to its ambitious nature and technological optimism that was once a part of our identity. We must make national decisions and marshal the necessary national resources required to deploy this technology. Furthermore, we must, once again, take leadership in the realm of space and technology. </w:t>
      </w:r>
      <w:r w:rsidRPr="00C86C94">
        <w:rPr>
          <w:rStyle w:val="StyleUnderline"/>
        </w:rPr>
        <w:t>To do otherwise would be to effectively give up our place as the world’s superpower</w:t>
      </w:r>
      <w:r w:rsidRPr="00C86C94">
        <w:t>.</w:t>
      </w:r>
    </w:p>
    <w:p w14:paraId="63AF02A5" w14:textId="4C056814" w:rsidR="00F66D13" w:rsidRDefault="00F66D13" w:rsidP="00C86C94"/>
    <w:p w14:paraId="0676B5F0" w14:textId="77777777" w:rsidR="00F66D13" w:rsidRPr="00C86C94" w:rsidRDefault="00F66D13" w:rsidP="00C86C94"/>
    <w:p w14:paraId="3347B289" w14:textId="72BCFE6D" w:rsidR="00C86C94" w:rsidRDefault="00F66D13" w:rsidP="00C86C94">
      <w:pPr>
        <w:pStyle w:val="Heading3"/>
      </w:pPr>
      <w:r>
        <w:lastRenderedPageBreak/>
        <w:t>SBSP: OV—2NC</w:t>
      </w:r>
    </w:p>
    <w:p w14:paraId="57798D0A" w14:textId="77777777" w:rsidR="00F66D13" w:rsidRPr="00F66D13" w:rsidRDefault="00F66D13" w:rsidP="00F66D13"/>
    <w:p w14:paraId="5A024888" w14:textId="77777777" w:rsidR="00C86C94" w:rsidRPr="00C86C94" w:rsidRDefault="00C86C94" w:rsidP="00C86C94">
      <w:pPr>
        <w:pStyle w:val="Heading4"/>
      </w:pPr>
      <w:r w:rsidRPr="00C86C94">
        <w:t xml:space="preserve">There </w:t>
      </w:r>
      <w:r w:rsidRPr="00C86C94">
        <w:rPr>
          <w:u w:val="single"/>
        </w:rPr>
        <w:t>isn’t a coop key</w:t>
      </w:r>
      <w:r w:rsidRPr="00C86C94">
        <w:t xml:space="preserve"> warrant for SBSP---China is </w:t>
      </w:r>
      <w:r w:rsidRPr="00C86C94">
        <w:rPr>
          <w:u w:val="single"/>
        </w:rPr>
        <w:t>already developing</w:t>
      </w:r>
      <w:r w:rsidRPr="00C86C94">
        <w:t xml:space="preserve"> the tech and will </w:t>
      </w:r>
      <w:r w:rsidRPr="00C86C94">
        <w:rPr>
          <w:u w:val="single"/>
        </w:rPr>
        <w:t>say no</w:t>
      </w:r>
      <w:r w:rsidRPr="00C86C94">
        <w:t xml:space="preserve"> to the plan---CP is key to ensure the </w:t>
      </w:r>
      <w:r w:rsidRPr="00C86C94">
        <w:rPr>
          <w:u w:val="single"/>
        </w:rPr>
        <w:t>US doesn’t fall behind</w:t>
      </w:r>
      <w:r w:rsidRPr="00C86C94">
        <w:t xml:space="preserve"> and solves all their impacts</w:t>
      </w:r>
    </w:p>
    <w:p w14:paraId="24A563EC" w14:textId="6F34E1CA" w:rsidR="00C86C94" w:rsidRDefault="00C86C94" w:rsidP="00C86C94">
      <w:r w:rsidRPr="00C86C94">
        <w:t xml:space="preserve">Malcolm </w:t>
      </w:r>
      <w:r w:rsidRPr="00C86C94">
        <w:rPr>
          <w:rStyle w:val="Style13ptBold"/>
        </w:rPr>
        <w:t xml:space="preserve">Davis </w:t>
      </w:r>
      <w:r w:rsidRPr="00C86C94">
        <w:t>is a senior analyst at ASPI, 4-2-20</w:t>
      </w:r>
      <w:r w:rsidRPr="00C86C94">
        <w:rPr>
          <w:rStyle w:val="Style13ptBold"/>
        </w:rPr>
        <w:t>19</w:t>
      </w:r>
      <w:r w:rsidRPr="00C86C94">
        <w:t xml:space="preserve">, "Space-Based Solar Power and 21st-Century Geopolitical Competition", 8-13-2019, </w:t>
      </w:r>
      <w:hyperlink r:id="rId8" w:history="1">
        <w:r w:rsidR="00F66D13" w:rsidRPr="004E19FB">
          <w:rPr>
            <w:rStyle w:val="Hyperlink"/>
          </w:rPr>
          <w:t>https://www.realcleardefense.com/articles/2019/04/02/space-based_solar_power_and_21st-century_geopolitical_competition_114302.html</w:t>
        </w:r>
      </w:hyperlink>
      <w:r w:rsidRPr="00C86C94">
        <w:t xml:space="preserve">, </w:t>
      </w:r>
      <w:r w:rsidR="00F66D13" w:rsidRPr="00A33AC5">
        <w:rPr>
          <w:b/>
          <w:sz w:val="20"/>
          <w:szCs w:val="20"/>
        </w:rPr>
        <w:t>****NCC’19 Novice Packet****</w:t>
      </w:r>
    </w:p>
    <w:p w14:paraId="7885F7AD" w14:textId="77777777" w:rsidR="00F66D13" w:rsidRPr="00C86C94" w:rsidRDefault="00F66D13" w:rsidP="00C86C94"/>
    <w:p w14:paraId="77F71864" w14:textId="77777777" w:rsidR="00C86C94" w:rsidRPr="00C86C94" w:rsidRDefault="00C86C94" w:rsidP="00C86C94">
      <w:pPr>
        <w:rPr>
          <w:sz w:val="12"/>
        </w:rPr>
      </w:pPr>
      <w:r w:rsidRPr="00C86C94">
        <w:rPr>
          <w:rStyle w:val="StyleUnderline"/>
        </w:rPr>
        <w:t xml:space="preserve">China’s interest in pursuing </w:t>
      </w:r>
      <w:r w:rsidRPr="00C86C94">
        <w:rPr>
          <w:rStyle w:val="Emphasis"/>
        </w:rPr>
        <w:t>SSPS</w:t>
      </w:r>
      <w:r w:rsidRPr="00C86C94">
        <w:rPr>
          <w:rStyle w:val="StyleUnderline"/>
        </w:rPr>
        <w:t xml:space="preserve"> has some </w:t>
      </w:r>
      <w:r w:rsidRPr="00C86C94">
        <w:rPr>
          <w:rStyle w:val="Emphasis"/>
          <w:sz w:val="28"/>
          <w:szCs w:val="28"/>
        </w:rPr>
        <w:t xml:space="preserve">significant geopolitical </w:t>
      </w:r>
      <w:r w:rsidRPr="00C86C94">
        <w:rPr>
          <w:rStyle w:val="StyleUnderline"/>
        </w:rPr>
        <w:t>implications</w:t>
      </w:r>
      <w:r w:rsidRPr="00C86C94">
        <w:rPr>
          <w:sz w:val="12"/>
        </w:rPr>
        <w:t xml:space="preserve"> </w:t>
      </w:r>
      <w:r w:rsidRPr="00C86C94">
        <w:rPr>
          <w:rStyle w:val="StyleUnderline"/>
        </w:rPr>
        <w:t>for 21st-century energy competition</w:t>
      </w:r>
      <w:r w:rsidRPr="00C86C94">
        <w:rPr>
          <w:sz w:val="12"/>
        </w:rPr>
        <w:t xml:space="preserve">. Fundamentally, </w:t>
      </w:r>
      <w:r w:rsidRPr="00C86C94">
        <w:rPr>
          <w:rStyle w:val="StyleUnderline"/>
        </w:rPr>
        <w:t xml:space="preserve">the country that achieves a </w:t>
      </w:r>
      <w:r w:rsidRPr="00C86C94">
        <w:rPr>
          <w:rStyle w:val="Emphasis"/>
          <w:sz w:val="24"/>
          <w:szCs w:val="24"/>
        </w:rPr>
        <w:t>viable SSPS network first</w:t>
      </w:r>
      <w:r w:rsidRPr="00C86C94">
        <w:rPr>
          <w:rStyle w:val="StyleUnderline"/>
          <w:sz w:val="24"/>
          <w:szCs w:val="24"/>
        </w:rPr>
        <w:t xml:space="preserve"> </w:t>
      </w:r>
      <w:r w:rsidRPr="00C86C94">
        <w:rPr>
          <w:rStyle w:val="StyleUnderline"/>
        </w:rPr>
        <w:t xml:space="preserve">can potentially </w:t>
      </w:r>
      <w:r w:rsidRPr="00C86C94">
        <w:rPr>
          <w:rStyle w:val="Emphasis"/>
          <w:sz w:val="28"/>
          <w:szCs w:val="28"/>
        </w:rPr>
        <w:t>reshape global energy markets</w:t>
      </w:r>
      <w:r w:rsidRPr="00C86C94">
        <w:rPr>
          <w:sz w:val="12"/>
          <w:szCs w:val="28"/>
        </w:rPr>
        <w:t xml:space="preserve"> </w:t>
      </w:r>
      <w:r w:rsidRPr="00C86C94">
        <w:rPr>
          <w:sz w:val="12"/>
        </w:rPr>
        <w:t xml:space="preserve">and, in turn, </w:t>
      </w:r>
      <w:r w:rsidRPr="00C86C94">
        <w:rPr>
          <w:rStyle w:val="StyleUnderline"/>
        </w:rPr>
        <w:t xml:space="preserve">have </w:t>
      </w:r>
      <w:r w:rsidRPr="00C86C94">
        <w:rPr>
          <w:rStyle w:val="Emphasis"/>
        </w:rPr>
        <w:t>much greater control</w:t>
      </w:r>
      <w:r w:rsidRPr="00C86C94">
        <w:rPr>
          <w:rStyle w:val="StyleUnderline"/>
        </w:rPr>
        <w:t xml:space="preserve"> over economic activity on earth from space. </w:t>
      </w:r>
      <w:r w:rsidRPr="00C86C94">
        <w:rPr>
          <w:sz w:val="12"/>
        </w:rPr>
        <w:t xml:space="preserve">I’ve noted previously that </w:t>
      </w:r>
      <w:r w:rsidRPr="00C86C94">
        <w:rPr>
          <w:rStyle w:val="StyleUnderline"/>
        </w:rPr>
        <w:t>China has been promoting a ‘space Silk Road’</w:t>
      </w:r>
      <w:r w:rsidRPr="00C86C94">
        <w:rPr>
          <w:sz w:val="12"/>
        </w:rPr>
        <w:t xml:space="preserve"> via its Beidou global navigation system to states that have signed up to its Belt and Road Initiative. That campaign appears to be designed to deepen those states’ dependency on China as a provider of information infrastructure provider. </w:t>
      </w:r>
      <w:r w:rsidRPr="00C86C94">
        <w:rPr>
          <w:rStyle w:val="Emphasis"/>
        </w:rPr>
        <w:t>Adding</w:t>
      </w:r>
      <w:r w:rsidRPr="00C86C94">
        <w:rPr>
          <w:rStyle w:val="StyleUnderline"/>
        </w:rPr>
        <w:t xml:space="preserve"> an </w:t>
      </w:r>
      <w:r w:rsidRPr="00C86C94">
        <w:rPr>
          <w:rStyle w:val="Emphasis"/>
        </w:rPr>
        <w:t>energy</w:t>
      </w:r>
      <w:r w:rsidRPr="00C86C94">
        <w:rPr>
          <w:rStyle w:val="StyleUnderline"/>
        </w:rPr>
        <w:t xml:space="preserve"> dimension would dramatically</w:t>
      </w:r>
      <w:r w:rsidRPr="00C86C94">
        <w:rPr>
          <w:rStyle w:val="Emphasis"/>
        </w:rPr>
        <w:t xml:space="preserve"> deepen Chinese control</w:t>
      </w:r>
      <w:r w:rsidRPr="00C86C94">
        <w:rPr>
          <w:rStyle w:val="StyleUnderline"/>
        </w:rPr>
        <w:t xml:space="preserve"> of any recipient society</w:t>
      </w:r>
      <w:r w:rsidRPr="00C86C94">
        <w:rPr>
          <w:sz w:val="12"/>
        </w:rPr>
        <w:t xml:space="preserve">. </w:t>
      </w:r>
      <w:r w:rsidRPr="00C86C94">
        <w:rPr>
          <w:rStyle w:val="StyleUnderline"/>
        </w:rPr>
        <w:t>China’s SSPS would be promoted as</w:t>
      </w:r>
      <w:r w:rsidRPr="00C86C94">
        <w:rPr>
          <w:sz w:val="12"/>
        </w:rPr>
        <w:t xml:space="preserve"> contributing towards interdependent </w:t>
      </w:r>
      <w:r w:rsidRPr="00C86C94">
        <w:rPr>
          <w:rStyle w:val="StyleUnderline"/>
        </w:rPr>
        <w:t>co-development</w:t>
      </w:r>
      <w:r w:rsidRPr="00C86C94">
        <w:rPr>
          <w:sz w:val="12"/>
        </w:rPr>
        <w:t xml:space="preserve">—the ‘win–win’ rhetoric of China’s foreign ministry—as well as easing dependency on fossil fuels that contribute to climate change. However, </w:t>
      </w:r>
      <w:r w:rsidRPr="00C86C94">
        <w:rPr>
          <w:rStyle w:val="StyleUnderline"/>
        </w:rPr>
        <w:t>there’s no disguising the fact that it would be China that provides the energy to keep recipient states prosperous</w:t>
      </w:r>
      <w:r w:rsidRPr="00C86C94">
        <w:rPr>
          <w:sz w:val="12"/>
        </w:rPr>
        <w:t xml:space="preserve">. </w:t>
      </w:r>
      <w:r w:rsidRPr="00C86C94">
        <w:rPr>
          <w:rStyle w:val="Emphasis"/>
        </w:rPr>
        <w:t>That implies serious political leverage</w:t>
      </w:r>
      <w:r w:rsidRPr="00C86C94">
        <w:rPr>
          <w:sz w:val="12"/>
        </w:rPr>
        <w:t xml:space="preserve">. </w:t>
      </w:r>
      <w:r w:rsidRPr="00C86C94">
        <w:rPr>
          <w:rStyle w:val="StyleUnderline"/>
        </w:rPr>
        <w:t xml:space="preserve">A Chinese SSPS network would </w:t>
      </w:r>
      <w:r w:rsidRPr="00C86C94">
        <w:rPr>
          <w:sz w:val="12"/>
        </w:rPr>
        <w:t xml:space="preserve">also </w:t>
      </w:r>
      <w:r w:rsidRPr="00C86C94">
        <w:rPr>
          <w:rStyle w:val="StyleUnderline"/>
        </w:rPr>
        <w:t xml:space="preserve">need large rectenna farms at key locations </w:t>
      </w:r>
      <w:r w:rsidRPr="00C86C94">
        <w:rPr>
          <w:sz w:val="12"/>
        </w:rPr>
        <w:t xml:space="preserve">to receive the beamed energy from orbit and then distribute it to local grids. </w:t>
      </w:r>
      <w:r w:rsidRPr="00C86C94">
        <w:rPr>
          <w:rStyle w:val="StyleUnderline"/>
        </w:rPr>
        <w:t xml:space="preserve">Such </w:t>
      </w:r>
      <w:r w:rsidRPr="00C86C94">
        <w:rPr>
          <w:sz w:val="12"/>
        </w:rPr>
        <w:t xml:space="preserve">facilities </w:t>
      </w:r>
      <w:r w:rsidRPr="00C86C94">
        <w:rPr>
          <w:rStyle w:val="StyleUnderline"/>
        </w:rPr>
        <w:t xml:space="preserve">would clearly be critical </w:t>
      </w:r>
      <w:r w:rsidRPr="00C86C94">
        <w:rPr>
          <w:sz w:val="12"/>
        </w:rPr>
        <w:t xml:space="preserve">infrastructure, constructed </w:t>
      </w:r>
      <w:r w:rsidRPr="00C86C94">
        <w:rPr>
          <w:rStyle w:val="StyleUnderline"/>
        </w:rPr>
        <w:t>and operated by China within recipient states</w:t>
      </w:r>
      <w:r w:rsidRPr="00C86C94">
        <w:rPr>
          <w:sz w:val="12"/>
        </w:rPr>
        <w:t xml:space="preserve">. </w:t>
      </w:r>
      <w:r w:rsidRPr="00C86C94">
        <w:rPr>
          <w:rStyle w:val="StyleUnderline"/>
        </w:rPr>
        <w:t xml:space="preserve">That would </w:t>
      </w:r>
      <w:r w:rsidRPr="00C86C94">
        <w:rPr>
          <w:rStyle w:val="Emphasis"/>
        </w:rPr>
        <w:t>further deepen</w:t>
      </w:r>
      <w:r w:rsidRPr="00C86C94">
        <w:rPr>
          <w:rStyle w:val="StyleUnderline"/>
        </w:rPr>
        <w:t xml:space="preserve"> </w:t>
      </w:r>
      <w:r w:rsidRPr="00C86C94">
        <w:rPr>
          <w:rStyle w:val="Emphasis"/>
        </w:rPr>
        <w:t>Chinese</w:t>
      </w:r>
      <w:r w:rsidRPr="00C86C94">
        <w:rPr>
          <w:rStyle w:val="StyleUnderline"/>
        </w:rPr>
        <w:t xml:space="preserve"> investment and </w:t>
      </w:r>
      <w:r w:rsidRPr="00C86C94">
        <w:rPr>
          <w:rStyle w:val="Emphasis"/>
        </w:rPr>
        <w:t>influence</w:t>
      </w:r>
      <w:r w:rsidRPr="00C86C94">
        <w:rPr>
          <w:rStyle w:val="StyleUnderline"/>
        </w:rPr>
        <w:t xml:space="preserve"> </w:t>
      </w:r>
      <w:r w:rsidRPr="00C86C94">
        <w:rPr>
          <w:sz w:val="12"/>
        </w:rPr>
        <w:t xml:space="preserve">in BRI states. China isn’t the only country looking at this technology. Japan has made SSPS part of its future space exploration vision, though on a much smaller scale, and India has also expressed an interest in the concept. If it becomes clear that China is serious about SSPS and it makes significant progress in coming years, </w:t>
      </w:r>
      <w:r w:rsidRPr="00C86C94">
        <w:rPr>
          <w:rStyle w:val="StyleUnderline"/>
        </w:rPr>
        <w:t xml:space="preserve">the U.S. is </w:t>
      </w:r>
      <w:r w:rsidRPr="00C86C94">
        <w:rPr>
          <w:rStyle w:val="Emphasis"/>
        </w:rPr>
        <w:t>unlikely to sit back and accept</w:t>
      </w:r>
      <w:r w:rsidRPr="00C86C94">
        <w:rPr>
          <w:rStyle w:val="StyleUnderline"/>
        </w:rPr>
        <w:t xml:space="preserve"> that China will lead in this new technology</w:t>
      </w:r>
      <w:r w:rsidRPr="00C86C94">
        <w:rPr>
          <w:sz w:val="12"/>
        </w:rPr>
        <w:t xml:space="preserve">. </w:t>
      </w:r>
      <w:r w:rsidRPr="00C86C94">
        <w:rPr>
          <w:rStyle w:val="StyleUnderline"/>
        </w:rPr>
        <w:t xml:space="preserve">To do so would give Beijing </w:t>
      </w:r>
      <w:r w:rsidRPr="00C86C94">
        <w:rPr>
          <w:rStyle w:val="Emphasis"/>
        </w:rPr>
        <w:t>global energy dominance</w:t>
      </w:r>
      <w:r w:rsidRPr="00C86C94">
        <w:rPr>
          <w:rStyle w:val="StyleUnderline"/>
        </w:rPr>
        <w:t xml:space="preserve"> by the middle of the 21st century</w:t>
      </w:r>
      <w:r w:rsidRPr="00C86C94">
        <w:rPr>
          <w:sz w:val="12"/>
        </w:rPr>
        <w:t xml:space="preserve">. In the 1970s, SSPS foundered on its inability to compete with cheaper terrestrial technologies—albeit ones that led to the global climate change challenge we face today. Now, 50 years later, while there’s growing interest in a second look at SSPS, </w:t>
      </w:r>
      <w:r w:rsidRPr="00C86C94">
        <w:rPr>
          <w:rStyle w:val="Emphasis"/>
        </w:rPr>
        <w:t>the U.S. isn’t leading the charge</w:t>
      </w:r>
      <w:r w:rsidRPr="00C86C94">
        <w:rPr>
          <w:sz w:val="12"/>
        </w:rPr>
        <w:t xml:space="preserve">. </w:t>
      </w:r>
      <w:r w:rsidRPr="00C86C94">
        <w:rPr>
          <w:rStyle w:val="StyleUnderline"/>
        </w:rPr>
        <w:t>Instead, it is focused on developing renewable technologies</w:t>
      </w:r>
      <w:r w:rsidRPr="00C86C94">
        <w:rPr>
          <w:sz w:val="12"/>
        </w:rPr>
        <w:t xml:space="preserve"> to meet its domestic energy demands and gradually phase out fossil fuels. Similar efforts are underway in Europe and other places, including Australia. Renewable technology is a highly diversified private-sector market. It’s not so easy for one state to dominate it. By contrast, </w:t>
      </w:r>
      <w:r w:rsidRPr="00C86C94">
        <w:rPr>
          <w:rStyle w:val="StyleUnderline"/>
        </w:rPr>
        <w:t>SSPS would be a centrally controlled</w:t>
      </w:r>
      <w:r w:rsidRPr="00C86C94">
        <w:rPr>
          <w:sz w:val="12"/>
        </w:rPr>
        <w:t>, state-based ‘big science’ endea</w:t>
      </w:r>
      <w:r w:rsidRPr="00C86C94">
        <w:rPr>
          <w:rStyle w:val="StyleUnderline"/>
        </w:rPr>
        <w:t xml:space="preserve">vour that can be </w:t>
      </w:r>
      <w:r w:rsidRPr="00C86C94">
        <w:rPr>
          <w:rStyle w:val="Emphasis"/>
        </w:rPr>
        <w:t>more easily exploited</w:t>
      </w:r>
      <w:r w:rsidRPr="00C86C94">
        <w:rPr>
          <w:sz w:val="12"/>
        </w:rPr>
        <w:t xml:space="preserve"> for geopolitical and astropolitical purposes. </w:t>
      </w:r>
      <w:r w:rsidRPr="00C86C94">
        <w:rPr>
          <w:rStyle w:val="StyleUnderline"/>
        </w:rPr>
        <w:t>Renewable</w:t>
      </w:r>
      <w:r w:rsidRPr="00C86C94">
        <w:rPr>
          <w:sz w:val="12"/>
        </w:rPr>
        <w:t xml:space="preserve"> energy </w:t>
      </w:r>
      <w:r w:rsidRPr="00C86C94">
        <w:rPr>
          <w:rStyle w:val="StyleUnderline"/>
        </w:rPr>
        <w:t>technology</w:t>
      </w:r>
      <w:r w:rsidRPr="00C86C94">
        <w:rPr>
          <w:sz w:val="12"/>
        </w:rPr>
        <w:t xml:space="preserve"> may offer part of the solution, but it </w:t>
      </w:r>
      <w:r w:rsidRPr="00C86C94">
        <w:rPr>
          <w:rStyle w:val="StyleUnderline"/>
        </w:rPr>
        <w:t>doesn’t</w:t>
      </w:r>
      <w:r w:rsidRPr="00C86C94">
        <w:rPr>
          <w:sz w:val="12"/>
        </w:rPr>
        <w:t xml:space="preserve"> necessarily </w:t>
      </w:r>
      <w:r w:rsidRPr="00C86C94">
        <w:rPr>
          <w:rStyle w:val="StyleUnderline"/>
        </w:rPr>
        <w:t>cancel out China’s potential to use SSPS for</w:t>
      </w:r>
      <w:r w:rsidRPr="00C86C94">
        <w:rPr>
          <w:sz w:val="12"/>
        </w:rPr>
        <w:t xml:space="preserve"> </w:t>
      </w:r>
      <w:r w:rsidRPr="00C86C94">
        <w:rPr>
          <w:rStyle w:val="StyleUnderline"/>
        </w:rPr>
        <w:t>hegemonic influence</w:t>
      </w:r>
      <w:r w:rsidRPr="00C86C94">
        <w:rPr>
          <w:sz w:val="12"/>
        </w:rPr>
        <w:t xml:space="preserve">. </w:t>
      </w:r>
      <w:r w:rsidRPr="00C86C94">
        <w:rPr>
          <w:rStyle w:val="StyleUnderline"/>
        </w:rPr>
        <w:t xml:space="preserve">What emerges is the possibility of strategic jostling between competing approaches for ensuring 21st-century energy security and economic prosperity. </w:t>
      </w:r>
      <w:r w:rsidRPr="00C86C94">
        <w:rPr>
          <w:sz w:val="12"/>
        </w:rPr>
        <w:t xml:space="preserve">Certainly, </w:t>
      </w:r>
      <w:r w:rsidRPr="00C86C94">
        <w:rPr>
          <w:rStyle w:val="Emphasis"/>
          <w:sz w:val="24"/>
          <w:szCs w:val="24"/>
        </w:rPr>
        <w:t>the U.S.</w:t>
      </w:r>
      <w:r w:rsidRPr="00C86C94">
        <w:rPr>
          <w:sz w:val="12"/>
          <w:szCs w:val="24"/>
        </w:rPr>
        <w:t xml:space="preserve"> </w:t>
      </w:r>
      <w:r w:rsidRPr="00C86C94">
        <w:rPr>
          <w:sz w:val="12"/>
        </w:rPr>
        <w:t xml:space="preserve">and others </w:t>
      </w:r>
      <w:r w:rsidRPr="00C86C94">
        <w:rPr>
          <w:rStyle w:val="Emphasis"/>
          <w:sz w:val="24"/>
          <w:szCs w:val="24"/>
        </w:rPr>
        <w:t>can rise to the challenge</w:t>
      </w:r>
      <w:r w:rsidRPr="00C86C94">
        <w:rPr>
          <w:sz w:val="12"/>
        </w:rPr>
        <w:t xml:space="preserve">. NASA has plans for a return to the lunar surface by 2024, and commercial space companies such as SpaceX and Blue Origin emphasise a permanent lunar presence. That ‘moon first’ approach opens up the possibility of an SSPS race centred on ensuring access to the lunar ‘high ground’ to get the vital resources required for building large structures like satellites. There’s also that other possibility of nuclear fusion power to consider. Like SSPS, it’s a massive science and engineering endeavour. Fusion power—if mastered—would be a viable alternative to SSPS but, ironically, would also require an ability to tap into lunar-based helium-3 to make it possible, demanding a U.S. return to the moon anyhow. If, however, fusion continues to remain an elusive dream, </w:t>
      </w:r>
      <w:r w:rsidRPr="00C86C94">
        <w:rPr>
          <w:rStyle w:val="StyleUnderline"/>
        </w:rPr>
        <w:t xml:space="preserve">the U.S. may be forced to </w:t>
      </w:r>
      <w:r w:rsidRPr="00C86C94">
        <w:rPr>
          <w:rStyle w:val="Emphasis"/>
        </w:rPr>
        <w:t>look seriously at SSPS</w:t>
      </w:r>
      <w:r w:rsidRPr="00C86C94">
        <w:rPr>
          <w:rStyle w:val="StyleUnderline"/>
        </w:rPr>
        <w:t xml:space="preserve"> or </w:t>
      </w:r>
      <w:r w:rsidRPr="00C86C94">
        <w:rPr>
          <w:rStyle w:val="Emphasis"/>
        </w:rPr>
        <w:t>watch China</w:t>
      </w:r>
      <w:r w:rsidRPr="00C86C94">
        <w:rPr>
          <w:rStyle w:val="StyleUnderline"/>
        </w:rPr>
        <w:t xml:space="preserve"> develop the means to </w:t>
      </w:r>
      <w:r w:rsidRPr="00C86C94">
        <w:rPr>
          <w:rStyle w:val="Emphasis"/>
        </w:rPr>
        <w:t>achieve</w:t>
      </w:r>
      <w:r w:rsidRPr="00C86C94">
        <w:rPr>
          <w:rStyle w:val="StyleUnderline"/>
        </w:rPr>
        <w:t xml:space="preserve"> global energy </w:t>
      </w:r>
      <w:r w:rsidRPr="00C86C94">
        <w:rPr>
          <w:rStyle w:val="Emphasis"/>
        </w:rPr>
        <w:t>dominance</w:t>
      </w:r>
      <w:r w:rsidRPr="00C86C94">
        <w:rPr>
          <w:rStyle w:val="StyleUnderline"/>
        </w:rPr>
        <w:t>,</w:t>
      </w:r>
      <w:r w:rsidRPr="00C86C94">
        <w:rPr>
          <w:sz w:val="12"/>
        </w:rPr>
        <w:t xml:space="preserve"> perhaps by 2050.</w:t>
      </w:r>
    </w:p>
    <w:p w14:paraId="52397382" w14:textId="6E31272F" w:rsidR="00C86C94" w:rsidRDefault="00F66D13" w:rsidP="00C86C94">
      <w:pPr>
        <w:pStyle w:val="Heading3"/>
      </w:pPr>
      <w:r>
        <w:lastRenderedPageBreak/>
        <w:t>SBSP: S—Should Act Alone</w:t>
      </w:r>
    </w:p>
    <w:p w14:paraId="6EB93467" w14:textId="77777777" w:rsidR="00F66D13" w:rsidRPr="00F66D13" w:rsidRDefault="00F66D13" w:rsidP="00F66D13"/>
    <w:p w14:paraId="01112955" w14:textId="77777777" w:rsidR="00C86C94" w:rsidRPr="00C86C94" w:rsidRDefault="00C86C94" w:rsidP="00C86C94">
      <w:pPr>
        <w:pStyle w:val="Heading4"/>
      </w:pPr>
      <w:r w:rsidRPr="00C86C94">
        <w:t xml:space="preserve">US should solo SBSP </w:t>
      </w:r>
    </w:p>
    <w:p w14:paraId="0A6B52F6" w14:textId="5AC6FC4A" w:rsidR="00C86C94" w:rsidRPr="00C86C94" w:rsidRDefault="00C86C94" w:rsidP="00C86C94">
      <w:r w:rsidRPr="00C86C94">
        <w:t xml:space="preserve">Oryza </w:t>
      </w:r>
      <w:r w:rsidRPr="00C86C94">
        <w:rPr>
          <w:rStyle w:val="Style13ptBold"/>
        </w:rPr>
        <w:t>Astari</w:t>
      </w:r>
      <w:r w:rsidRPr="00C86C94">
        <w:t xml:space="preserve">, Master’s in International Affairs candidate at the George Washington University, </w:t>
      </w:r>
      <w:r w:rsidRPr="00C86C94">
        <w:rPr>
          <w:rStyle w:val="Style13ptBold"/>
        </w:rPr>
        <w:t>7-19</w:t>
      </w:r>
      <w:r w:rsidRPr="00C86C94">
        <w:t xml:space="preserve">-2019, "Shoot for the Sun: Why the U.S. Should Prioritize Space-Based Solar Power," International Policy Digest, https://intpolicydigest.org/2019/07/19/shoot-for-the-sun-why-the-u-s-should-prioritize-space-based-solar-power/, 8-5-2019, </w:t>
      </w:r>
      <w:r w:rsidR="00F66D13" w:rsidRPr="00A33AC5">
        <w:rPr>
          <w:b/>
          <w:sz w:val="20"/>
          <w:szCs w:val="20"/>
        </w:rPr>
        <w:t>****NCC’19 Novice Packet****</w:t>
      </w:r>
    </w:p>
    <w:p w14:paraId="525A59DF" w14:textId="7612A5F5" w:rsidR="00C86C94" w:rsidRPr="00C86C94" w:rsidRDefault="00C86C94" w:rsidP="00C86C94">
      <w:pPr>
        <w:rPr>
          <w:sz w:val="14"/>
        </w:rPr>
      </w:pPr>
      <w:r w:rsidRPr="00C86C94">
        <w:rPr>
          <w:u w:val="single"/>
        </w:rPr>
        <w:t>The U</w:t>
      </w:r>
      <w:r w:rsidRPr="00C86C94">
        <w:rPr>
          <w:sz w:val="14"/>
        </w:rPr>
        <w:t xml:space="preserve">nited </w:t>
      </w:r>
      <w:r w:rsidRPr="00C86C94">
        <w:rPr>
          <w:u w:val="single"/>
        </w:rPr>
        <w:t>S</w:t>
      </w:r>
      <w:r w:rsidRPr="00C86C94">
        <w:rPr>
          <w:sz w:val="14"/>
        </w:rPr>
        <w:t xml:space="preserve">tates </w:t>
      </w:r>
      <w:r w:rsidRPr="00C86C94">
        <w:rPr>
          <w:u w:val="single"/>
        </w:rPr>
        <w:t>should prioritize</w:t>
      </w:r>
      <w:r w:rsidRPr="00C86C94">
        <w:rPr>
          <w:sz w:val="14"/>
        </w:rPr>
        <w:t xml:space="preserve"> the </w:t>
      </w:r>
      <w:r w:rsidRPr="00C86C94">
        <w:rPr>
          <w:u w:val="single"/>
        </w:rPr>
        <w:t xml:space="preserve">development and deployment of SBSP by 2050 </w:t>
      </w:r>
      <w:r w:rsidRPr="00C86C94">
        <w:rPr>
          <w:rStyle w:val="Emphasis"/>
        </w:rPr>
        <w:t>as part of its grand strategy</w:t>
      </w:r>
      <w:r w:rsidRPr="00C86C94">
        <w:rPr>
          <w:sz w:val="14"/>
        </w:rPr>
        <w:t xml:space="preserve">. </w:t>
      </w:r>
      <w:r w:rsidRPr="00C86C94">
        <w:rPr>
          <w:u w:val="single"/>
        </w:rPr>
        <w:t>Not only does</w:t>
      </w:r>
      <w:r w:rsidRPr="00C86C94">
        <w:rPr>
          <w:sz w:val="14"/>
        </w:rPr>
        <w:t xml:space="preserve"> </w:t>
      </w:r>
      <w:r w:rsidRPr="00C86C94">
        <w:rPr>
          <w:u w:val="single"/>
        </w:rPr>
        <w:t>this technology have the potential to meet</w:t>
      </w:r>
      <w:r w:rsidRPr="00C86C94">
        <w:rPr>
          <w:sz w:val="14"/>
        </w:rPr>
        <w:t xml:space="preserve"> the </w:t>
      </w:r>
      <w:r w:rsidRPr="00C86C94">
        <w:rPr>
          <w:u w:val="single"/>
        </w:rPr>
        <w:t>global</w:t>
      </w:r>
      <w:r w:rsidRPr="00C86C94">
        <w:rPr>
          <w:sz w:val="14"/>
        </w:rPr>
        <w:t xml:space="preserve"> </w:t>
      </w:r>
      <w:r w:rsidRPr="00C86C94">
        <w:rPr>
          <w:u w:val="single"/>
        </w:rPr>
        <w:t>demand</w:t>
      </w:r>
      <w:r w:rsidRPr="00C86C94">
        <w:rPr>
          <w:sz w:val="14"/>
        </w:rPr>
        <w:t xml:space="preserve"> for energy, </w:t>
      </w:r>
      <w:r w:rsidRPr="00C86C94">
        <w:rPr>
          <w:u w:val="single"/>
        </w:rPr>
        <w:t>but its development</w:t>
      </w:r>
      <w:r w:rsidRPr="00C86C94">
        <w:rPr>
          <w:sz w:val="14"/>
        </w:rPr>
        <w:t xml:space="preserve"> </w:t>
      </w:r>
      <w:r w:rsidRPr="00C86C94">
        <w:rPr>
          <w:u w:val="single"/>
        </w:rPr>
        <w:t>will</w:t>
      </w:r>
      <w:r w:rsidRPr="00C86C94">
        <w:rPr>
          <w:sz w:val="14"/>
        </w:rPr>
        <w:t xml:space="preserve"> also </w:t>
      </w:r>
      <w:r w:rsidRPr="00C86C94">
        <w:rPr>
          <w:rStyle w:val="Emphasis"/>
        </w:rPr>
        <w:t xml:space="preserve">increase U.S. competitiveness </w:t>
      </w:r>
      <w:r w:rsidRPr="00C86C94">
        <w:rPr>
          <w:u w:val="single"/>
        </w:rPr>
        <w:t>in</w:t>
      </w:r>
      <w:r w:rsidRPr="00C86C94">
        <w:rPr>
          <w:sz w:val="14"/>
        </w:rPr>
        <w:t xml:space="preserve"> </w:t>
      </w:r>
      <w:r w:rsidRPr="00C86C94">
        <w:rPr>
          <w:u w:val="single"/>
        </w:rPr>
        <w:t>space</w:t>
      </w:r>
      <w:r w:rsidRPr="00C86C94">
        <w:rPr>
          <w:sz w:val="14"/>
        </w:rPr>
        <w:t xml:space="preserve"> technology </w:t>
      </w:r>
      <w:r w:rsidRPr="00C86C94">
        <w:rPr>
          <w:u w:val="single"/>
        </w:rPr>
        <w:t>and</w:t>
      </w:r>
      <w:r w:rsidRPr="00C86C94">
        <w:rPr>
          <w:sz w:val="14"/>
        </w:rPr>
        <w:t xml:space="preserve"> the </w:t>
      </w:r>
      <w:r w:rsidRPr="00C86C94">
        <w:rPr>
          <w:u w:val="single"/>
        </w:rPr>
        <w:t>renewable energy</w:t>
      </w:r>
      <w:r w:rsidRPr="00C86C94">
        <w:rPr>
          <w:sz w:val="14"/>
        </w:rPr>
        <w:t xml:space="preserve"> sector. </w:t>
      </w:r>
      <w:r w:rsidRPr="00C86C94">
        <w:rPr>
          <w:u w:val="single"/>
        </w:rPr>
        <w:t xml:space="preserve">Its deployment </w:t>
      </w:r>
      <w:r w:rsidRPr="00C86C94">
        <w:rPr>
          <w:rStyle w:val="Emphasis"/>
        </w:rPr>
        <w:t>will secure America</w:t>
      </w:r>
      <w:r w:rsidRPr="00C86C94">
        <w:rPr>
          <w:sz w:val="14"/>
        </w:rPr>
        <w:t xml:space="preserve">’s place </w:t>
      </w:r>
      <w:r w:rsidRPr="00C86C94">
        <w:rPr>
          <w:rStyle w:val="Emphasis"/>
        </w:rPr>
        <w:t>as the world’s superpower.</w:t>
      </w:r>
      <w:r w:rsidRPr="00C86C94">
        <w:rPr>
          <w:sz w:val="14"/>
        </w:rPr>
        <w:t xml:space="preserve"> The basic idea of SBSP is simple: go where the sun always shines. This system will launch into geostationary orbit multiple solar-power satellites, each collecting raw solar power and transmitting it back to earth. In theory, this technology could be scaled to meet global energy needs by providing unlimited green, renewable energy. This strategic source of energy will transcend our fossil fuel regime. As of 2017, renewables only made up a total of 18 percent of the U.S. energy mix. Natural gas and coal still remain the top producers of electricity in the U.S. Furthermore, the U.S. transportation sector still heavily relies on imported oil, despite 40 years of energy policy focused on energy independence. It comes as no surprise that the United States remains the top polluter in the world by cumulative CO2 emissions. Despite China’s rapid growth in emissions over the last few decades, it still comes in at less than 50 percent of the U.S. total emissions. Renewable energy is the way of the future—not just for the United States, but the entire world. The world’s population has grown by almost 20 percent in the last 15 years alone. To effectively ensure energy security for the U.S., we must consider technologies from both domestic and international perspectives. SBSP allows us to achieve both and more. </w:t>
      </w:r>
      <w:r w:rsidRPr="00C86C94">
        <w:rPr>
          <w:u w:val="single"/>
        </w:rPr>
        <w:t xml:space="preserve">U.S. SBSP will </w:t>
      </w:r>
      <w:r w:rsidRPr="00C86C94">
        <w:rPr>
          <w:rStyle w:val="Emphasis"/>
        </w:rPr>
        <w:t>ensure domestic and international access to energy</w:t>
      </w:r>
      <w:r w:rsidRPr="00C86C94">
        <w:rPr>
          <w:u w:val="single"/>
        </w:rPr>
        <w:t xml:space="preserve"> as an energy provider</w:t>
      </w:r>
      <w:r w:rsidRPr="00C86C94">
        <w:rPr>
          <w:sz w:val="14"/>
        </w:rPr>
        <w:t xml:space="preserve">. </w:t>
      </w:r>
      <w:r w:rsidRPr="00C86C94">
        <w:rPr>
          <w:u w:val="single"/>
        </w:rPr>
        <w:t>Each</w:t>
      </w:r>
      <w:r w:rsidRPr="00C86C94">
        <w:rPr>
          <w:sz w:val="14"/>
        </w:rPr>
        <w:t xml:space="preserve"> SPS (solar-powered </w:t>
      </w:r>
      <w:r w:rsidRPr="00C86C94">
        <w:rPr>
          <w:u w:val="single"/>
        </w:rPr>
        <w:t>satellites</w:t>
      </w:r>
      <w:r w:rsidRPr="00C86C94">
        <w:rPr>
          <w:sz w:val="14"/>
        </w:rPr>
        <w:t xml:space="preserve">) </w:t>
      </w:r>
      <w:r w:rsidRPr="00C86C94">
        <w:rPr>
          <w:u w:val="single"/>
        </w:rPr>
        <w:t>could service multiple markets</w:t>
      </w:r>
      <w:r w:rsidRPr="00C86C94">
        <w:rPr>
          <w:sz w:val="14"/>
        </w:rPr>
        <w:t xml:space="preserve"> </w:t>
      </w:r>
      <w:r w:rsidRPr="00C86C94">
        <w:rPr>
          <w:u w:val="single"/>
        </w:rPr>
        <w:t>that provide</w:t>
      </w:r>
      <w:r w:rsidRPr="00C86C94">
        <w:rPr>
          <w:sz w:val="14"/>
        </w:rPr>
        <w:t xml:space="preserve"> power </w:t>
      </w:r>
      <w:r w:rsidRPr="00C86C94">
        <w:rPr>
          <w:u w:val="single"/>
        </w:rPr>
        <w:t>to urban centers and</w:t>
      </w:r>
      <w:r w:rsidRPr="00C86C94">
        <w:rPr>
          <w:sz w:val="14"/>
        </w:rPr>
        <w:t xml:space="preserve"> even to </w:t>
      </w:r>
      <w:r w:rsidRPr="00C86C94">
        <w:rPr>
          <w:u w:val="single"/>
        </w:rPr>
        <w:t>remote locations around the world</w:t>
      </w:r>
      <w:r w:rsidRPr="00C86C94">
        <w:rPr>
          <w:sz w:val="14"/>
        </w:rPr>
        <w:t xml:space="preserve">. </w:t>
      </w:r>
      <w:r w:rsidRPr="00C86C94">
        <w:rPr>
          <w:u w:val="single"/>
        </w:rPr>
        <w:t>Each</w:t>
      </w:r>
      <w:r w:rsidRPr="00C86C94">
        <w:rPr>
          <w:sz w:val="14"/>
        </w:rPr>
        <w:t xml:space="preserve"> </w:t>
      </w:r>
      <w:r w:rsidRPr="00C86C94">
        <w:rPr>
          <w:u w:val="single"/>
        </w:rPr>
        <w:t>individual SPS</w:t>
      </w:r>
      <w:r w:rsidRPr="00C86C94">
        <w:rPr>
          <w:sz w:val="14"/>
        </w:rPr>
        <w:t xml:space="preserve"> </w:t>
      </w:r>
      <w:r w:rsidRPr="00C86C94">
        <w:rPr>
          <w:u w:val="single"/>
        </w:rPr>
        <w:t>would</w:t>
      </w:r>
      <w:r w:rsidRPr="00C86C94">
        <w:rPr>
          <w:sz w:val="14"/>
        </w:rPr>
        <w:t xml:space="preserve"> </w:t>
      </w:r>
      <w:r w:rsidRPr="00C86C94">
        <w:rPr>
          <w:u w:val="single"/>
        </w:rPr>
        <w:t>transmit</w:t>
      </w:r>
      <w:r w:rsidRPr="00C86C94">
        <w:rPr>
          <w:sz w:val="14"/>
        </w:rPr>
        <w:t xml:space="preserve"> as much as </w:t>
      </w:r>
      <w:r w:rsidRPr="00C86C94">
        <w:rPr>
          <w:rStyle w:val="Emphasis"/>
        </w:rPr>
        <w:t>1-10 GW of constant energy</w:t>
      </w:r>
      <w:r w:rsidRPr="00C86C94">
        <w:rPr>
          <w:sz w:val="14"/>
        </w:rPr>
        <w:t xml:space="preserve">, compared to Earth-based solar power that requires massive amounts of land for little output—1 km2 for every 20-60 MW generated. </w:t>
      </w:r>
      <w:r w:rsidRPr="00C86C94">
        <w:rPr>
          <w:u w:val="single"/>
        </w:rPr>
        <w:t>China is currently taking the lead</w:t>
      </w:r>
      <w:r w:rsidRPr="00C86C94">
        <w:rPr>
          <w:sz w:val="14"/>
        </w:rPr>
        <w:t xml:space="preserve"> in solar power, both in installation as well as solar technologies markets. The U.S. has no national renewable portfolio standards, nor national initiatives that incentivizes an energy transition to renewables. Unlike our position in the 1960s, </w:t>
      </w:r>
      <w:r w:rsidRPr="00C86C94">
        <w:rPr>
          <w:u w:val="single"/>
        </w:rPr>
        <w:t>the U</w:t>
      </w:r>
      <w:r w:rsidRPr="00C86C94">
        <w:rPr>
          <w:sz w:val="14"/>
        </w:rPr>
        <w:t xml:space="preserve">nited </w:t>
      </w:r>
      <w:r w:rsidRPr="00C86C94">
        <w:rPr>
          <w:u w:val="single"/>
        </w:rPr>
        <w:t>S</w:t>
      </w:r>
      <w:r w:rsidRPr="00C86C94">
        <w:rPr>
          <w:sz w:val="14"/>
        </w:rPr>
        <w:t xml:space="preserve">tates </w:t>
      </w:r>
      <w:r w:rsidRPr="00C86C94">
        <w:rPr>
          <w:rStyle w:val="Emphasis"/>
        </w:rPr>
        <w:t>must be proactive</w:t>
      </w:r>
      <w:r w:rsidRPr="00C86C94">
        <w:rPr>
          <w:sz w:val="14"/>
        </w:rPr>
        <w:t xml:space="preserve">, rather than reactive, when it comes to space and renewable technologies. China, Russia, and Japan have already expressed interest in SBSP with national policies to back up their interest. Some of these competitors do not share the same governmental barriers in attempting to begin their programs. In his famed speech, President Kennedy states: I believe we possess all the resources and talents necessary. But the facts of the matter are that we have never made the national decisions or marshaled the national resources required for such leadership. We have never specified long-range goals on an urgent time schedule or managed our resources and our time so as to insure their fulfillment. It is time that the United States return to its ambitious nature and technological optimism that was once a part of our identity. We must make national decisions and marshal the necessary national resources required to deploy this technology. Furthermore, </w:t>
      </w:r>
      <w:r w:rsidRPr="00C86C94">
        <w:rPr>
          <w:rStyle w:val="Emphasis"/>
        </w:rPr>
        <w:t>we must</w:t>
      </w:r>
      <w:r w:rsidRPr="00C86C94">
        <w:rPr>
          <w:sz w:val="14"/>
        </w:rPr>
        <w:t xml:space="preserve">, once again, </w:t>
      </w:r>
      <w:r w:rsidRPr="00C86C94">
        <w:rPr>
          <w:rStyle w:val="Emphasis"/>
        </w:rPr>
        <w:t>take leadership</w:t>
      </w:r>
      <w:r w:rsidRPr="00C86C94">
        <w:rPr>
          <w:sz w:val="14"/>
        </w:rPr>
        <w:t xml:space="preserve"> in the realm of space and technology. To do </w:t>
      </w:r>
      <w:r w:rsidRPr="00C86C94">
        <w:rPr>
          <w:u w:val="single"/>
        </w:rPr>
        <w:t>otherwise</w:t>
      </w:r>
      <w:r w:rsidRPr="00C86C94">
        <w:rPr>
          <w:sz w:val="14"/>
        </w:rPr>
        <w:t xml:space="preserve"> would be to effectively </w:t>
      </w:r>
      <w:r w:rsidRPr="00C86C94">
        <w:rPr>
          <w:rStyle w:val="Emphasis"/>
        </w:rPr>
        <w:t>give up our place as the world’s superpower</w:t>
      </w:r>
      <w:r w:rsidRPr="00C86C94">
        <w:rPr>
          <w:sz w:val="14"/>
        </w:rPr>
        <w:t>.</w:t>
      </w:r>
    </w:p>
    <w:p w14:paraId="4475909B" w14:textId="6D3953A9" w:rsidR="00C86C94" w:rsidRPr="00C86C94" w:rsidRDefault="00C86C94" w:rsidP="00C86C94">
      <w:pPr>
        <w:rPr>
          <w:sz w:val="14"/>
        </w:rPr>
      </w:pPr>
    </w:p>
    <w:p w14:paraId="28AB3CEA" w14:textId="582E5B85" w:rsidR="00C86C94" w:rsidRDefault="00F66D13" w:rsidP="00C86C94">
      <w:pPr>
        <w:pStyle w:val="Heading3"/>
      </w:pPr>
      <w:r>
        <w:lastRenderedPageBreak/>
        <w:t>SBSP: S—U.S. Sufficient</w:t>
      </w:r>
    </w:p>
    <w:p w14:paraId="0579F08F" w14:textId="77777777" w:rsidR="00F66D13" w:rsidRPr="00F66D13" w:rsidRDefault="00F66D13" w:rsidP="00F66D13"/>
    <w:p w14:paraId="4C4CB37A" w14:textId="3E9B84E4" w:rsidR="00C86C94" w:rsidRPr="00C86C94" w:rsidRDefault="00C86C94" w:rsidP="00C86C94">
      <w:pPr>
        <w:pStyle w:val="Heading4"/>
      </w:pPr>
      <w:r w:rsidRPr="00C86C94">
        <w:t>US-led program is key---</w:t>
      </w:r>
      <w:r w:rsidRPr="00C86C94">
        <w:rPr>
          <w:u w:val="single"/>
        </w:rPr>
        <w:t>catalyzes</w:t>
      </w:r>
      <w:r w:rsidRPr="00C86C94">
        <w:t xml:space="preserve"> the </w:t>
      </w:r>
      <w:r w:rsidR="008924E9">
        <w:t>industry</w:t>
      </w:r>
    </w:p>
    <w:p w14:paraId="358E1A53" w14:textId="35D073B4" w:rsidR="00C86C94" w:rsidRPr="00C86C94" w:rsidRDefault="00C86C94" w:rsidP="00C86C94">
      <w:r w:rsidRPr="00C86C94">
        <w:t xml:space="preserve">JOSEPH D. </w:t>
      </w:r>
      <w:r w:rsidRPr="00C86C94">
        <w:rPr>
          <w:rStyle w:val="Style13ptBold"/>
        </w:rPr>
        <w:t>ROUGE</w:t>
      </w:r>
      <w:r w:rsidRPr="00C86C94">
        <w:t>, SES, Acting Director, National Security Space Office, 200</w:t>
      </w:r>
      <w:r w:rsidRPr="00C86C94">
        <w:rPr>
          <w:rStyle w:val="Style13ptBold"/>
        </w:rPr>
        <w:t>7</w:t>
      </w:r>
      <w:r w:rsidRPr="00C86C94">
        <w:t xml:space="preserve">, “Space‐Based Solar Power As an Opportunity for Strategic Security,” 8-19-19, </w:t>
      </w:r>
      <w:hyperlink r:id="rId9" w:history="1">
        <w:r w:rsidRPr="00C86C94">
          <w:rPr>
            <w:rStyle w:val="Hyperlink"/>
          </w:rPr>
          <w:t>https://apps.dtic.mil/dtic/tr/fulltext/u2/a473860.pdf</w:t>
        </w:r>
      </w:hyperlink>
      <w:r>
        <w:t>,</w:t>
      </w:r>
      <w:r w:rsidR="00F66D13" w:rsidRPr="00F66D13">
        <w:rPr>
          <w:b/>
          <w:sz w:val="20"/>
          <w:szCs w:val="20"/>
        </w:rPr>
        <w:t xml:space="preserve"> </w:t>
      </w:r>
      <w:r w:rsidR="00F66D13" w:rsidRPr="00A33AC5">
        <w:rPr>
          <w:b/>
          <w:sz w:val="20"/>
          <w:szCs w:val="20"/>
        </w:rPr>
        <w:t>****NCC’19 Novice Packet****</w:t>
      </w:r>
    </w:p>
    <w:p w14:paraId="2794B52D" w14:textId="77777777" w:rsidR="00C86C94" w:rsidRPr="00C86C94" w:rsidRDefault="00C86C94" w:rsidP="00C86C94">
      <w:pPr>
        <w:rPr>
          <w:u w:val="single"/>
        </w:rPr>
      </w:pPr>
      <w:r w:rsidRPr="00C86C94">
        <w:rPr>
          <w:sz w:val="12"/>
        </w:rPr>
        <w:t xml:space="preserve">Consistent with the US National Security Strategy, </w:t>
      </w:r>
      <w:r w:rsidRPr="00C86C94">
        <w:rPr>
          <w:rStyle w:val="StyleUnderline"/>
        </w:rPr>
        <w:t>energy</w:t>
      </w:r>
      <w:r w:rsidRPr="00C86C94">
        <w:rPr>
          <w:sz w:val="12"/>
        </w:rPr>
        <w:t xml:space="preserve"> </w:t>
      </w:r>
      <w:r w:rsidRPr="00C86C94">
        <w:rPr>
          <w:rStyle w:val="StyleUnderline"/>
        </w:rPr>
        <w:t>and</w:t>
      </w:r>
      <w:r w:rsidRPr="00C86C94">
        <w:rPr>
          <w:sz w:val="12"/>
        </w:rPr>
        <w:t xml:space="preserve"> </w:t>
      </w:r>
      <w:r w:rsidRPr="00C86C94">
        <w:rPr>
          <w:rStyle w:val="StyleUnderline"/>
        </w:rPr>
        <w:t>environmental security</w:t>
      </w:r>
      <w:r w:rsidRPr="00C86C94">
        <w:rPr>
          <w:sz w:val="12"/>
        </w:rPr>
        <w:t xml:space="preserve"> </w:t>
      </w:r>
      <w:r w:rsidRPr="00C86C94">
        <w:rPr>
          <w:rStyle w:val="StyleUnderline"/>
        </w:rPr>
        <w:t>are</w:t>
      </w:r>
      <w:r w:rsidRPr="00C86C94">
        <w:rPr>
          <w:sz w:val="12"/>
        </w:rPr>
        <w:t xml:space="preserve"> not just problems for America, they are </w:t>
      </w:r>
      <w:r w:rsidRPr="00C86C94">
        <w:rPr>
          <w:rStyle w:val="Emphasis"/>
        </w:rPr>
        <w:t>critical challenges</w:t>
      </w:r>
      <w:r w:rsidRPr="00C86C94">
        <w:rPr>
          <w:rStyle w:val="StyleUnderline"/>
        </w:rPr>
        <w:t xml:space="preserve"> for the entire world.</w:t>
      </w:r>
      <w:r w:rsidRPr="00C86C94">
        <w:rPr>
          <w:sz w:val="12"/>
        </w:rPr>
        <w:t xml:space="preserve"> Expanding human populations and declining natural resources are potential sources of local and strategic conflict in the 21st Century, and </w:t>
      </w:r>
      <w:r w:rsidRPr="00C86C94">
        <w:rPr>
          <w:rStyle w:val="StyleUnderline"/>
        </w:rPr>
        <w:t xml:space="preserve">many see energy scarcity as the </w:t>
      </w:r>
      <w:r w:rsidRPr="00C86C94">
        <w:rPr>
          <w:rStyle w:val="Emphasis"/>
        </w:rPr>
        <w:t>foremost threat</w:t>
      </w:r>
      <w:r w:rsidRPr="00C86C94">
        <w:rPr>
          <w:rStyle w:val="StyleUnderline"/>
        </w:rPr>
        <w:t xml:space="preserve"> to national security</w:t>
      </w:r>
      <w:r w:rsidRPr="00C86C94">
        <w:rPr>
          <w:sz w:val="12"/>
        </w:rPr>
        <w:t xml:space="preserve">. </w:t>
      </w:r>
      <w:r w:rsidRPr="00C86C94">
        <w:rPr>
          <w:rStyle w:val="StyleUnderline"/>
        </w:rPr>
        <w:t>Conflict prevention is of particular interest</w:t>
      </w:r>
      <w:r w:rsidRPr="00C86C94">
        <w:rPr>
          <w:sz w:val="12"/>
        </w:rPr>
        <w:t xml:space="preserve"> </w:t>
      </w:r>
      <w:r w:rsidRPr="00C86C94">
        <w:rPr>
          <w:rStyle w:val="StyleUnderline"/>
        </w:rPr>
        <w:t>to</w:t>
      </w:r>
      <w:r w:rsidRPr="00C86C94">
        <w:rPr>
          <w:sz w:val="12"/>
        </w:rPr>
        <w:t xml:space="preserve"> security‐providing institutions such as </w:t>
      </w:r>
      <w:r w:rsidRPr="00C86C94">
        <w:rPr>
          <w:rStyle w:val="StyleUnderline"/>
        </w:rPr>
        <w:t>the U.S.</w:t>
      </w:r>
      <w:r w:rsidRPr="00C86C94">
        <w:rPr>
          <w:sz w:val="12"/>
        </w:rPr>
        <w:t xml:space="preserve"> Department of Defense which has elevated energy and environmental security as priority issues with a mandate to proactively find and create solutions that ensure U.S. and partner strategic security is preserved. </w:t>
      </w:r>
      <w:r w:rsidRPr="00C86C94">
        <w:rPr>
          <w:rStyle w:val="StyleUnderline"/>
        </w:rPr>
        <w:t>The magnitude of the looming</w:t>
      </w:r>
      <w:r w:rsidRPr="00C86C94">
        <w:rPr>
          <w:sz w:val="12"/>
        </w:rPr>
        <w:t xml:space="preserve"> energy and environmental </w:t>
      </w:r>
      <w:r w:rsidRPr="00C86C94">
        <w:rPr>
          <w:rStyle w:val="StyleUnderline"/>
        </w:rPr>
        <w:t>problems</w:t>
      </w:r>
      <w:r w:rsidRPr="00C86C94">
        <w:rPr>
          <w:sz w:val="12"/>
        </w:rPr>
        <w:t xml:space="preserve"> </w:t>
      </w:r>
      <w:r w:rsidRPr="00C86C94">
        <w:rPr>
          <w:rStyle w:val="StyleUnderline"/>
        </w:rPr>
        <w:t>is significant enough</w:t>
      </w:r>
      <w:r w:rsidRPr="00C86C94">
        <w:rPr>
          <w:sz w:val="12"/>
        </w:rPr>
        <w:t xml:space="preserve"> </w:t>
      </w:r>
      <w:r w:rsidRPr="00C86C94">
        <w:rPr>
          <w:rStyle w:val="StyleUnderline"/>
        </w:rPr>
        <w:t>to warrant</w:t>
      </w:r>
      <w:r w:rsidRPr="00C86C94">
        <w:rPr>
          <w:sz w:val="12"/>
        </w:rPr>
        <w:t xml:space="preserve"> consideration of all options, to include revisiting a concept called Space Based Solar Power (</w:t>
      </w:r>
      <w:r w:rsidRPr="00C86C94">
        <w:rPr>
          <w:rStyle w:val="StyleUnderline"/>
        </w:rPr>
        <w:t>SBSP</w:t>
      </w:r>
      <w:r w:rsidRPr="00C86C94">
        <w:rPr>
          <w:sz w:val="12"/>
        </w:rPr>
        <w:t xml:space="preserve">) </w:t>
      </w:r>
      <w:r w:rsidRPr="00C86C94">
        <w:rPr>
          <w:rStyle w:val="Emphasis"/>
        </w:rPr>
        <w:t>first</w:t>
      </w:r>
      <w:r w:rsidRPr="00C86C94">
        <w:rPr>
          <w:sz w:val="12"/>
        </w:rPr>
        <w:t xml:space="preserve"> invented </w:t>
      </w:r>
      <w:r w:rsidRPr="00C86C94">
        <w:rPr>
          <w:rStyle w:val="Emphasis"/>
        </w:rPr>
        <w:t>in the</w:t>
      </w:r>
      <w:r w:rsidRPr="00C86C94">
        <w:rPr>
          <w:sz w:val="12"/>
        </w:rPr>
        <w:t xml:space="preserve"> </w:t>
      </w:r>
      <w:r w:rsidRPr="00C86C94">
        <w:rPr>
          <w:rStyle w:val="Emphasis"/>
        </w:rPr>
        <w:t>U</w:t>
      </w:r>
      <w:r w:rsidRPr="00C86C94">
        <w:rPr>
          <w:sz w:val="12"/>
        </w:rPr>
        <w:t xml:space="preserve">nited </w:t>
      </w:r>
      <w:r w:rsidRPr="00C86C94">
        <w:rPr>
          <w:rStyle w:val="Emphasis"/>
        </w:rPr>
        <w:t>S</w:t>
      </w:r>
      <w:r w:rsidRPr="00C86C94">
        <w:rPr>
          <w:sz w:val="8"/>
          <w:szCs w:val="18"/>
        </w:rPr>
        <w:t xml:space="preserve">tates almost 40 years ago. The basic idea is very straightforward: place very large solar arrays into continuously and intensely sunlit Earth orbit (1,366 watts/m2 ) , collect gigawatts of electrical energy, electromagnetically beam it to Earth, and receive it on the surface for use either as baseload power via direct connection to the existing electrical grid, conversion into manufactured synthetic hydrocarbon fuels, or as low‐intensity broadcast power beamed directly to consumers. A single kilometer‐wide band of geosynchronous earth orbit experiences enough solar flux in one year to nearly equal the amount of energy contained within all known recoverable conventional oil reserves on Earth today. This amount of energy indicates that there is enormous potential for energy security, economic development, improved environmental stewardship, advancement of general space faring, and overall national security for those nations who construct and possess a SBSP capability. NASA and DOE have collectively spent $80M over the last three decades in sporadic efforts studying this concept (by comparison, the U.S. Government has spent approximately $21B over the last 50 years continuously pursuing nuclear fusion). The first major effort occurred in the 1970’s where scientific feasibility of the concept was established and a reference 5 GW design was proposed. Unfortunately 1970’s architecture and technology levels could not support an economic case for development relative to other lower‐cost energy alternatives on the market. In 1995‐1997 NASA initiated a “Fresh Look” Study to re‐examine the concept relative to modern technological capabilities. The report (validated by the National Research Council) indicated that technology vectors to satisfy SBSP development were converging quickly and provided recommended development focus areas, but for various reasons that again included the relatively lower cost of other energies, policy makers elected not to pursue a development effort. The post‐9/11 situation has changed that calculus considerably. Oil prices have jumped from $15/barrel to now $80/barrel in less than a decade. In addition to the emergence of global concerns over climate change, </w:t>
      </w:r>
      <w:r w:rsidRPr="00C86C94">
        <w:rPr>
          <w:rStyle w:val="StyleUnderline"/>
        </w:rPr>
        <w:t>American and allied energy source security is</w:t>
      </w:r>
      <w:r w:rsidRPr="00C86C94">
        <w:rPr>
          <w:sz w:val="12"/>
        </w:rPr>
        <w:t xml:space="preserve"> now </w:t>
      </w:r>
      <w:r w:rsidRPr="00C86C94">
        <w:rPr>
          <w:rStyle w:val="Emphasis"/>
        </w:rPr>
        <w:t>under threat</w:t>
      </w:r>
      <w:r w:rsidRPr="00C86C94">
        <w:rPr>
          <w:sz w:val="12"/>
        </w:rPr>
        <w:t xml:space="preserve"> </w:t>
      </w:r>
      <w:r w:rsidRPr="00C86C94">
        <w:rPr>
          <w:rStyle w:val="StyleUnderline"/>
        </w:rPr>
        <w:t>from actors that seek to</w:t>
      </w:r>
      <w:r w:rsidRPr="00C86C94">
        <w:rPr>
          <w:sz w:val="12"/>
        </w:rPr>
        <w:t xml:space="preserve"> </w:t>
      </w:r>
      <w:r w:rsidRPr="00C86C94">
        <w:rPr>
          <w:rStyle w:val="StyleUnderline"/>
        </w:rPr>
        <w:t>destabilize</w:t>
      </w:r>
      <w:r w:rsidRPr="00C86C94">
        <w:rPr>
          <w:sz w:val="12"/>
        </w:rPr>
        <w:t xml:space="preserve"> or control </w:t>
      </w:r>
      <w:r w:rsidRPr="00C86C94">
        <w:rPr>
          <w:rStyle w:val="StyleUnderline"/>
        </w:rPr>
        <w:t>global energy markets</w:t>
      </w:r>
      <w:r w:rsidRPr="00C86C94">
        <w:rPr>
          <w:sz w:val="12"/>
        </w:rPr>
        <w:t xml:space="preserve"> </w:t>
      </w:r>
      <w:r w:rsidRPr="00C86C94">
        <w:rPr>
          <w:rStyle w:val="StyleUnderline"/>
        </w:rPr>
        <w:t xml:space="preserve">as well as increased </w:t>
      </w:r>
      <w:r w:rsidRPr="00C86C94">
        <w:rPr>
          <w:rStyle w:val="Emphasis"/>
        </w:rPr>
        <w:t>energy demand competition</w:t>
      </w:r>
      <w:r w:rsidRPr="00C86C94">
        <w:rPr>
          <w:sz w:val="12"/>
        </w:rPr>
        <w:t xml:space="preserve"> by emerging global economies . Our National Security Strategy recognizes that many nations are too dependent on foreign oil, often imported from unstable portions of the world, and seeks to remedy the problem by accelerating the deployment of clean technologies to enhance energy security, reduce poverty, and reduce pollution in a way that will ignite an era of global growth through free markets and free trade. Senior </w:t>
      </w:r>
      <w:r w:rsidRPr="00C86C94">
        <w:rPr>
          <w:rStyle w:val="StyleUnderline"/>
        </w:rPr>
        <w:t>U.S.</w:t>
      </w:r>
      <w:r w:rsidRPr="00C86C94">
        <w:rPr>
          <w:sz w:val="12"/>
        </w:rPr>
        <w:t xml:space="preserve"> </w:t>
      </w:r>
      <w:r w:rsidRPr="00C86C94">
        <w:rPr>
          <w:rStyle w:val="StyleUnderline"/>
        </w:rPr>
        <w:t>leaders</w:t>
      </w:r>
      <w:r w:rsidRPr="00C86C94">
        <w:rPr>
          <w:sz w:val="12"/>
        </w:rPr>
        <w:t xml:space="preserve"> </w:t>
      </w:r>
      <w:r w:rsidRPr="00C86C94">
        <w:rPr>
          <w:rStyle w:val="Emphasis"/>
        </w:rPr>
        <w:t>need solutions</w:t>
      </w:r>
      <w:r w:rsidRPr="00C86C94">
        <w:rPr>
          <w:sz w:val="12"/>
        </w:rPr>
        <w:t xml:space="preserve"> </w:t>
      </w:r>
      <w:r w:rsidRPr="00C86C94">
        <w:rPr>
          <w:rStyle w:val="StyleUnderline"/>
        </w:rPr>
        <w:t>with strategic impact</w:t>
      </w:r>
      <w:r w:rsidRPr="00C86C94">
        <w:rPr>
          <w:sz w:val="12"/>
        </w:rPr>
        <w:t xml:space="preserve"> that can be delivered in a relevant period of time. In March of 2007, the National Security Space Office (NSSO) Advanced Concepts Office (“Dreamworks”) presented this idea to the agency director. Recognizing the potential for this concept to influence not only energy, but also space, economic, environmental, and national security, the Director instructed the Advanced Concepts Office to quickly collect as much information as possible on the feasibility of this concept. Without the time or funds to contract for a traditional architecture study, Dreamworks turned to an innovative solution: the creation on April 21, 2007, of an open source, internet‐based, interactive - 1 - collaboration forum aimed at gathering the world’s SBSP experts into one particular cyberspace. Discussion grew immediately and exponentially, such that there are now 170 active contributors as of the release of this report—this study approach was an unequivocal success and should serve as a model for DoD when considering other study topics. Study leaders organized discussions into five groups: 1) a common plenary session, 2) science &amp; technology, 3) law &amp; policy, 4) infrastructure and logistics, and 5) the business case, and challenged the group to answer one fundamental question: </w:t>
      </w:r>
      <w:r w:rsidRPr="00C86C94">
        <w:rPr>
          <w:rStyle w:val="StyleUnderline"/>
        </w:rPr>
        <w:t>Can the United</w:t>
      </w:r>
      <w:r w:rsidRPr="00C86C94">
        <w:rPr>
          <w:sz w:val="12"/>
        </w:rPr>
        <w:t xml:space="preserve"> </w:t>
      </w:r>
      <w:r w:rsidRPr="00C86C94">
        <w:rPr>
          <w:rStyle w:val="StyleUnderline"/>
        </w:rPr>
        <w:t>States</w:t>
      </w:r>
      <w:r w:rsidRPr="00C86C94">
        <w:rPr>
          <w:sz w:val="12"/>
        </w:rPr>
        <w:t xml:space="preserve"> and partners </w:t>
      </w:r>
      <w:r w:rsidRPr="00C86C94">
        <w:rPr>
          <w:rStyle w:val="StyleUnderline"/>
        </w:rPr>
        <w:t>enable</w:t>
      </w:r>
      <w:r w:rsidRPr="00C86C94">
        <w:rPr>
          <w:sz w:val="12"/>
        </w:rPr>
        <w:t xml:space="preserve"> the </w:t>
      </w:r>
      <w:r w:rsidRPr="00C86C94">
        <w:rPr>
          <w:rStyle w:val="StyleUnderline"/>
        </w:rPr>
        <w:t>development</w:t>
      </w:r>
      <w:r w:rsidRPr="00C86C94">
        <w:rPr>
          <w:sz w:val="12"/>
        </w:rPr>
        <w:t xml:space="preserve"> </w:t>
      </w:r>
      <w:r w:rsidRPr="00C86C94">
        <w:rPr>
          <w:rStyle w:val="StyleUnderline"/>
        </w:rPr>
        <w:t>and deployment of a space‐based solar power</w:t>
      </w:r>
      <w:r w:rsidRPr="00C86C94">
        <w:rPr>
          <w:sz w:val="12"/>
        </w:rPr>
        <w:t xml:space="preserve"> system within the first half of the 21st Century such that if constructed could provide affordable, clean, safe, reliable, sustainable, and expandable energy for its consumers? Discussion results were summarized and presented at a two‐ day conference in Colorado on 6‐7 September graciously hosted by the U.S. Air Force Academy Eisenhower Center for Space and Defense Studies. Over the course of the study several overarching themes emerged: • The </w:t>
      </w:r>
      <w:r w:rsidRPr="00C86C94">
        <w:rPr>
          <w:rStyle w:val="StyleUnderline"/>
        </w:rPr>
        <w:t>SBSP</w:t>
      </w:r>
      <w:r w:rsidRPr="00C86C94">
        <w:rPr>
          <w:sz w:val="12"/>
        </w:rPr>
        <w:t xml:space="preserve"> Study Group concluded that space‐based solar power </w:t>
      </w:r>
      <w:r w:rsidRPr="00C86C94">
        <w:rPr>
          <w:rStyle w:val="StyleUnderline"/>
        </w:rPr>
        <w:t>does present a strategic</w:t>
      </w:r>
      <w:r w:rsidRPr="00C86C94">
        <w:rPr>
          <w:sz w:val="12"/>
        </w:rPr>
        <w:t xml:space="preserve"> </w:t>
      </w:r>
      <w:r w:rsidRPr="00C86C94">
        <w:rPr>
          <w:rStyle w:val="StyleUnderline"/>
        </w:rPr>
        <w:t>opportunity</w:t>
      </w:r>
      <w:r w:rsidRPr="00C86C94">
        <w:rPr>
          <w:sz w:val="12"/>
        </w:rPr>
        <w:t xml:space="preserve"> </w:t>
      </w:r>
      <w:r w:rsidRPr="00C86C94">
        <w:rPr>
          <w:rStyle w:val="StyleUnderline"/>
        </w:rPr>
        <w:t>that could</w:t>
      </w:r>
      <w:r w:rsidRPr="00C86C94">
        <w:rPr>
          <w:sz w:val="12"/>
        </w:rPr>
        <w:t xml:space="preserve"> </w:t>
      </w:r>
      <w:r w:rsidRPr="00C86C94">
        <w:rPr>
          <w:rStyle w:val="StyleUnderline"/>
        </w:rPr>
        <w:t>significantly advance</w:t>
      </w:r>
      <w:r w:rsidRPr="00C86C94">
        <w:rPr>
          <w:sz w:val="12"/>
        </w:rPr>
        <w:t xml:space="preserve"> </w:t>
      </w:r>
      <w:r w:rsidRPr="00C86C94">
        <w:rPr>
          <w:rStyle w:val="StyleUnderline"/>
        </w:rPr>
        <w:t>US</w:t>
      </w:r>
      <w:r w:rsidRPr="00C86C94">
        <w:rPr>
          <w:sz w:val="12"/>
        </w:rPr>
        <w:t xml:space="preserve"> and partner </w:t>
      </w:r>
      <w:r w:rsidRPr="00C86C94">
        <w:rPr>
          <w:rStyle w:val="StyleUnderline"/>
        </w:rPr>
        <w:t>security</w:t>
      </w:r>
      <w:r w:rsidRPr="00C86C94">
        <w:rPr>
          <w:sz w:val="12"/>
        </w:rPr>
        <w:t xml:space="preserve">, </w:t>
      </w:r>
      <w:r w:rsidRPr="00C86C94">
        <w:rPr>
          <w:rStyle w:val="StyleUnderline"/>
        </w:rPr>
        <w:t>capability</w:t>
      </w:r>
      <w:r w:rsidRPr="00C86C94">
        <w:rPr>
          <w:sz w:val="12"/>
        </w:rPr>
        <w:t xml:space="preserve">, </w:t>
      </w:r>
      <w:r w:rsidRPr="00C86C94">
        <w:rPr>
          <w:rStyle w:val="StyleUnderline"/>
        </w:rPr>
        <w:t>and</w:t>
      </w:r>
      <w:r w:rsidRPr="00C86C94">
        <w:rPr>
          <w:sz w:val="12"/>
        </w:rPr>
        <w:t xml:space="preserve"> </w:t>
      </w:r>
      <w:r w:rsidRPr="00C86C94">
        <w:rPr>
          <w:rStyle w:val="StyleUnderline"/>
        </w:rPr>
        <w:t>freedom</w:t>
      </w:r>
      <w:r w:rsidRPr="00C86C94">
        <w:rPr>
          <w:sz w:val="12"/>
        </w:rPr>
        <w:t xml:space="preserve"> of action </w:t>
      </w:r>
      <w:r w:rsidRPr="00C86C94">
        <w:rPr>
          <w:rStyle w:val="StyleUnderline"/>
        </w:rPr>
        <w:t xml:space="preserve">and merits significant further attention on the part of both the </w:t>
      </w:r>
      <w:r w:rsidRPr="00C86C94">
        <w:rPr>
          <w:rStyle w:val="Emphasis"/>
        </w:rPr>
        <w:t>US Government</w:t>
      </w:r>
      <w:r w:rsidRPr="00C86C94">
        <w:rPr>
          <w:rStyle w:val="StyleUnderline"/>
        </w:rPr>
        <w:t xml:space="preserve"> </w:t>
      </w:r>
      <w:r w:rsidRPr="00C86C94">
        <w:rPr>
          <w:rStyle w:val="Emphasis"/>
        </w:rPr>
        <w:t>and</w:t>
      </w:r>
      <w:r w:rsidRPr="00C86C94">
        <w:rPr>
          <w:rStyle w:val="StyleUnderline"/>
        </w:rPr>
        <w:t xml:space="preserve"> the </w:t>
      </w:r>
      <w:r w:rsidRPr="00C86C94">
        <w:rPr>
          <w:rStyle w:val="Emphasis"/>
        </w:rPr>
        <w:t>private sector</w:t>
      </w:r>
      <w:r w:rsidRPr="00C86C94">
        <w:rPr>
          <w:rStyle w:val="StyleUnderline"/>
        </w:rPr>
        <w:t>.</w:t>
      </w:r>
    </w:p>
    <w:p w14:paraId="0EF73CB8" w14:textId="77777777" w:rsidR="00C86C94" w:rsidRPr="00C86C94" w:rsidRDefault="00C86C94" w:rsidP="00C86C94">
      <w:pPr>
        <w:pStyle w:val="Heading4"/>
      </w:pPr>
      <w:r w:rsidRPr="00C86C94">
        <w:t>More ev- US can do it alone</w:t>
      </w:r>
    </w:p>
    <w:p w14:paraId="3DE10941" w14:textId="18F39164" w:rsidR="00C86C94" w:rsidRPr="00C86C94" w:rsidRDefault="00C86C94" w:rsidP="00C86C94">
      <w:pPr>
        <w:tabs>
          <w:tab w:val="left" w:pos="4770"/>
        </w:tabs>
      </w:pPr>
      <w:r w:rsidRPr="00C86C94">
        <w:t xml:space="preserve">Nathan </w:t>
      </w:r>
      <w:r w:rsidRPr="00C86C94">
        <w:rPr>
          <w:rStyle w:val="Style13ptBold"/>
        </w:rPr>
        <w:t>Kitzke</w:t>
      </w:r>
      <w:r w:rsidRPr="00C86C94">
        <w:t>, Major Nathan Kitzke is a student at the Air Force’s Air Command and Staff College, 6-27-20</w:t>
      </w:r>
      <w:r w:rsidRPr="00C86C94">
        <w:rPr>
          <w:rStyle w:val="Style13ptBold"/>
        </w:rPr>
        <w:t>16</w:t>
      </w:r>
      <w:r w:rsidRPr="00C86C94">
        <w:t xml:space="preserve">, "The Space Review: A new level of urgency for space-based solar power", No Publication, 8-15-2019, http://www.thespacereview.com/article/3015/1, </w:t>
      </w:r>
      <w:r w:rsidR="00F66D13" w:rsidRPr="00A33AC5">
        <w:rPr>
          <w:b/>
          <w:sz w:val="20"/>
          <w:szCs w:val="20"/>
        </w:rPr>
        <w:t>****NCC’19 Novice Packet****</w:t>
      </w:r>
    </w:p>
    <w:p w14:paraId="7D2CD51B" w14:textId="2A202EA9" w:rsidR="00C86C94" w:rsidRDefault="00C86C94" w:rsidP="00C86C94">
      <w:pPr>
        <w:tabs>
          <w:tab w:val="left" w:pos="4770"/>
        </w:tabs>
        <w:rPr>
          <w:sz w:val="12"/>
        </w:rPr>
      </w:pPr>
      <w:r w:rsidRPr="00C86C94">
        <w:rPr>
          <w:rStyle w:val="StyleUnderline"/>
        </w:rPr>
        <w:t>The United States has demonstrated a history of innovation and leadership</w:t>
      </w:r>
      <w:r w:rsidRPr="00C86C94">
        <w:rPr>
          <w:sz w:val="12"/>
        </w:rPr>
        <w:t xml:space="preserve"> in aerospace development that began with the Wright Brothers and the establishment of the space program at NASA. As the world’s premier aerospace developer, </w:t>
      </w:r>
      <w:r w:rsidRPr="00C86C94">
        <w:rPr>
          <w:rStyle w:val="StyleUnderline"/>
        </w:rPr>
        <w:t>the US is well positioned to lead the development of space-based solar power</w:t>
      </w:r>
      <w:r w:rsidRPr="00C86C94">
        <w:rPr>
          <w:sz w:val="12"/>
        </w:rPr>
        <w:t xml:space="preserve">. Doing so could establish new industry for the US and decrease our military’s annual $20 billion energy bill.9 </w:t>
      </w:r>
      <w:r w:rsidRPr="00C86C94">
        <w:rPr>
          <w:rStyle w:val="StyleUnderline"/>
        </w:rPr>
        <w:t>The urgency of this matter should drive Congress</w:t>
      </w:r>
      <w:r w:rsidRPr="00C86C94">
        <w:rPr>
          <w:sz w:val="12"/>
        </w:rPr>
        <w:t xml:space="preserve"> to require the Air Force Space Command to develop both laser and microwave wireless point transfer (WPT) SBSP. Laser </w:t>
      </w:r>
      <w:r w:rsidRPr="00C86C94">
        <w:rPr>
          <w:rStyle w:val="StyleUnderline"/>
        </w:rPr>
        <w:t>SBSP should be considered because of the immediate impact that it can bring to space-based assets</w:t>
      </w:r>
      <w:r w:rsidRPr="00C86C94">
        <w:rPr>
          <w:sz w:val="12"/>
        </w:rPr>
        <w:t xml:space="preserve"> and potential for terrestrial military operations. </w:t>
      </w:r>
      <w:r w:rsidRPr="00C86C94">
        <w:rPr>
          <w:rStyle w:val="StyleUnderline"/>
        </w:rPr>
        <w:t>By demonstrating</w:t>
      </w:r>
      <w:r w:rsidRPr="00C86C94">
        <w:rPr>
          <w:sz w:val="12"/>
        </w:rPr>
        <w:t xml:space="preserve"> laser </w:t>
      </w:r>
      <w:r w:rsidRPr="00C86C94">
        <w:rPr>
          <w:rStyle w:val="StyleUnderline"/>
        </w:rPr>
        <w:t>SBSP capabilities, the US will ignite the appetite</w:t>
      </w:r>
      <w:r w:rsidRPr="00C86C94">
        <w:rPr>
          <w:sz w:val="12"/>
        </w:rPr>
        <w:t xml:space="preserve"> for microwave SBSP systems capable of significantly more power distribution tailored for permanent power grid infrastructure support. </w:t>
      </w:r>
      <w:r w:rsidRPr="00C86C94">
        <w:rPr>
          <w:rStyle w:val="Emphasis"/>
        </w:rPr>
        <w:t>With current proposals</w:t>
      </w:r>
      <w:r w:rsidRPr="00C86C94">
        <w:rPr>
          <w:sz w:val="12"/>
        </w:rPr>
        <w:t xml:space="preserve"> provided by Lawrence Livermore National Laboratory (LLNL), laser </w:t>
      </w:r>
      <w:r w:rsidRPr="00C86C94">
        <w:rPr>
          <w:rStyle w:val="Emphasis"/>
        </w:rPr>
        <w:t>SBSP could be implemented in five years</w:t>
      </w:r>
      <w:r w:rsidRPr="00C86C94">
        <w:rPr>
          <w:sz w:val="12"/>
        </w:rPr>
        <w:t xml:space="preserve">. </w:t>
      </w:r>
      <w:r w:rsidRPr="00C86C94">
        <w:rPr>
          <w:rStyle w:val="StyleUnderline"/>
        </w:rPr>
        <w:t>It is imperative that the US develop</w:t>
      </w:r>
      <w:r w:rsidRPr="00C86C94">
        <w:rPr>
          <w:sz w:val="12"/>
        </w:rPr>
        <w:t xml:space="preserve"> and collaborate </w:t>
      </w:r>
      <w:r w:rsidRPr="00C86C94">
        <w:rPr>
          <w:rStyle w:val="StyleUnderline"/>
        </w:rPr>
        <w:t>new policies</w:t>
      </w:r>
      <w:r w:rsidRPr="00C86C94">
        <w:rPr>
          <w:sz w:val="12"/>
        </w:rPr>
        <w:t xml:space="preserve">, both domestically and internationally, </w:t>
      </w:r>
      <w:r w:rsidRPr="00C86C94">
        <w:rPr>
          <w:rStyle w:val="StyleUnderline"/>
        </w:rPr>
        <w:t>that support the demonstration of</w:t>
      </w:r>
      <w:r w:rsidRPr="00C86C94">
        <w:rPr>
          <w:sz w:val="12"/>
        </w:rPr>
        <w:t xml:space="preserve"> WPT </w:t>
      </w:r>
      <w:r w:rsidRPr="00C86C94">
        <w:rPr>
          <w:rStyle w:val="StyleUnderline"/>
        </w:rPr>
        <w:t>SBSP</w:t>
      </w:r>
      <w:r w:rsidRPr="00C86C94">
        <w:rPr>
          <w:sz w:val="12"/>
        </w:rPr>
        <w:t xml:space="preserve"> not with the aim of weaponizing space, but </w:t>
      </w:r>
      <w:r w:rsidRPr="00C86C94">
        <w:rPr>
          <w:rStyle w:val="StyleUnderline"/>
        </w:rPr>
        <w:t>to build a more prosperous world</w:t>
      </w:r>
      <w:r w:rsidRPr="00C86C94">
        <w:rPr>
          <w:sz w:val="12"/>
        </w:rPr>
        <w:t xml:space="preserve"> for future generations.</w:t>
      </w:r>
    </w:p>
    <w:p w14:paraId="2FAADB11" w14:textId="48A2F491" w:rsidR="00F66D13" w:rsidRDefault="00F66D13" w:rsidP="00F66D13"/>
    <w:p w14:paraId="2E8D2CE7" w14:textId="5D7A2037" w:rsidR="00F66D13" w:rsidRDefault="00F66D13" w:rsidP="00F66D13">
      <w:pPr>
        <w:pStyle w:val="Heading1"/>
      </w:pPr>
      <w:r>
        <w:lastRenderedPageBreak/>
        <w:t>SSA</w:t>
      </w:r>
    </w:p>
    <w:p w14:paraId="3132CCBA" w14:textId="75A01F27" w:rsidR="00F66D13" w:rsidRDefault="00F66D13" w:rsidP="00F66D13">
      <w:pPr>
        <w:pStyle w:val="Heading3"/>
      </w:pPr>
      <w:r>
        <w:lastRenderedPageBreak/>
        <w:t>Unilat CP: SSA—1NC</w:t>
      </w:r>
    </w:p>
    <w:p w14:paraId="1AD8100F" w14:textId="6DECD0B6" w:rsidR="00F66D13" w:rsidRDefault="00F66D13" w:rsidP="00F66D13"/>
    <w:p w14:paraId="310FB7FA" w14:textId="0FB9A121" w:rsidR="00F66D13" w:rsidRDefault="00F66D13" w:rsidP="00F66D13">
      <w:pPr>
        <w:pStyle w:val="Heading4"/>
      </w:pPr>
      <w:r>
        <w:t>The United States federal government should increase funding for space situational awareness</w:t>
      </w:r>
    </w:p>
    <w:p w14:paraId="5F67362B" w14:textId="1595FEE4" w:rsidR="00F66D13" w:rsidRDefault="00F66D13" w:rsidP="00F66D13"/>
    <w:p w14:paraId="3660408E" w14:textId="7C3B801D" w:rsidR="00F66D13" w:rsidRDefault="00F66D13" w:rsidP="00F66D13">
      <w:pPr>
        <w:pStyle w:val="Heading4"/>
      </w:pPr>
      <w:r>
        <w:t>That solves</w:t>
      </w:r>
    </w:p>
    <w:p w14:paraId="47DC10AC" w14:textId="77777777" w:rsidR="00F66D13" w:rsidRDefault="00F66D13" w:rsidP="00F66D13">
      <w:pPr>
        <w:rPr>
          <w:sz w:val="20"/>
          <w:szCs w:val="20"/>
        </w:rPr>
      </w:pPr>
      <w:r w:rsidRPr="00663852">
        <w:rPr>
          <w:b/>
          <w:szCs w:val="24"/>
        </w:rPr>
        <w:t>Jah, Aerospace Engineering Professor, 7-17</w:t>
      </w:r>
      <w:r>
        <w:rPr>
          <w:sz w:val="20"/>
          <w:szCs w:val="20"/>
        </w:rPr>
        <w:t>-19</w:t>
      </w:r>
    </w:p>
    <w:p w14:paraId="4E0C4362" w14:textId="77777777" w:rsidR="00F66D13" w:rsidRPr="00AC4FCA" w:rsidRDefault="00F66D13" w:rsidP="00F66D13">
      <w:r>
        <w:t xml:space="preserve">(Moriba, </w:t>
      </w:r>
      <w:r w:rsidRPr="00663852">
        <w:t>associate professor of aerospace engineering and engineering mechanics in the Cockrell School of Engineering at Th</w:t>
      </w:r>
      <w:r>
        <w:t>e University of Texas at Austin, “</w:t>
      </w:r>
      <w:r w:rsidRPr="00663852">
        <w:t>50 years after Apollo 11, don't let space become a landfill for equipment and satellites</w:t>
      </w:r>
      <w:r>
        <w:t xml:space="preserve">,” USA Today, accessed 7-31-19, </w:t>
      </w:r>
      <w:hyperlink r:id="rId10" w:history="1">
        <w:r w:rsidRPr="00F66D13">
          <w:rPr>
            <w:rStyle w:val="Hyperlink"/>
          </w:rPr>
          <w:t>https://www.usatoday.com/story/opinion/2019/07/17/apollo-11-protect-space-environment-manage-traffic-debris-column/1695633001/</w:t>
        </w:r>
      </w:hyperlink>
      <w:r w:rsidRPr="00F66D13">
        <w:t>) JFN</w:t>
      </w:r>
      <w:r>
        <w:t xml:space="preserve"> </w:t>
      </w:r>
      <w:r w:rsidRPr="00A33AC5">
        <w:rPr>
          <w:b/>
          <w:sz w:val="20"/>
          <w:szCs w:val="20"/>
        </w:rPr>
        <w:t>****NCC’19 Novice Packet****</w:t>
      </w:r>
    </w:p>
    <w:p w14:paraId="06887CB1" w14:textId="77777777" w:rsidR="00F66D13" w:rsidRDefault="00F66D13" w:rsidP="00F66D13">
      <w:pPr>
        <w:rPr>
          <w:sz w:val="20"/>
          <w:szCs w:val="20"/>
        </w:rPr>
      </w:pPr>
    </w:p>
    <w:p w14:paraId="3D24463A" w14:textId="77777777" w:rsidR="00F66D13" w:rsidRPr="00663852" w:rsidRDefault="00F66D13" w:rsidP="00F66D13">
      <w:pPr>
        <w:rPr>
          <w:sz w:val="20"/>
          <w:szCs w:val="20"/>
        </w:rPr>
      </w:pPr>
      <w:r w:rsidRPr="00663852">
        <w:rPr>
          <w:b/>
          <w:sz w:val="20"/>
          <w:szCs w:val="20"/>
          <w:u w:val="single"/>
        </w:rPr>
        <w:t>NASA also needs to get more involved</w:t>
      </w:r>
      <w:r w:rsidRPr="00663852">
        <w:rPr>
          <w:sz w:val="20"/>
          <w:szCs w:val="20"/>
        </w:rPr>
        <w:t xml:space="preserve">. Administrator Jim </w:t>
      </w:r>
      <w:r w:rsidRPr="00663852">
        <w:rPr>
          <w:b/>
          <w:sz w:val="20"/>
          <w:szCs w:val="20"/>
          <w:u w:val="single"/>
        </w:rPr>
        <w:t>Bridenstine should initiate a NASA Space Situational Awareness Institute with the sole purpose of developing and helping us transition the required sciences and technologies to support a global and civil Space Traffic Management system. This is</w:t>
      </w:r>
      <w:r w:rsidRPr="00663852">
        <w:rPr>
          <w:sz w:val="20"/>
          <w:szCs w:val="20"/>
        </w:rPr>
        <w:t xml:space="preserve"> actually </w:t>
      </w:r>
      <w:r w:rsidRPr="00663852">
        <w:rPr>
          <w:b/>
          <w:sz w:val="20"/>
          <w:szCs w:val="20"/>
          <w:u w:val="single"/>
        </w:rPr>
        <w:t>goal No. 1 of a national space policy directive signed by</w:t>
      </w:r>
      <w:r w:rsidRPr="00663852">
        <w:rPr>
          <w:sz w:val="20"/>
          <w:szCs w:val="20"/>
        </w:rPr>
        <w:t xml:space="preserve"> President Donald </w:t>
      </w:r>
      <w:r w:rsidRPr="00663852">
        <w:rPr>
          <w:b/>
          <w:sz w:val="20"/>
          <w:szCs w:val="20"/>
          <w:u w:val="single"/>
        </w:rPr>
        <w:t>Trump just over one year ago</w:t>
      </w:r>
      <w:r w:rsidRPr="00663852">
        <w:rPr>
          <w:sz w:val="20"/>
          <w:szCs w:val="20"/>
        </w:rPr>
        <w:t>.</w:t>
      </w:r>
    </w:p>
    <w:p w14:paraId="33A6F431" w14:textId="77777777" w:rsidR="00F66D13" w:rsidRDefault="00F66D13" w:rsidP="00F66D13"/>
    <w:p w14:paraId="11AECCFA" w14:textId="77777777" w:rsidR="00F66D13" w:rsidRPr="00F66D13" w:rsidRDefault="00F66D13" w:rsidP="00F66D13"/>
    <w:sectPr w:rsidR="00F66D13" w:rsidRPr="00F66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E09F33" w14:textId="77777777" w:rsidR="005F6B58" w:rsidRDefault="005F6B58" w:rsidP="00F62B2C">
      <w:r>
        <w:separator/>
      </w:r>
    </w:p>
  </w:endnote>
  <w:endnote w:type="continuationSeparator" w:id="0">
    <w:p w14:paraId="2E5D2EB9" w14:textId="77777777" w:rsidR="005F6B58" w:rsidRDefault="005F6B58" w:rsidP="00F62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0D81F5" w14:textId="77777777" w:rsidR="005F6B58" w:rsidRDefault="005F6B58" w:rsidP="00F62B2C">
      <w:r>
        <w:separator/>
      </w:r>
    </w:p>
  </w:footnote>
  <w:footnote w:type="continuationSeparator" w:id="0">
    <w:p w14:paraId="204ECA2D" w14:textId="77777777" w:rsidR="005F6B58" w:rsidRDefault="005F6B58" w:rsidP="00F62B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0C037D"/>
    <w:multiLevelType w:val="hybridMultilevel"/>
    <w:tmpl w:val="C1EC28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DC2878"/>
    <w:multiLevelType w:val="hybridMultilevel"/>
    <w:tmpl w:val="0570E880"/>
    <w:lvl w:ilvl="0" w:tplc="F71CA8BE">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doNotDisplayPageBoundaries/>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399348568"/>
    <w:docVar w:name="VerbatimVersion" w:val="5.1"/>
  </w:docVars>
  <w:rsids>
    <w:rsidRoot w:val="00C86C94"/>
    <w:rsid w:val="000139A3"/>
    <w:rsid w:val="000E38B5"/>
    <w:rsid w:val="00100833"/>
    <w:rsid w:val="00104529"/>
    <w:rsid w:val="00105942"/>
    <w:rsid w:val="00107396"/>
    <w:rsid w:val="00121E96"/>
    <w:rsid w:val="00144A4C"/>
    <w:rsid w:val="00176AB0"/>
    <w:rsid w:val="00177B7D"/>
    <w:rsid w:val="0018322D"/>
    <w:rsid w:val="001B5776"/>
    <w:rsid w:val="001B7202"/>
    <w:rsid w:val="001E527A"/>
    <w:rsid w:val="001F78CE"/>
    <w:rsid w:val="00251FC7"/>
    <w:rsid w:val="002855A7"/>
    <w:rsid w:val="002B146A"/>
    <w:rsid w:val="002B5E17"/>
    <w:rsid w:val="002D0CB7"/>
    <w:rsid w:val="00315690"/>
    <w:rsid w:val="00316B75"/>
    <w:rsid w:val="00325646"/>
    <w:rsid w:val="003460F2"/>
    <w:rsid w:val="0038158C"/>
    <w:rsid w:val="003902BA"/>
    <w:rsid w:val="003A09E2"/>
    <w:rsid w:val="00407037"/>
    <w:rsid w:val="004605D6"/>
    <w:rsid w:val="004C23F4"/>
    <w:rsid w:val="004C60E8"/>
    <w:rsid w:val="004E3579"/>
    <w:rsid w:val="004E728B"/>
    <w:rsid w:val="004F30A1"/>
    <w:rsid w:val="004F39E0"/>
    <w:rsid w:val="00537BD5"/>
    <w:rsid w:val="00551A77"/>
    <w:rsid w:val="0057268A"/>
    <w:rsid w:val="005D2912"/>
    <w:rsid w:val="005F6B58"/>
    <w:rsid w:val="006065BD"/>
    <w:rsid w:val="00645FA9"/>
    <w:rsid w:val="00647866"/>
    <w:rsid w:val="0066084A"/>
    <w:rsid w:val="00665003"/>
    <w:rsid w:val="006A2AD0"/>
    <w:rsid w:val="006C2375"/>
    <w:rsid w:val="006D4ECC"/>
    <w:rsid w:val="00722258"/>
    <w:rsid w:val="007243E5"/>
    <w:rsid w:val="00766EA0"/>
    <w:rsid w:val="007A2226"/>
    <w:rsid w:val="007F5B66"/>
    <w:rsid w:val="00813D24"/>
    <w:rsid w:val="00823A1C"/>
    <w:rsid w:val="00845B9D"/>
    <w:rsid w:val="00860984"/>
    <w:rsid w:val="00871DAD"/>
    <w:rsid w:val="008924E9"/>
    <w:rsid w:val="008B3ECB"/>
    <w:rsid w:val="008B4E85"/>
    <w:rsid w:val="008C1B2E"/>
    <w:rsid w:val="0091627E"/>
    <w:rsid w:val="0097032B"/>
    <w:rsid w:val="009C7A42"/>
    <w:rsid w:val="009D2EAD"/>
    <w:rsid w:val="009D54B2"/>
    <w:rsid w:val="009E1922"/>
    <w:rsid w:val="009F7ED2"/>
    <w:rsid w:val="00A93661"/>
    <w:rsid w:val="00A94ADB"/>
    <w:rsid w:val="00A95652"/>
    <w:rsid w:val="00AC0AB8"/>
    <w:rsid w:val="00B1404D"/>
    <w:rsid w:val="00B33C6D"/>
    <w:rsid w:val="00B4508F"/>
    <w:rsid w:val="00B55AD5"/>
    <w:rsid w:val="00B8057C"/>
    <w:rsid w:val="00BD6238"/>
    <w:rsid w:val="00BF593B"/>
    <w:rsid w:val="00BF773A"/>
    <w:rsid w:val="00BF7E81"/>
    <w:rsid w:val="00C13773"/>
    <w:rsid w:val="00C17CC8"/>
    <w:rsid w:val="00C83417"/>
    <w:rsid w:val="00C86C94"/>
    <w:rsid w:val="00C9604F"/>
    <w:rsid w:val="00CA19AA"/>
    <w:rsid w:val="00CC5298"/>
    <w:rsid w:val="00CD736E"/>
    <w:rsid w:val="00CD798D"/>
    <w:rsid w:val="00CE161E"/>
    <w:rsid w:val="00CF59A8"/>
    <w:rsid w:val="00D325A9"/>
    <w:rsid w:val="00D36A8A"/>
    <w:rsid w:val="00D61409"/>
    <w:rsid w:val="00D6691E"/>
    <w:rsid w:val="00D71170"/>
    <w:rsid w:val="00D72B05"/>
    <w:rsid w:val="00D830EF"/>
    <w:rsid w:val="00DA1C92"/>
    <w:rsid w:val="00DA25D4"/>
    <w:rsid w:val="00DA6538"/>
    <w:rsid w:val="00E14383"/>
    <w:rsid w:val="00E15E75"/>
    <w:rsid w:val="00E5262C"/>
    <w:rsid w:val="00EC7DC4"/>
    <w:rsid w:val="00ED30CF"/>
    <w:rsid w:val="00F176EF"/>
    <w:rsid w:val="00F45E10"/>
    <w:rsid w:val="00F62B2C"/>
    <w:rsid w:val="00F6364A"/>
    <w:rsid w:val="00F66D13"/>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C4324D"/>
  <w15:chartTrackingRefBased/>
  <w15:docId w15:val="{E675141A-1937-472D-BAE5-BDD67FA01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D72B05"/>
    <w:pPr>
      <w:spacing w:after="0" w:line="240" w:lineRule="auto"/>
    </w:pPr>
    <w:rPr>
      <w:rFonts w:ascii="Arial" w:hAnsi="Arial" w:cs="Arial"/>
      <w:sz w:val="16"/>
    </w:rPr>
  </w:style>
  <w:style w:type="paragraph" w:styleId="Heading1">
    <w:name w:val="heading 1"/>
    <w:aliases w:val="Pocket"/>
    <w:basedOn w:val="Normal"/>
    <w:next w:val="Normal"/>
    <w:link w:val="Heading1Char"/>
    <w:rsid w:val="00D72B05"/>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D72B05"/>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D72B05"/>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small text,Normal Tag,heading 2,Heading 2 Char2 Char,Heading 2 Char1 Char Char,Ch,small space,nonunderlined,no read,TAG,No Spacing211,No Spacing12,No Spacing2111,No Spacing4,No Spacing11111,No Spacing5,No Spacing21,tag,Card,T"/>
    <w:basedOn w:val="Normal"/>
    <w:next w:val="Normal"/>
    <w:link w:val="Heading4Char"/>
    <w:uiPriority w:val="3"/>
    <w:unhideWhenUsed/>
    <w:qFormat/>
    <w:rsid w:val="00D72B05"/>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D72B05"/>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D72B05"/>
  </w:style>
  <w:style w:type="character" w:customStyle="1" w:styleId="Heading1Char">
    <w:name w:val="Heading 1 Char"/>
    <w:aliases w:val="Pocket Char"/>
    <w:basedOn w:val="DefaultParagraphFont"/>
    <w:link w:val="Heading1"/>
    <w:rsid w:val="00D72B05"/>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D72B05"/>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D72B05"/>
    <w:rPr>
      <w:rFonts w:ascii="Arial" w:eastAsiaTheme="majorEastAsia" w:hAnsi="Arial" w:cstheme="majorBidi"/>
      <w:b/>
      <w:sz w:val="28"/>
      <w:szCs w:val="24"/>
      <w:u w:val="single"/>
    </w:rPr>
  </w:style>
  <w:style w:type="character" w:customStyle="1" w:styleId="Heading4Char">
    <w:name w:val="Heading 4 Char"/>
    <w:aliases w:val="Tag Char,Big card Char,body Char,small text Char,Normal Tag Char,heading 2 Char,Heading 2 Char2 Char Char,Heading 2 Char1 Char Char Char,Ch Char,small space Char,nonunderlined Char,no read Char,TAG Char,No Spacing211 Char,No Spacing4 Char"/>
    <w:basedOn w:val="DefaultParagraphFont"/>
    <w:link w:val="Heading4"/>
    <w:uiPriority w:val="3"/>
    <w:rsid w:val="00D72B05"/>
    <w:rPr>
      <w:rFonts w:ascii="Arial" w:eastAsiaTheme="majorEastAsia" w:hAnsi="Arial" w:cstheme="majorBidi"/>
      <w:b/>
      <w:iCs/>
      <w:sz w:val="24"/>
    </w:rPr>
  </w:style>
  <w:style w:type="character" w:styleId="Emphasis">
    <w:name w:val="Emphasis"/>
    <w:aliases w:val="Evidence,Minimized,minimized,Highlighted,tag2,Size 10,emphasis in card,CD Card,ED - Tag,Underlined,emphasis,Bold Underline,Emphasis!!,small,Qualifications,bold underline,normal card text,Shrunk,qualifications in card,qualifications,Style1,Box,B"/>
    <w:basedOn w:val="DefaultParagraphFont"/>
    <w:link w:val="textbold"/>
    <w:uiPriority w:val="7"/>
    <w:qFormat/>
    <w:rsid w:val="00D72B05"/>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D72B05"/>
    <w:rPr>
      <w:b/>
      <w:bCs/>
      <w:sz w:val="22"/>
      <w:u w:val="single"/>
    </w:rPr>
  </w:style>
  <w:style w:type="character" w:customStyle="1" w:styleId="StyleUnderline">
    <w:name w:val="Style Underline"/>
    <w:aliases w:val="Underline,Style Bold Underline,apple-style-span + 6 pt,Kern at 16 pt,Bold,Intense Emphasis1,Intense Emphasis2,HHeading 3 + 12 pt,Intense Emphasis3,Cards + Font: 12 pt Char,ci,Bold Cite Char,Citation Char Char Char,c,Style,Underline Char"/>
    <w:basedOn w:val="DefaultParagraphFont"/>
    <w:uiPriority w:val="6"/>
    <w:qFormat/>
    <w:rsid w:val="00D72B05"/>
    <w:rPr>
      <w:b/>
      <w:sz w:val="20"/>
      <w:u w:val="single"/>
    </w:rPr>
  </w:style>
  <w:style w:type="character" w:styleId="Hyperlink">
    <w:name w:val="Hyperlink"/>
    <w:aliases w:val="heading 1 (block title),Important,Read,Card Text,Internet Link,Analytic Text,Internet link,Char Char1,Heading 3 Char2,Block Char1,Heading 3 Char1 Char1,No Underline Char1,Text 7 Char1,Tags v 2 Char1,Card Char1,3: Cite Char1,Heading 3 Char1,C"/>
    <w:basedOn w:val="DefaultParagraphFont"/>
    <w:uiPriority w:val="99"/>
    <w:unhideWhenUsed/>
    <w:rsid w:val="00D72B05"/>
    <w:rPr>
      <w:color w:val="auto"/>
      <w:u w:val="none"/>
    </w:rPr>
  </w:style>
  <w:style w:type="character" w:styleId="FollowedHyperlink">
    <w:name w:val="FollowedHyperlink"/>
    <w:basedOn w:val="DefaultParagraphFont"/>
    <w:uiPriority w:val="99"/>
    <w:semiHidden/>
    <w:unhideWhenUsed/>
    <w:rsid w:val="00D72B05"/>
    <w:rPr>
      <w:color w:val="auto"/>
      <w:u w:val="none"/>
    </w:rPr>
  </w:style>
  <w:style w:type="paragraph" w:styleId="ListParagraph">
    <w:name w:val="List Paragraph"/>
    <w:basedOn w:val="Normal"/>
    <w:uiPriority w:val="99"/>
    <w:unhideWhenUsed/>
    <w:qFormat/>
    <w:rsid w:val="00C86C94"/>
    <w:pPr>
      <w:ind w:left="720"/>
      <w:contextualSpacing/>
    </w:pPr>
  </w:style>
  <w:style w:type="paragraph" w:styleId="Header">
    <w:name w:val="header"/>
    <w:basedOn w:val="Normal"/>
    <w:link w:val="HeaderChar"/>
    <w:uiPriority w:val="99"/>
    <w:unhideWhenUsed/>
    <w:rsid w:val="00C86C94"/>
    <w:pPr>
      <w:tabs>
        <w:tab w:val="center" w:pos="4680"/>
        <w:tab w:val="right" w:pos="9360"/>
      </w:tabs>
    </w:pPr>
  </w:style>
  <w:style w:type="character" w:customStyle="1" w:styleId="HeaderChar">
    <w:name w:val="Header Char"/>
    <w:basedOn w:val="DefaultParagraphFont"/>
    <w:link w:val="Header"/>
    <w:uiPriority w:val="99"/>
    <w:rsid w:val="00C86C94"/>
    <w:rPr>
      <w:rFonts w:ascii="Calibri" w:hAnsi="Calibri" w:cs="Calibri"/>
    </w:rPr>
  </w:style>
  <w:style w:type="paragraph" w:styleId="Footer">
    <w:name w:val="footer"/>
    <w:basedOn w:val="Normal"/>
    <w:link w:val="FooterChar"/>
    <w:uiPriority w:val="99"/>
    <w:unhideWhenUsed/>
    <w:rsid w:val="00C86C94"/>
    <w:pPr>
      <w:tabs>
        <w:tab w:val="center" w:pos="4680"/>
        <w:tab w:val="right" w:pos="9360"/>
      </w:tabs>
    </w:pPr>
  </w:style>
  <w:style w:type="character" w:customStyle="1" w:styleId="FooterChar">
    <w:name w:val="Footer Char"/>
    <w:basedOn w:val="DefaultParagraphFont"/>
    <w:link w:val="Footer"/>
    <w:uiPriority w:val="99"/>
    <w:rsid w:val="00C86C94"/>
    <w:rPr>
      <w:rFonts w:ascii="Calibri" w:hAnsi="Calibri" w:cs="Calibri"/>
    </w:rPr>
  </w:style>
  <w:style w:type="paragraph" w:customStyle="1" w:styleId="textbold">
    <w:name w:val="text bold"/>
    <w:basedOn w:val="Normal"/>
    <w:link w:val="Emphasis"/>
    <w:uiPriority w:val="7"/>
    <w:qFormat/>
    <w:rsid w:val="00C86C94"/>
    <w:pPr>
      <w:ind w:left="720"/>
      <w:jc w:val="both"/>
    </w:pPr>
    <w:rPr>
      <w:b/>
      <w:iCs/>
      <w:sz w:val="20"/>
      <w:u w:val="single"/>
      <w:bdr w:val="single" w:sz="12"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alcleardefense.com/articles/2019/04/02/space-based_solar_power_and_21st-century_geopolitical_competition_114302.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usatoday.com/story/opinion/2019/07/17/apollo-11-protect-space-environment-manage-traffic-debris-column/1695633001/" TargetMode="External"/><Relationship Id="rId4" Type="http://schemas.openxmlformats.org/officeDocument/2006/relationships/settings" Target="settings.xml"/><Relationship Id="rId9" Type="http://schemas.openxmlformats.org/officeDocument/2006/relationships/hyperlink" Target="https://apps.dtic.mil/dtic/tr/fulltext/u2/a473860.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9C34D-54C7-4F33-A7D0-E93567AC3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17</TotalTime>
  <Pages>11</Pages>
  <Words>4682</Words>
  <Characters>26692</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Call</dc:creator>
  <cp:keywords>5.1.1</cp:keywords>
  <dc:description/>
  <cp:lastModifiedBy>David Cram Helwich</cp:lastModifiedBy>
  <cp:revision>3</cp:revision>
  <dcterms:created xsi:type="dcterms:W3CDTF">2019-08-31T00:37:00Z</dcterms:created>
  <dcterms:modified xsi:type="dcterms:W3CDTF">2019-09-14T13:23:00Z</dcterms:modified>
</cp:coreProperties>
</file>