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2462DF" w:rsidRPr="00A41BC5" w:rsidRDefault="009B1329" w:rsidP="007A5981">
      <w:pPr>
        <w:pStyle w:val="Heading1"/>
        <w:rPr>
          <w:rFonts w:cs="Arial"/>
        </w:rPr>
      </w:pPr>
      <w:bookmarkStart w:id="0" w:name="_Toc17291918"/>
      <w:r w:rsidRPr="00A41BC5">
        <w:rPr>
          <w:rFonts w:cs="Arial"/>
        </w:rPr>
        <w:t>China SSA AFF</w:t>
      </w:r>
      <w:bookmarkEnd w:id="0"/>
      <w:r w:rsidRPr="00A41BC5">
        <w:rPr>
          <w:rFonts w:cs="Arial"/>
        </w:rPr>
        <w:t xml:space="preserve"> </w:t>
      </w:r>
    </w:p>
    <w:p w:rsidR="002462DF" w:rsidRPr="00A41BC5" w:rsidRDefault="002462DF" w:rsidP="002462DF"/>
    <w:p w:rsidR="00684F47" w:rsidRPr="00A41BC5" w:rsidRDefault="00626D70">
      <w:pPr>
        <w:pStyle w:val="TOC1"/>
        <w:tabs>
          <w:tab w:val="right" w:leader="dot" w:pos="9350"/>
        </w:tabs>
        <w:rPr>
          <w:rFonts w:eastAsiaTheme="minorEastAsia"/>
          <w:noProof/>
          <w:sz w:val="22"/>
        </w:rPr>
      </w:pPr>
      <w:r w:rsidRPr="00A41BC5">
        <w:fldChar w:fldCharType="begin"/>
      </w:r>
      <w:r w:rsidRPr="00A41BC5">
        <w:instrText xml:space="preserve"> TOC \o "1-3" \u </w:instrText>
      </w:r>
      <w:r w:rsidRPr="00A41BC5">
        <w:fldChar w:fldCharType="separate"/>
      </w:r>
      <w:r w:rsidR="00684F47" w:rsidRPr="00A41BC5">
        <w:rPr>
          <w:noProof/>
        </w:rPr>
        <w:t>China SSA AFF</w:t>
      </w:r>
      <w:r w:rsidR="00684F47" w:rsidRPr="00A41BC5">
        <w:rPr>
          <w:noProof/>
        </w:rPr>
        <w:tab/>
      </w:r>
      <w:r w:rsidR="00684F47" w:rsidRPr="00A41BC5">
        <w:rPr>
          <w:noProof/>
        </w:rPr>
        <w:fldChar w:fldCharType="begin"/>
      </w:r>
      <w:r w:rsidR="00684F47" w:rsidRPr="00A41BC5">
        <w:rPr>
          <w:noProof/>
        </w:rPr>
        <w:instrText xml:space="preserve"> PAGEREF _Toc17291918 \h </w:instrText>
      </w:r>
      <w:r w:rsidR="00684F47" w:rsidRPr="00A41BC5">
        <w:rPr>
          <w:noProof/>
        </w:rPr>
      </w:r>
      <w:r w:rsidR="00684F47" w:rsidRPr="00A41BC5">
        <w:rPr>
          <w:noProof/>
        </w:rPr>
        <w:fldChar w:fldCharType="separate"/>
      </w:r>
      <w:r w:rsidR="00684F47" w:rsidRPr="00A41BC5">
        <w:rPr>
          <w:noProof/>
        </w:rPr>
        <w:t>1</w:t>
      </w:r>
      <w:r w:rsidR="00684F47" w:rsidRPr="00A41BC5">
        <w:rPr>
          <w:noProof/>
        </w:rPr>
        <w:fldChar w:fldCharType="end"/>
      </w:r>
    </w:p>
    <w:p w:rsidR="00684F47" w:rsidRPr="00A41BC5" w:rsidRDefault="00684F47">
      <w:pPr>
        <w:pStyle w:val="TOC3"/>
        <w:tabs>
          <w:tab w:val="right" w:leader="dot" w:pos="9350"/>
        </w:tabs>
        <w:rPr>
          <w:rFonts w:eastAsiaTheme="minorEastAsia"/>
          <w:noProof/>
          <w:sz w:val="22"/>
        </w:rPr>
      </w:pPr>
      <w:r w:rsidRPr="00A41BC5">
        <w:rPr>
          <w:noProof/>
        </w:rPr>
        <w:t>Strategy Page</w:t>
      </w:r>
      <w:r w:rsidRPr="00A41BC5">
        <w:rPr>
          <w:noProof/>
        </w:rPr>
        <w:tab/>
      </w:r>
      <w:r w:rsidRPr="00A41BC5">
        <w:rPr>
          <w:noProof/>
        </w:rPr>
        <w:fldChar w:fldCharType="begin"/>
      </w:r>
      <w:r w:rsidRPr="00A41BC5">
        <w:rPr>
          <w:noProof/>
        </w:rPr>
        <w:instrText xml:space="preserve"> PAGEREF _Toc17291919 \h </w:instrText>
      </w:r>
      <w:r w:rsidRPr="00A41BC5">
        <w:rPr>
          <w:noProof/>
        </w:rPr>
      </w:r>
      <w:r w:rsidRPr="00A41BC5">
        <w:rPr>
          <w:noProof/>
        </w:rPr>
        <w:fldChar w:fldCharType="separate"/>
      </w:r>
      <w:r w:rsidRPr="00A41BC5">
        <w:rPr>
          <w:noProof/>
        </w:rPr>
        <w:t>1</w:t>
      </w:r>
      <w:r w:rsidRPr="00A41BC5">
        <w:rPr>
          <w:noProof/>
        </w:rPr>
        <w:fldChar w:fldCharType="end"/>
      </w:r>
    </w:p>
    <w:p w:rsidR="00684F47" w:rsidRPr="00A41BC5" w:rsidRDefault="00684F47">
      <w:pPr>
        <w:pStyle w:val="TOC3"/>
        <w:tabs>
          <w:tab w:val="right" w:leader="dot" w:pos="9350"/>
        </w:tabs>
        <w:rPr>
          <w:rFonts w:eastAsiaTheme="minorEastAsia"/>
          <w:noProof/>
          <w:sz w:val="22"/>
        </w:rPr>
      </w:pPr>
      <w:r w:rsidRPr="00A41BC5">
        <w:rPr>
          <w:noProof/>
        </w:rPr>
        <w:t>Plan Text: 1AC</w:t>
      </w:r>
      <w:r w:rsidRPr="00A41BC5">
        <w:rPr>
          <w:noProof/>
        </w:rPr>
        <w:tab/>
      </w:r>
      <w:r w:rsidRPr="00A41BC5">
        <w:rPr>
          <w:noProof/>
        </w:rPr>
        <w:fldChar w:fldCharType="begin"/>
      </w:r>
      <w:r w:rsidRPr="00A41BC5">
        <w:rPr>
          <w:noProof/>
        </w:rPr>
        <w:instrText xml:space="preserve"> PAGEREF _Toc17291920 \h </w:instrText>
      </w:r>
      <w:r w:rsidRPr="00A41BC5">
        <w:rPr>
          <w:noProof/>
        </w:rPr>
      </w:r>
      <w:r w:rsidRPr="00A41BC5">
        <w:rPr>
          <w:noProof/>
        </w:rPr>
        <w:fldChar w:fldCharType="separate"/>
      </w:r>
      <w:r w:rsidRPr="00A41BC5">
        <w:rPr>
          <w:noProof/>
        </w:rPr>
        <w:t>1</w:t>
      </w:r>
      <w:r w:rsidRPr="00A41BC5">
        <w:rPr>
          <w:noProof/>
        </w:rPr>
        <w:fldChar w:fldCharType="end"/>
      </w:r>
    </w:p>
    <w:p w:rsidR="00684F47" w:rsidRPr="00A41BC5" w:rsidRDefault="00684F47">
      <w:pPr>
        <w:pStyle w:val="TOC1"/>
        <w:tabs>
          <w:tab w:val="right" w:leader="dot" w:pos="9350"/>
        </w:tabs>
        <w:rPr>
          <w:rFonts w:eastAsiaTheme="minorEastAsia"/>
          <w:noProof/>
          <w:sz w:val="22"/>
        </w:rPr>
      </w:pPr>
      <w:r w:rsidRPr="00A41BC5">
        <w:rPr>
          <w:noProof/>
        </w:rPr>
        <w:t>***Advantages***</w:t>
      </w:r>
      <w:r w:rsidRPr="00A41BC5">
        <w:rPr>
          <w:noProof/>
        </w:rPr>
        <w:tab/>
      </w:r>
      <w:r w:rsidRPr="00A41BC5">
        <w:rPr>
          <w:noProof/>
        </w:rPr>
        <w:fldChar w:fldCharType="begin"/>
      </w:r>
      <w:r w:rsidRPr="00A41BC5">
        <w:rPr>
          <w:noProof/>
        </w:rPr>
        <w:instrText xml:space="preserve"> PAGEREF _Toc17291921 \h </w:instrText>
      </w:r>
      <w:r w:rsidRPr="00A41BC5">
        <w:rPr>
          <w:noProof/>
        </w:rPr>
      </w:r>
      <w:r w:rsidRPr="00A41BC5">
        <w:rPr>
          <w:noProof/>
        </w:rPr>
        <w:fldChar w:fldCharType="separate"/>
      </w:r>
      <w:r w:rsidRPr="00A41BC5">
        <w:rPr>
          <w:noProof/>
        </w:rPr>
        <w:t>1</w:t>
      </w:r>
      <w:r w:rsidRPr="00A41BC5">
        <w:rPr>
          <w:noProof/>
        </w:rPr>
        <w:fldChar w:fldCharType="end"/>
      </w:r>
    </w:p>
    <w:p w:rsidR="00684F47" w:rsidRPr="00A41BC5" w:rsidRDefault="00684F47">
      <w:pPr>
        <w:pStyle w:val="TOC3"/>
        <w:tabs>
          <w:tab w:val="right" w:leader="dot" w:pos="9350"/>
        </w:tabs>
        <w:rPr>
          <w:rFonts w:eastAsiaTheme="minorEastAsia"/>
          <w:noProof/>
          <w:sz w:val="22"/>
        </w:rPr>
      </w:pPr>
      <w:r w:rsidRPr="00A41BC5">
        <w:rPr>
          <w:noProof/>
        </w:rPr>
        <w:t>Space War: 1AC</w:t>
      </w:r>
      <w:r w:rsidRPr="00A41BC5">
        <w:rPr>
          <w:noProof/>
        </w:rPr>
        <w:tab/>
      </w:r>
      <w:r w:rsidRPr="00A41BC5">
        <w:rPr>
          <w:noProof/>
        </w:rPr>
        <w:fldChar w:fldCharType="begin"/>
      </w:r>
      <w:r w:rsidRPr="00A41BC5">
        <w:rPr>
          <w:noProof/>
        </w:rPr>
        <w:instrText xml:space="preserve"> PAGEREF _Toc17291922 \h </w:instrText>
      </w:r>
      <w:r w:rsidRPr="00A41BC5">
        <w:rPr>
          <w:noProof/>
        </w:rPr>
      </w:r>
      <w:r w:rsidRPr="00A41BC5">
        <w:rPr>
          <w:noProof/>
        </w:rPr>
        <w:fldChar w:fldCharType="separate"/>
      </w:r>
      <w:r w:rsidRPr="00A41BC5">
        <w:rPr>
          <w:noProof/>
        </w:rPr>
        <w:t>1</w:t>
      </w:r>
      <w:r w:rsidRPr="00A41BC5">
        <w:rPr>
          <w:noProof/>
        </w:rPr>
        <w:fldChar w:fldCharType="end"/>
      </w:r>
    </w:p>
    <w:p w:rsidR="00684F47" w:rsidRPr="00A41BC5" w:rsidRDefault="00684F47">
      <w:pPr>
        <w:pStyle w:val="TOC3"/>
        <w:tabs>
          <w:tab w:val="right" w:leader="dot" w:pos="9350"/>
        </w:tabs>
        <w:rPr>
          <w:rFonts w:eastAsiaTheme="minorEastAsia"/>
          <w:noProof/>
          <w:sz w:val="22"/>
        </w:rPr>
      </w:pPr>
      <w:r w:rsidRPr="00A41BC5">
        <w:rPr>
          <w:noProof/>
        </w:rPr>
        <w:t>Space War: Extensions: Solvency</w:t>
      </w:r>
      <w:r w:rsidRPr="00A41BC5">
        <w:rPr>
          <w:noProof/>
        </w:rPr>
        <w:tab/>
      </w:r>
      <w:r w:rsidRPr="00A41BC5">
        <w:rPr>
          <w:noProof/>
        </w:rPr>
        <w:fldChar w:fldCharType="begin"/>
      </w:r>
      <w:r w:rsidRPr="00A41BC5">
        <w:rPr>
          <w:noProof/>
        </w:rPr>
        <w:instrText xml:space="preserve"> PAGEREF _Toc17291923 \h </w:instrText>
      </w:r>
      <w:r w:rsidRPr="00A41BC5">
        <w:rPr>
          <w:noProof/>
        </w:rPr>
      </w:r>
      <w:r w:rsidRPr="00A41BC5">
        <w:rPr>
          <w:noProof/>
        </w:rPr>
        <w:fldChar w:fldCharType="separate"/>
      </w:r>
      <w:r w:rsidRPr="00A41BC5">
        <w:rPr>
          <w:noProof/>
        </w:rPr>
        <w:t>1</w:t>
      </w:r>
      <w:r w:rsidRPr="00A41BC5">
        <w:rPr>
          <w:noProof/>
        </w:rPr>
        <w:fldChar w:fldCharType="end"/>
      </w:r>
    </w:p>
    <w:p w:rsidR="00684F47" w:rsidRPr="00A41BC5" w:rsidRDefault="00684F47">
      <w:pPr>
        <w:pStyle w:val="TOC3"/>
        <w:tabs>
          <w:tab w:val="right" w:leader="dot" w:pos="9350"/>
        </w:tabs>
        <w:rPr>
          <w:rFonts w:eastAsiaTheme="minorEastAsia"/>
          <w:noProof/>
          <w:sz w:val="22"/>
        </w:rPr>
      </w:pPr>
      <w:r w:rsidRPr="00A41BC5">
        <w:rPr>
          <w:noProof/>
        </w:rPr>
        <w:t>Space Weather: 1AC</w:t>
      </w:r>
      <w:r w:rsidRPr="00A41BC5">
        <w:rPr>
          <w:noProof/>
        </w:rPr>
        <w:tab/>
      </w:r>
      <w:r w:rsidRPr="00A41BC5">
        <w:rPr>
          <w:noProof/>
        </w:rPr>
        <w:fldChar w:fldCharType="begin"/>
      </w:r>
      <w:r w:rsidRPr="00A41BC5">
        <w:rPr>
          <w:noProof/>
        </w:rPr>
        <w:instrText xml:space="preserve"> PAGEREF _Toc17291924 \h </w:instrText>
      </w:r>
      <w:r w:rsidRPr="00A41BC5">
        <w:rPr>
          <w:noProof/>
        </w:rPr>
      </w:r>
      <w:r w:rsidRPr="00A41BC5">
        <w:rPr>
          <w:noProof/>
        </w:rPr>
        <w:fldChar w:fldCharType="separate"/>
      </w:r>
      <w:r w:rsidRPr="00A41BC5">
        <w:rPr>
          <w:noProof/>
        </w:rPr>
        <w:t>1</w:t>
      </w:r>
      <w:r w:rsidRPr="00A41BC5">
        <w:rPr>
          <w:noProof/>
        </w:rPr>
        <w:fldChar w:fldCharType="end"/>
      </w:r>
    </w:p>
    <w:p w:rsidR="00684F47" w:rsidRPr="00A41BC5" w:rsidRDefault="00684F47">
      <w:pPr>
        <w:pStyle w:val="TOC3"/>
        <w:tabs>
          <w:tab w:val="right" w:leader="dot" w:pos="9350"/>
        </w:tabs>
        <w:rPr>
          <w:rFonts w:eastAsiaTheme="minorEastAsia"/>
          <w:noProof/>
          <w:sz w:val="22"/>
        </w:rPr>
      </w:pPr>
      <w:r w:rsidRPr="00A41BC5">
        <w:rPr>
          <w:noProof/>
        </w:rPr>
        <w:t>US-Sino Relations: 1AC</w:t>
      </w:r>
      <w:r w:rsidRPr="00A41BC5">
        <w:rPr>
          <w:noProof/>
        </w:rPr>
        <w:tab/>
      </w:r>
      <w:r w:rsidRPr="00A41BC5">
        <w:rPr>
          <w:noProof/>
        </w:rPr>
        <w:fldChar w:fldCharType="begin"/>
      </w:r>
      <w:r w:rsidRPr="00A41BC5">
        <w:rPr>
          <w:noProof/>
        </w:rPr>
        <w:instrText xml:space="preserve"> PAGEREF _Toc17291925 \h </w:instrText>
      </w:r>
      <w:r w:rsidRPr="00A41BC5">
        <w:rPr>
          <w:noProof/>
        </w:rPr>
      </w:r>
      <w:r w:rsidRPr="00A41BC5">
        <w:rPr>
          <w:noProof/>
        </w:rPr>
        <w:fldChar w:fldCharType="separate"/>
      </w:r>
      <w:r w:rsidRPr="00A41BC5">
        <w:rPr>
          <w:noProof/>
        </w:rPr>
        <w:t>1</w:t>
      </w:r>
      <w:r w:rsidRPr="00A41BC5">
        <w:rPr>
          <w:noProof/>
        </w:rPr>
        <w:fldChar w:fldCharType="end"/>
      </w:r>
    </w:p>
    <w:p w:rsidR="00684F47" w:rsidRPr="00A41BC5" w:rsidRDefault="00684F47">
      <w:pPr>
        <w:pStyle w:val="TOC3"/>
        <w:tabs>
          <w:tab w:val="right" w:leader="dot" w:pos="9350"/>
        </w:tabs>
        <w:rPr>
          <w:rFonts w:eastAsiaTheme="minorEastAsia"/>
          <w:noProof/>
          <w:sz w:val="22"/>
        </w:rPr>
      </w:pPr>
      <w:r w:rsidRPr="00A41BC5">
        <w:rPr>
          <w:noProof/>
        </w:rPr>
        <w:t>US-Sino Relations: Extensions: Solvency</w:t>
      </w:r>
      <w:r w:rsidRPr="00A41BC5">
        <w:rPr>
          <w:noProof/>
        </w:rPr>
        <w:tab/>
      </w:r>
      <w:r w:rsidRPr="00A41BC5">
        <w:rPr>
          <w:noProof/>
        </w:rPr>
        <w:fldChar w:fldCharType="begin"/>
      </w:r>
      <w:r w:rsidRPr="00A41BC5">
        <w:rPr>
          <w:noProof/>
        </w:rPr>
        <w:instrText xml:space="preserve"> PAGEREF _Toc17291926 \h </w:instrText>
      </w:r>
      <w:r w:rsidRPr="00A41BC5">
        <w:rPr>
          <w:noProof/>
        </w:rPr>
      </w:r>
      <w:r w:rsidRPr="00A41BC5">
        <w:rPr>
          <w:noProof/>
        </w:rPr>
        <w:fldChar w:fldCharType="separate"/>
      </w:r>
      <w:r w:rsidRPr="00A41BC5">
        <w:rPr>
          <w:noProof/>
        </w:rPr>
        <w:t>1</w:t>
      </w:r>
      <w:r w:rsidRPr="00A41BC5">
        <w:rPr>
          <w:noProof/>
        </w:rPr>
        <w:fldChar w:fldCharType="end"/>
      </w:r>
    </w:p>
    <w:p w:rsidR="00684F47" w:rsidRPr="00A41BC5" w:rsidRDefault="00684F47">
      <w:pPr>
        <w:pStyle w:val="TOC3"/>
        <w:tabs>
          <w:tab w:val="right" w:leader="dot" w:pos="9350"/>
        </w:tabs>
        <w:rPr>
          <w:rFonts w:eastAsiaTheme="minorEastAsia"/>
          <w:noProof/>
          <w:sz w:val="22"/>
        </w:rPr>
      </w:pPr>
      <w:r w:rsidRPr="00A41BC5">
        <w:rPr>
          <w:noProof/>
        </w:rPr>
        <w:t>US-Sino Relations: Extensions: Impacts: Economy/Global Order</w:t>
      </w:r>
      <w:r w:rsidRPr="00A41BC5">
        <w:rPr>
          <w:noProof/>
        </w:rPr>
        <w:tab/>
      </w:r>
      <w:r w:rsidRPr="00A41BC5">
        <w:rPr>
          <w:noProof/>
        </w:rPr>
        <w:fldChar w:fldCharType="begin"/>
      </w:r>
      <w:r w:rsidRPr="00A41BC5">
        <w:rPr>
          <w:noProof/>
        </w:rPr>
        <w:instrText xml:space="preserve"> PAGEREF _Toc17291927 \h </w:instrText>
      </w:r>
      <w:r w:rsidRPr="00A41BC5">
        <w:rPr>
          <w:noProof/>
        </w:rPr>
      </w:r>
      <w:r w:rsidRPr="00A41BC5">
        <w:rPr>
          <w:noProof/>
        </w:rPr>
        <w:fldChar w:fldCharType="separate"/>
      </w:r>
      <w:r w:rsidRPr="00A41BC5">
        <w:rPr>
          <w:noProof/>
        </w:rPr>
        <w:t>1</w:t>
      </w:r>
      <w:r w:rsidRPr="00A41BC5">
        <w:rPr>
          <w:noProof/>
        </w:rPr>
        <w:fldChar w:fldCharType="end"/>
      </w:r>
    </w:p>
    <w:p w:rsidR="00684F47" w:rsidRPr="00A41BC5" w:rsidRDefault="00684F47">
      <w:pPr>
        <w:pStyle w:val="TOC3"/>
        <w:tabs>
          <w:tab w:val="right" w:leader="dot" w:pos="9350"/>
        </w:tabs>
        <w:rPr>
          <w:rFonts w:eastAsiaTheme="minorEastAsia"/>
          <w:noProof/>
          <w:sz w:val="22"/>
        </w:rPr>
      </w:pPr>
      <w:r w:rsidRPr="00A41BC5">
        <w:rPr>
          <w:noProof/>
        </w:rPr>
        <w:t>US-Sino Relations: Extensions: Impacts: Nuclear Terrorism</w:t>
      </w:r>
      <w:r w:rsidRPr="00A41BC5">
        <w:rPr>
          <w:noProof/>
        </w:rPr>
        <w:tab/>
      </w:r>
      <w:r w:rsidRPr="00A41BC5">
        <w:rPr>
          <w:noProof/>
        </w:rPr>
        <w:fldChar w:fldCharType="begin"/>
      </w:r>
      <w:r w:rsidRPr="00A41BC5">
        <w:rPr>
          <w:noProof/>
        </w:rPr>
        <w:instrText xml:space="preserve"> PAGEREF _Toc17291928 \h </w:instrText>
      </w:r>
      <w:r w:rsidRPr="00A41BC5">
        <w:rPr>
          <w:noProof/>
        </w:rPr>
      </w:r>
      <w:r w:rsidRPr="00A41BC5">
        <w:rPr>
          <w:noProof/>
        </w:rPr>
        <w:fldChar w:fldCharType="separate"/>
      </w:r>
      <w:r w:rsidRPr="00A41BC5">
        <w:rPr>
          <w:noProof/>
        </w:rPr>
        <w:t>1</w:t>
      </w:r>
      <w:r w:rsidRPr="00A41BC5">
        <w:rPr>
          <w:noProof/>
        </w:rPr>
        <w:fldChar w:fldCharType="end"/>
      </w:r>
    </w:p>
    <w:p w:rsidR="00684F47" w:rsidRPr="00A41BC5" w:rsidRDefault="00684F47">
      <w:pPr>
        <w:pStyle w:val="TOC3"/>
        <w:tabs>
          <w:tab w:val="right" w:leader="dot" w:pos="9350"/>
        </w:tabs>
        <w:rPr>
          <w:rFonts w:eastAsiaTheme="minorEastAsia"/>
          <w:noProof/>
          <w:sz w:val="22"/>
        </w:rPr>
      </w:pPr>
      <w:r w:rsidRPr="00A41BC5">
        <w:rPr>
          <w:noProof/>
        </w:rPr>
        <w:t>US-Sino Relations: Extensions: Impacts: Warming/Nuclear Security</w:t>
      </w:r>
      <w:r w:rsidRPr="00A41BC5">
        <w:rPr>
          <w:noProof/>
        </w:rPr>
        <w:tab/>
      </w:r>
      <w:r w:rsidRPr="00A41BC5">
        <w:rPr>
          <w:noProof/>
        </w:rPr>
        <w:fldChar w:fldCharType="begin"/>
      </w:r>
      <w:r w:rsidRPr="00A41BC5">
        <w:rPr>
          <w:noProof/>
        </w:rPr>
        <w:instrText xml:space="preserve"> PAGEREF _Toc17291929 \h </w:instrText>
      </w:r>
      <w:r w:rsidRPr="00A41BC5">
        <w:rPr>
          <w:noProof/>
        </w:rPr>
      </w:r>
      <w:r w:rsidRPr="00A41BC5">
        <w:rPr>
          <w:noProof/>
        </w:rPr>
        <w:fldChar w:fldCharType="separate"/>
      </w:r>
      <w:r w:rsidRPr="00A41BC5">
        <w:rPr>
          <w:noProof/>
        </w:rPr>
        <w:t>1</w:t>
      </w:r>
      <w:r w:rsidRPr="00A41BC5">
        <w:rPr>
          <w:noProof/>
        </w:rPr>
        <w:fldChar w:fldCharType="end"/>
      </w:r>
    </w:p>
    <w:p w:rsidR="00684F47" w:rsidRPr="00A41BC5" w:rsidRDefault="00684F47">
      <w:pPr>
        <w:pStyle w:val="TOC3"/>
        <w:tabs>
          <w:tab w:val="right" w:leader="dot" w:pos="9350"/>
        </w:tabs>
        <w:rPr>
          <w:rFonts w:eastAsiaTheme="minorEastAsia"/>
          <w:noProof/>
          <w:sz w:val="22"/>
        </w:rPr>
      </w:pPr>
      <w:r w:rsidRPr="00A41BC5">
        <w:rPr>
          <w:noProof/>
        </w:rPr>
        <w:t>US-Sino Relations: Extensions: Impacts: Further Space Cooperation</w:t>
      </w:r>
      <w:r w:rsidRPr="00A41BC5">
        <w:rPr>
          <w:noProof/>
        </w:rPr>
        <w:tab/>
      </w:r>
      <w:r w:rsidRPr="00A41BC5">
        <w:rPr>
          <w:noProof/>
        </w:rPr>
        <w:fldChar w:fldCharType="begin"/>
      </w:r>
      <w:r w:rsidRPr="00A41BC5">
        <w:rPr>
          <w:noProof/>
        </w:rPr>
        <w:instrText xml:space="preserve"> PAGEREF _Toc17291930 \h </w:instrText>
      </w:r>
      <w:r w:rsidRPr="00A41BC5">
        <w:rPr>
          <w:noProof/>
        </w:rPr>
      </w:r>
      <w:r w:rsidRPr="00A41BC5">
        <w:rPr>
          <w:noProof/>
        </w:rPr>
        <w:fldChar w:fldCharType="separate"/>
      </w:r>
      <w:r w:rsidRPr="00A41BC5">
        <w:rPr>
          <w:noProof/>
        </w:rPr>
        <w:t>1</w:t>
      </w:r>
      <w:r w:rsidRPr="00A41BC5">
        <w:rPr>
          <w:noProof/>
        </w:rPr>
        <w:fldChar w:fldCharType="end"/>
      </w:r>
    </w:p>
    <w:p w:rsidR="00684F47" w:rsidRPr="00A41BC5" w:rsidRDefault="00684F47">
      <w:pPr>
        <w:pStyle w:val="TOC3"/>
        <w:tabs>
          <w:tab w:val="right" w:leader="dot" w:pos="9350"/>
        </w:tabs>
        <w:rPr>
          <w:rFonts w:eastAsiaTheme="minorEastAsia"/>
          <w:noProof/>
          <w:sz w:val="22"/>
        </w:rPr>
      </w:pPr>
      <w:r w:rsidRPr="00A41BC5">
        <w:rPr>
          <w:noProof/>
        </w:rPr>
        <w:t>Near Earth Objects: 1AC</w:t>
      </w:r>
      <w:r w:rsidRPr="00A41BC5">
        <w:rPr>
          <w:noProof/>
        </w:rPr>
        <w:tab/>
      </w:r>
      <w:r w:rsidRPr="00A41BC5">
        <w:rPr>
          <w:noProof/>
        </w:rPr>
        <w:fldChar w:fldCharType="begin"/>
      </w:r>
      <w:r w:rsidRPr="00A41BC5">
        <w:rPr>
          <w:noProof/>
        </w:rPr>
        <w:instrText xml:space="preserve"> PAGEREF _Toc17291931 \h </w:instrText>
      </w:r>
      <w:r w:rsidRPr="00A41BC5">
        <w:rPr>
          <w:noProof/>
        </w:rPr>
      </w:r>
      <w:r w:rsidRPr="00A41BC5">
        <w:rPr>
          <w:noProof/>
        </w:rPr>
        <w:fldChar w:fldCharType="separate"/>
      </w:r>
      <w:r w:rsidRPr="00A41BC5">
        <w:rPr>
          <w:noProof/>
        </w:rPr>
        <w:t>1</w:t>
      </w:r>
      <w:r w:rsidRPr="00A41BC5">
        <w:rPr>
          <w:noProof/>
        </w:rPr>
        <w:fldChar w:fldCharType="end"/>
      </w:r>
    </w:p>
    <w:p w:rsidR="00684F47" w:rsidRPr="00A41BC5" w:rsidRDefault="00684F47">
      <w:pPr>
        <w:pStyle w:val="TOC3"/>
        <w:tabs>
          <w:tab w:val="right" w:leader="dot" w:pos="9350"/>
        </w:tabs>
        <w:rPr>
          <w:rFonts w:eastAsiaTheme="minorEastAsia"/>
          <w:noProof/>
          <w:sz w:val="22"/>
        </w:rPr>
      </w:pPr>
      <w:r w:rsidRPr="00A41BC5">
        <w:rPr>
          <w:noProof/>
        </w:rPr>
        <w:t>Space Debris: 1AC</w:t>
      </w:r>
      <w:r w:rsidRPr="00A41BC5">
        <w:rPr>
          <w:noProof/>
        </w:rPr>
        <w:tab/>
      </w:r>
      <w:r w:rsidRPr="00A41BC5">
        <w:rPr>
          <w:noProof/>
        </w:rPr>
        <w:fldChar w:fldCharType="begin"/>
      </w:r>
      <w:r w:rsidRPr="00A41BC5">
        <w:rPr>
          <w:noProof/>
        </w:rPr>
        <w:instrText xml:space="preserve"> PAGEREF _Toc17291932 \h </w:instrText>
      </w:r>
      <w:r w:rsidRPr="00A41BC5">
        <w:rPr>
          <w:noProof/>
        </w:rPr>
      </w:r>
      <w:r w:rsidRPr="00A41BC5">
        <w:rPr>
          <w:noProof/>
        </w:rPr>
        <w:fldChar w:fldCharType="separate"/>
      </w:r>
      <w:r w:rsidRPr="00A41BC5">
        <w:rPr>
          <w:noProof/>
        </w:rPr>
        <w:t>1</w:t>
      </w:r>
      <w:r w:rsidRPr="00A41BC5">
        <w:rPr>
          <w:noProof/>
        </w:rPr>
        <w:fldChar w:fldCharType="end"/>
      </w:r>
    </w:p>
    <w:p w:rsidR="00684F47" w:rsidRPr="00A41BC5" w:rsidRDefault="00684F47">
      <w:pPr>
        <w:pStyle w:val="TOC3"/>
        <w:tabs>
          <w:tab w:val="right" w:leader="dot" w:pos="9350"/>
        </w:tabs>
        <w:rPr>
          <w:rFonts w:eastAsiaTheme="minorEastAsia"/>
          <w:noProof/>
          <w:sz w:val="22"/>
        </w:rPr>
      </w:pPr>
      <w:r w:rsidRPr="00A41BC5">
        <w:rPr>
          <w:noProof/>
        </w:rPr>
        <w:t>Space Debris: Extensions: Solvency</w:t>
      </w:r>
      <w:r w:rsidRPr="00A41BC5">
        <w:rPr>
          <w:noProof/>
        </w:rPr>
        <w:tab/>
      </w:r>
      <w:r w:rsidRPr="00A41BC5">
        <w:rPr>
          <w:noProof/>
        </w:rPr>
        <w:fldChar w:fldCharType="begin"/>
      </w:r>
      <w:r w:rsidRPr="00A41BC5">
        <w:rPr>
          <w:noProof/>
        </w:rPr>
        <w:instrText xml:space="preserve"> PAGEREF _Toc17291933 \h </w:instrText>
      </w:r>
      <w:r w:rsidRPr="00A41BC5">
        <w:rPr>
          <w:noProof/>
        </w:rPr>
      </w:r>
      <w:r w:rsidRPr="00A41BC5">
        <w:rPr>
          <w:noProof/>
        </w:rPr>
        <w:fldChar w:fldCharType="separate"/>
      </w:r>
      <w:r w:rsidRPr="00A41BC5">
        <w:rPr>
          <w:noProof/>
        </w:rPr>
        <w:t>1</w:t>
      </w:r>
      <w:r w:rsidRPr="00A41BC5">
        <w:rPr>
          <w:noProof/>
        </w:rPr>
        <w:fldChar w:fldCharType="end"/>
      </w:r>
    </w:p>
    <w:p w:rsidR="00684F47" w:rsidRPr="00A41BC5" w:rsidRDefault="00684F47">
      <w:pPr>
        <w:pStyle w:val="TOC3"/>
        <w:tabs>
          <w:tab w:val="right" w:leader="dot" w:pos="9350"/>
        </w:tabs>
        <w:rPr>
          <w:rFonts w:eastAsiaTheme="minorEastAsia"/>
          <w:noProof/>
          <w:sz w:val="22"/>
        </w:rPr>
      </w:pPr>
      <w:r w:rsidRPr="00A41BC5">
        <w:rPr>
          <w:noProof/>
        </w:rPr>
        <w:t>Space Debris: Extensions: Impacts</w:t>
      </w:r>
      <w:r w:rsidRPr="00A41BC5">
        <w:rPr>
          <w:noProof/>
        </w:rPr>
        <w:tab/>
      </w:r>
      <w:r w:rsidRPr="00A41BC5">
        <w:rPr>
          <w:noProof/>
        </w:rPr>
        <w:fldChar w:fldCharType="begin"/>
      </w:r>
      <w:r w:rsidRPr="00A41BC5">
        <w:rPr>
          <w:noProof/>
        </w:rPr>
        <w:instrText xml:space="preserve"> PAGEREF _Toc17291934 \h </w:instrText>
      </w:r>
      <w:r w:rsidRPr="00A41BC5">
        <w:rPr>
          <w:noProof/>
        </w:rPr>
      </w:r>
      <w:r w:rsidRPr="00A41BC5">
        <w:rPr>
          <w:noProof/>
        </w:rPr>
        <w:fldChar w:fldCharType="separate"/>
      </w:r>
      <w:r w:rsidRPr="00A41BC5">
        <w:rPr>
          <w:noProof/>
        </w:rPr>
        <w:t>1</w:t>
      </w:r>
      <w:r w:rsidRPr="00A41BC5">
        <w:rPr>
          <w:noProof/>
        </w:rPr>
        <w:fldChar w:fldCharType="end"/>
      </w:r>
    </w:p>
    <w:p w:rsidR="00684F47" w:rsidRPr="00A41BC5" w:rsidRDefault="00684F47">
      <w:pPr>
        <w:pStyle w:val="TOC3"/>
        <w:tabs>
          <w:tab w:val="right" w:leader="dot" w:pos="9350"/>
        </w:tabs>
        <w:rPr>
          <w:rFonts w:eastAsiaTheme="minorEastAsia"/>
          <w:noProof/>
          <w:sz w:val="22"/>
        </w:rPr>
      </w:pPr>
      <w:r w:rsidRPr="00A41BC5">
        <w:rPr>
          <w:noProof/>
        </w:rPr>
        <w:t>Space Debris: Extensions: Collisions Will Increase</w:t>
      </w:r>
      <w:r w:rsidRPr="00A41BC5">
        <w:rPr>
          <w:noProof/>
        </w:rPr>
        <w:tab/>
      </w:r>
      <w:r w:rsidRPr="00A41BC5">
        <w:rPr>
          <w:noProof/>
        </w:rPr>
        <w:fldChar w:fldCharType="begin"/>
      </w:r>
      <w:r w:rsidRPr="00A41BC5">
        <w:rPr>
          <w:noProof/>
        </w:rPr>
        <w:instrText xml:space="preserve"> PAGEREF _Toc17291935 \h </w:instrText>
      </w:r>
      <w:r w:rsidRPr="00A41BC5">
        <w:rPr>
          <w:noProof/>
        </w:rPr>
      </w:r>
      <w:r w:rsidRPr="00A41BC5">
        <w:rPr>
          <w:noProof/>
        </w:rPr>
        <w:fldChar w:fldCharType="separate"/>
      </w:r>
      <w:r w:rsidRPr="00A41BC5">
        <w:rPr>
          <w:noProof/>
        </w:rPr>
        <w:t>1</w:t>
      </w:r>
      <w:r w:rsidRPr="00A41BC5">
        <w:rPr>
          <w:noProof/>
        </w:rPr>
        <w:fldChar w:fldCharType="end"/>
      </w:r>
    </w:p>
    <w:p w:rsidR="00684F47" w:rsidRPr="00A41BC5" w:rsidRDefault="00684F47">
      <w:pPr>
        <w:pStyle w:val="TOC3"/>
        <w:tabs>
          <w:tab w:val="right" w:leader="dot" w:pos="9350"/>
        </w:tabs>
        <w:rPr>
          <w:rFonts w:eastAsiaTheme="minorEastAsia"/>
          <w:noProof/>
          <w:sz w:val="22"/>
        </w:rPr>
      </w:pPr>
      <w:r w:rsidRPr="00A41BC5">
        <w:rPr>
          <w:noProof/>
        </w:rPr>
        <w:t>Space Debris: Extensions: Short Term Impact</w:t>
      </w:r>
      <w:r w:rsidRPr="00A41BC5">
        <w:rPr>
          <w:noProof/>
        </w:rPr>
        <w:tab/>
      </w:r>
      <w:r w:rsidRPr="00A41BC5">
        <w:rPr>
          <w:noProof/>
        </w:rPr>
        <w:fldChar w:fldCharType="begin"/>
      </w:r>
      <w:r w:rsidRPr="00A41BC5">
        <w:rPr>
          <w:noProof/>
        </w:rPr>
        <w:instrText xml:space="preserve"> PAGEREF _Toc17291936 \h </w:instrText>
      </w:r>
      <w:r w:rsidRPr="00A41BC5">
        <w:rPr>
          <w:noProof/>
        </w:rPr>
      </w:r>
      <w:r w:rsidRPr="00A41BC5">
        <w:rPr>
          <w:noProof/>
        </w:rPr>
        <w:fldChar w:fldCharType="separate"/>
      </w:r>
      <w:r w:rsidRPr="00A41BC5">
        <w:rPr>
          <w:noProof/>
        </w:rPr>
        <w:t>1</w:t>
      </w:r>
      <w:r w:rsidRPr="00A41BC5">
        <w:rPr>
          <w:noProof/>
        </w:rPr>
        <w:fldChar w:fldCharType="end"/>
      </w:r>
    </w:p>
    <w:p w:rsidR="00684F47" w:rsidRPr="00A41BC5" w:rsidRDefault="00684F47">
      <w:pPr>
        <w:pStyle w:val="TOC3"/>
        <w:tabs>
          <w:tab w:val="right" w:leader="dot" w:pos="9350"/>
        </w:tabs>
        <w:rPr>
          <w:rFonts w:eastAsiaTheme="minorEastAsia"/>
          <w:noProof/>
          <w:sz w:val="22"/>
        </w:rPr>
      </w:pPr>
      <w:r w:rsidRPr="00A41BC5">
        <w:rPr>
          <w:noProof/>
        </w:rPr>
        <w:t>US Soft Power: 1AC</w:t>
      </w:r>
      <w:r w:rsidRPr="00A41BC5">
        <w:rPr>
          <w:noProof/>
        </w:rPr>
        <w:tab/>
      </w:r>
      <w:r w:rsidRPr="00A41BC5">
        <w:rPr>
          <w:noProof/>
        </w:rPr>
        <w:fldChar w:fldCharType="begin"/>
      </w:r>
      <w:r w:rsidRPr="00A41BC5">
        <w:rPr>
          <w:noProof/>
        </w:rPr>
        <w:instrText xml:space="preserve"> PAGEREF _Toc17291937 \h </w:instrText>
      </w:r>
      <w:r w:rsidRPr="00A41BC5">
        <w:rPr>
          <w:noProof/>
        </w:rPr>
      </w:r>
      <w:r w:rsidRPr="00A41BC5">
        <w:rPr>
          <w:noProof/>
        </w:rPr>
        <w:fldChar w:fldCharType="separate"/>
      </w:r>
      <w:r w:rsidRPr="00A41BC5">
        <w:rPr>
          <w:noProof/>
        </w:rPr>
        <w:t>1</w:t>
      </w:r>
      <w:r w:rsidRPr="00A41BC5">
        <w:rPr>
          <w:noProof/>
        </w:rPr>
        <w:fldChar w:fldCharType="end"/>
      </w:r>
    </w:p>
    <w:p w:rsidR="00684F47" w:rsidRPr="00A41BC5" w:rsidRDefault="00684F47">
      <w:pPr>
        <w:pStyle w:val="TOC1"/>
        <w:tabs>
          <w:tab w:val="right" w:leader="dot" w:pos="9350"/>
        </w:tabs>
        <w:rPr>
          <w:rFonts w:eastAsiaTheme="minorEastAsia"/>
          <w:noProof/>
          <w:sz w:val="22"/>
        </w:rPr>
      </w:pPr>
      <w:r w:rsidRPr="00A41BC5">
        <w:rPr>
          <w:noProof/>
        </w:rPr>
        <w:t>***Solvency***</w:t>
      </w:r>
      <w:r w:rsidRPr="00A41BC5">
        <w:rPr>
          <w:noProof/>
        </w:rPr>
        <w:tab/>
      </w:r>
      <w:r w:rsidRPr="00A41BC5">
        <w:rPr>
          <w:noProof/>
        </w:rPr>
        <w:fldChar w:fldCharType="begin"/>
      </w:r>
      <w:r w:rsidRPr="00A41BC5">
        <w:rPr>
          <w:noProof/>
        </w:rPr>
        <w:instrText xml:space="preserve"> PAGEREF _Toc17291938 \h </w:instrText>
      </w:r>
      <w:r w:rsidRPr="00A41BC5">
        <w:rPr>
          <w:noProof/>
        </w:rPr>
      </w:r>
      <w:r w:rsidRPr="00A41BC5">
        <w:rPr>
          <w:noProof/>
        </w:rPr>
        <w:fldChar w:fldCharType="separate"/>
      </w:r>
      <w:r w:rsidRPr="00A41BC5">
        <w:rPr>
          <w:noProof/>
        </w:rPr>
        <w:t>1</w:t>
      </w:r>
      <w:r w:rsidRPr="00A41BC5">
        <w:rPr>
          <w:noProof/>
        </w:rPr>
        <w:fldChar w:fldCharType="end"/>
      </w:r>
    </w:p>
    <w:p w:rsidR="00684F47" w:rsidRPr="00A41BC5" w:rsidRDefault="00684F47">
      <w:pPr>
        <w:pStyle w:val="TOC3"/>
        <w:tabs>
          <w:tab w:val="right" w:leader="dot" w:pos="9350"/>
        </w:tabs>
        <w:rPr>
          <w:rFonts w:eastAsiaTheme="minorEastAsia"/>
          <w:noProof/>
          <w:sz w:val="22"/>
        </w:rPr>
      </w:pPr>
      <w:r w:rsidRPr="00A41BC5">
        <w:rPr>
          <w:noProof/>
        </w:rPr>
        <w:t>Space Sustainability: 1AC</w:t>
      </w:r>
      <w:r w:rsidRPr="00A41BC5">
        <w:rPr>
          <w:noProof/>
        </w:rPr>
        <w:tab/>
      </w:r>
      <w:r w:rsidRPr="00A41BC5">
        <w:rPr>
          <w:noProof/>
        </w:rPr>
        <w:fldChar w:fldCharType="begin"/>
      </w:r>
      <w:r w:rsidRPr="00A41BC5">
        <w:rPr>
          <w:noProof/>
        </w:rPr>
        <w:instrText xml:space="preserve"> PAGEREF _Toc17291939 \h </w:instrText>
      </w:r>
      <w:r w:rsidRPr="00A41BC5">
        <w:rPr>
          <w:noProof/>
        </w:rPr>
      </w:r>
      <w:r w:rsidRPr="00A41BC5">
        <w:rPr>
          <w:noProof/>
        </w:rPr>
        <w:fldChar w:fldCharType="separate"/>
      </w:r>
      <w:r w:rsidRPr="00A41BC5">
        <w:rPr>
          <w:noProof/>
        </w:rPr>
        <w:t>1</w:t>
      </w:r>
      <w:r w:rsidRPr="00A41BC5">
        <w:rPr>
          <w:noProof/>
        </w:rPr>
        <w:fldChar w:fldCharType="end"/>
      </w:r>
    </w:p>
    <w:p w:rsidR="00684F47" w:rsidRPr="00A41BC5" w:rsidRDefault="00684F47">
      <w:pPr>
        <w:pStyle w:val="TOC3"/>
        <w:tabs>
          <w:tab w:val="right" w:leader="dot" w:pos="9350"/>
        </w:tabs>
        <w:rPr>
          <w:rFonts w:eastAsiaTheme="minorEastAsia"/>
          <w:noProof/>
          <w:sz w:val="22"/>
        </w:rPr>
      </w:pPr>
      <w:r w:rsidRPr="00A41BC5">
        <w:rPr>
          <w:noProof/>
        </w:rPr>
        <w:t>China Says Yes: 1AC</w:t>
      </w:r>
      <w:r w:rsidRPr="00A41BC5">
        <w:rPr>
          <w:noProof/>
        </w:rPr>
        <w:tab/>
      </w:r>
      <w:r w:rsidRPr="00A41BC5">
        <w:rPr>
          <w:noProof/>
        </w:rPr>
        <w:fldChar w:fldCharType="begin"/>
      </w:r>
      <w:r w:rsidRPr="00A41BC5">
        <w:rPr>
          <w:noProof/>
        </w:rPr>
        <w:instrText xml:space="preserve"> PAGEREF _Toc17291940 \h </w:instrText>
      </w:r>
      <w:r w:rsidRPr="00A41BC5">
        <w:rPr>
          <w:noProof/>
        </w:rPr>
      </w:r>
      <w:r w:rsidRPr="00A41BC5">
        <w:rPr>
          <w:noProof/>
        </w:rPr>
        <w:fldChar w:fldCharType="separate"/>
      </w:r>
      <w:r w:rsidRPr="00A41BC5">
        <w:rPr>
          <w:noProof/>
        </w:rPr>
        <w:t>1</w:t>
      </w:r>
      <w:r w:rsidRPr="00A41BC5">
        <w:rPr>
          <w:noProof/>
        </w:rPr>
        <w:fldChar w:fldCharType="end"/>
      </w:r>
    </w:p>
    <w:p w:rsidR="00684F47" w:rsidRPr="00A41BC5" w:rsidRDefault="00684F47">
      <w:pPr>
        <w:pStyle w:val="TOC3"/>
        <w:tabs>
          <w:tab w:val="right" w:leader="dot" w:pos="9350"/>
        </w:tabs>
        <w:rPr>
          <w:rFonts w:eastAsiaTheme="minorEastAsia"/>
          <w:noProof/>
          <w:sz w:val="22"/>
        </w:rPr>
      </w:pPr>
      <w:r w:rsidRPr="00A41BC5">
        <w:rPr>
          <w:noProof/>
        </w:rPr>
        <w:t>China Says Yes: Extensions</w:t>
      </w:r>
      <w:r w:rsidRPr="00A41BC5">
        <w:rPr>
          <w:noProof/>
        </w:rPr>
        <w:tab/>
      </w:r>
      <w:r w:rsidRPr="00A41BC5">
        <w:rPr>
          <w:noProof/>
        </w:rPr>
        <w:fldChar w:fldCharType="begin"/>
      </w:r>
      <w:r w:rsidRPr="00A41BC5">
        <w:rPr>
          <w:noProof/>
        </w:rPr>
        <w:instrText xml:space="preserve"> PAGEREF _Toc17291941 \h </w:instrText>
      </w:r>
      <w:r w:rsidRPr="00A41BC5">
        <w:rPr>
          <w:noProof/>
        </w:rPr>
      </w:r>
      <w:r w:rsidRPr="00A41BC5">
        <w:rPr>
          <w:noProof/>
        </w:rPr>
        <w:fldChar w:fldCharType="separate"/>
      </w:r>
      <w:r w:rsidRPr="00A41BC5">
        <w:rPr>
          <w:noProof/>
        </w:rPr>
        <w:t>1</w:t>
      </w:r>
      <w:r w:rsidRPr="00A41BC5">
        <w:rPr>
          <w:noProof/>
        </w:rPr>
        <w:fldChar w:fldCharType="end"/>
      </w:r>
    </w:p>
    <w:p w:rsidR="00684F47" w:rsidRPr="00A41BC5" w:rsidRDefault="00684F47">
      <w:pPr>
        <w:pStyle w:val="TOC3"/>
        <w:tabs>
          <w:tab w:val="right" w:leader="dot" w:pos="9350"/>
        </w:tabs>
        <w:rPr>
          <w:rFonts w:eastAsiaTheme="minorEastAsia"/>
          <w:noProof/>
          <w:sz w:val="22"/>
        </w:rPr>
      </w:pPr>
      <w:r w:rsidRPr="00A41BC5">
        <w:rPr>
          <w:noProof/>
        </w:rPr>
        <w:t>China SSA Key: 1AC</w:t>
      </w:r>
      <w:r w:rsidRPr="00A41BC5">
        <w:rPr>
          <w:noProof/>
        </w:rPr>
        <w:tab/>
      </w:r>
      <w:r w:rsidRPr="00A41BC5">
        <w:rPr>
          <w:noProof/>
        </w:rPr>
        <w:fldChar w:fldCharType="begin"/>
      </w:r>
      <w:r w:rsidRPr="00A41BC5">
        <w:rPr>
          <w:noProof/>
        </w:rPr>
        <w:instrText xml:space="preserve"> PAGEREF _Toc17291942 \h </w:instrText>
      </w:r>
      <w:r w:rsidRPr="00A41BC5">
        <w:rPr>
          <w:noProof/>
        </w:rPr>
      </w:r>
      <w:r w:rsidRPr="00A41BC5">
        <w:rPr>
          <w:noProof/>
        </w:rPr>
        <w:fldChar w:fldCharType="separate"/>
      </w:r>
      <w:r w:rsidRPr="00A41BC5">
        <w:rPr>
          <w:noProof/>
        </w:rPr>
        <w:t>1</w:t>
      </w:r>
      <w:r w:rsidRPr="00A41BC5">
        <w:rPr>
          <w:noProof/>
        </w:rPr>
        <w:fldChar w:fldCharType="end"/>
      </w:r>
    </w:p>
    <w:p w:rsidR="00684F47" w:rsidRPr="00A41BC5" w:rsidRDefault="00684F47">
      <w:pPr>
        <w:pStyle w:val="TOC3"/>
        <w:tabs>
          <w:tab w:val="right" w:leader="dot" w:pos="9350"/>
        </w:tabs>
        <w:rPr>
          <w:rFonts w:eastAsiaTheme="minorEastAsia"/>
          <w:noProof/>
          <w:sz w:val="22"/>
        </w:rPr>
      </w:pPr>
      <w:r w:rsidRPr="00A41BC5">
        <w:rPr>
          <w:noProof/>
        </w:rPr>
        <w:t>China SSA Key: Extensions</w:t>
      </w:r>
      <w:r w:rsidRPr="00A41BC5">
        <w:rPr>
          <w:noProof/>
        </w:rPr>
        <w:tab/>
      </w:r>
      <w:r w:rsidRPr="00A41BC5">
        <w:rPr>
          <w:noProof/>
        </w:rPr>
        <w:fldChar w:fldCharType="begin"/>
      </w:r>
      <w:r w:rsidRPr="00A41BC5">
        <w:rPr>
          <w:noProof/>
        </w:rPr>
        <w:instrText xml:space="preserve"> PAGEREF _Toc17291943 \h </w:instrText>
      </w:r>
      <w:r w:rsidRPr="00A41BC5">
        <w:rPr>
          <w:noProof/>
        </w:rPr>
      </w:r>
      <w:r w:rsidRPr="00A41BC5">
        <w:rPr>
          <w:noProof/>
        </w:rPr>
        <w:fldChar w:fldCharType="separate"/>
      </w:r>
      <w:r w:rsidRPr="00A41BC5">
        <w:rPr>
          <w:noProof/>
        </w:rPr>
        <w:t>1</w:t>
      </w:r>
      <w:r w:rsidRPr="00A41BC5">
        <w:rPr>
          <w:noProof/>
        </w:rPr>
        <w:fldChar w:fldCharType="end"/>
      </w:r>
    </w:p>
    <w:p w:rsidR="00684F47" w:rsidRPr="00A41BC5" w:rsidRDefault="00684F47">
      <w:pPr>
        <w:pStyle w:val="TOC3"/>
        <w:tabs>
          <w:tab w:val="right" w:leader="dot" w:pos="9350"/>
        </w:tabs>
        <w:rPr>
          <w:rFonts w:eastAsiaTheme="minorEastAsia"/>
          <w:noProof/>
          <w:sz w:val="22"/>
        </w:rPr>
      </w:pPr>
      <w:r w:rsidRPr="00A41BC5">
        <w:rPr>
          <w:noProof/>
        </w:rPr>
        <w:t>International SSA Standards</w:t>
      </w:r>
      <w:r w:rsidRPr="00A41BC5">
        <w:rPr>
          <w:noProof/>
        </w:rPr>
        <w:tab/>
      </w:r>
      <w:r w:rsidRPr="00A41BC5">
        <w:rPr>
          <w:noProof/>
        </w:rPr>
        <w:fldChar w:fldCharType="begin"/>
      </w:r>
      <w:r w:rsidRPr="00A41BC5">
        <w:rPr>
          <w:noProof/>
        </w:rPr>
        <w:instrText xml:space="preserve"> PAGEREF _Toc17291944 \h </w:instrText>
      </w:r>
      <w:r w:rsidRPr="00A41BC5">
        <w:rPr>
          <w:noProof/>
        </w:rPr>
      </w:r>
      <w:r w:rsidRPr="00A41BC5">
        <w:rPr>
          <w:noProof/>
        </w:rPr>
        <w:fldChar w:fldCharType="separate"/>
      </w:r>
      <w:r w:rsidRPr="00A41BC5">
        <w:rPr>
          <w:noProof/>
        </w:rPr>
        <w:t>1</w:t>
      </w:r>
      <w:r w:rsidRPr="00A41BC5">
        <w:rPr>
          <w:noProof/>
        </w:rPr>
        <w:fldChar w:fldCharType="end"/>
      </w:r>
    </w:p>
    <w:p w:rsidR="00684F47" w:rsidRPr="00A41BC5" w:rsidRDefault="00684F47">
      <w:pPr>
        <w:pStyle w:val="TOC1"/>
        <w:tabs>
          <w:tab w:val="right" w:leader="dot" w:pos="9350"/>
        </w:tabs>
        <w:rPr>
          <w:rFonts w:eastAsiaTheme="minorEastAsia"/>
          <w:noProof/>
          <w:sz w:val="22"/>
        </w:rPr>
      </w:pPr>
      <w:r w:rsidRPr="00A41BC5">
        <w:rPr>
          <w:noProof/>
        </w:rPr>
        <w:t>***Answers To***</w:t>
      </w:r>
      <w:r w:rsidRPr="00A41BC5">
        <w:rPr>
          <w:noProof/>
        </w:rPr>
        <w:tab/>
      </w:r>
      <w:r w:rsidRPr="00A41BC5">
        <w:rPr>
          <w:noProof/>
        </w:rPr>
        <w:fldChar w:fldCharType="begin"/>
      </w:r>
      <w:r w:rsidRPr="00A41BC5">
        <w:rPr>
          <w:noProof/>
        </w:rPr>
        <w:instrText xml:space="preserve"> PAGEREF _Toc17291945 \h </w:instrText>
      </w:r>
      <w:r w:rsidRPr="00A41BC5">
        <w:rPr>
          <w:noProof/>
        </w:rPr>
      </w:r>
      <w:r w:rsidRPr="00A41BC5">
        <w:rPr>
          <w:noProof/>
        </w:rPr>
        <w:fldChar w:fldCharType="separate"/>
      </w:r>
      <w:r w:rsidRPr="00A41BC5">
        <w:rPr>
          <w:noProof/>
        </w:rPr>
        <w:t>1</w:t>
      </w:r>
      <w:r w:rsidRPr="00A41BC5">
        <w:rPr>
          <w:noProof/>
        </w:rPr>
        <w:fldChar w:fldCharType="end"/>
      </w:r>
    </w:p>
    <w:p w:rsidR="00684F47" w:rsidRPr="00A41BC5" w:rsidRDefault="00684F47">
      <w:pPr>
        <w:pStyle w:val="TOC3"/>
        <w:tabs>
          <w:tab w:val="right" w:leader="dot" w:pos="9350"/>
        </w:tabs>
        <w:rPr>
          <w:rFonts w:eastAsiaTheme="minorEastAsia"/>
          <w:noProof/>
          <w:sz w:val="22"/>
        </w:rPr>
      </w:pPr>
      <w:r w:rsidRPr="00A41BC5">
        <w:rPr>
          <w:noProof/>
        </w:rPr>
        <w:t>US-Sino SSA Cooperation Now</w:t>
      </w:r>
      <w:r w:rsidRPr="00A41BC5">
        <w:rPr>
          <w:noProof/>
        </w:rPr>
        <w:tab/>
      </w:r>
      <w:r w:rsidRPr="00A41BC5">
        <w:rPr>
          <w:noProof/>
        </w:rPr>
        <w:fldChar w:fldCharType="begin"/>
      </w:r>
      <w:r w:rsidRPr="00A41BC5">
        <w:rPr>
          <w:noProof/>
        </w:rPr>
        <w:instrText xml:space="preserve"> PAGEREF _Toc17291946 \h </w:instrText>
      </w:r>
      <w:r w:rsidRPr="00A41BC5">
        <w:rPr>
          <w:noProof/>
        </w:rPr>
      </w:r>
      <w:r w:rsidRPr="00A41BC5">
        <w:rPr>
          <w:noProof/>
        </w:rPr>
        <w:fldChar w:fldCharType="separate"/>
      </w:r>
      <w:r w:rsidRPr="00A41BC5">
        <w:rPr>
          <w:noProof/>
        </w:rPr>
        <w:t>1</w:t>
      </w:r>
      <w:r w:rsidRPr="00A41BC5">
        <w:rPr>
          <w:noProof/>
        </w:rPr>
        <w:fldChar w:fldCharType="end"/>
      </w:r>
    </w:p>
    <w:p w:rsidR="00684F47" w:rsidRPr="00A41BC5" w:rsidRDefault="00684F47">
      <w:pPr>
        <w:pStyle w:val="TOC3"/>
        <w:tabs>
          <w:tab w:val="right" w:leader="dot" w:pos="9350"/>
        </w:tabs>
        <w:rPr>
          <w:rFonts w:eastAsiaTheme="minorEastAsia"/>
          <w:noProof/>
          <w:sz w:val="22"/>
        </w:rPr>
      </w:pPr>
      <w:r w:rsidRPr="00A41BC5">
        <w:rPr>
          <w:noProof/>
        </w:rPr>
        <w:t>Status Quo Solves For SSA</w:t>
      </w:r>
      <w:r w:rsidRPr="00A41BC5">
        <w:rPr>
          <w:noProof/>
        </w:rPr>
        <w:tab/>
      </w:r>
      <w:r w:rsidRPr="00A41BC5">
        <w:rPr>
          <w:noProof/>
        </w:rPr>
        <w:fldChar w:fldCharType="begin"/>
      </w:r>
      <w:r w:rsidRPr="00A41BC5">
        <w:rPr>
          <w:noProof/>
        </w:rPr>
        <w:instrText xml:space="preserve"> PAGEREF _Toc17291947 \h </w:instrText>
      </w:r>
      <w:r w:rsidRPr="00A41BC5">
        <w:rPr>
          <w:noProof/>
        </w:rPr>
      </w:r>
      <w:r w:rsidRPr="00A41BC5">
        <w:rPr>
          <w:noProof/>
        </w:rPr>
        <w:fldChar w:fldCharType="separate"/>
      </w:r>
      <w:r w:rsidRPr="00A41BC5">
        <w:rPr>
          <w:noProof/>
        </w:rPr>
        <w:t>1</w:t>
      </w:r>
      <w:r w:rsidRPr="00A41BC5">
        <w:rPr>
          <w:noProof/>
        </w:rPr>
        <w:fldChar w:fldCharType="end"/>
      </w:r>
    </w:p>
    <w:p w:rsidR="00684F47" w:rsidRPr="00A41BC5" w:rsidRDefault="00684F47">
      <w:pPr>
        <w:pStyle w:val="TOC3"/>
        <w:tabs>
          <w:tab w:val="right" w:leader="dot" w:pos="9350"/>
        </w:tabs>
        <w:rPr>
          <w:rFonts w:eastAsiaTheme="minorEastAsia"/>
          <w:noProof/>
          <w:sz w:val="22"/>
        </w:rPr>
      </w:pPr>
      <w:r w:rsidRPr="00A41BC5">
        <w:rPr>
          <w:noProof/>
        </w:rPr>
        <w:t>Status Quo US SSA Solves</w:t>
      </w:r>
      <w:r w:rsidRPr="00A41BC5">
        <w:rPr>
          <w:noProof/>
        </w:rPr>
        <w:tab/>
      </w:r>
      <w:r w:rsidRPr="00A41BC5">
        <w:rPr>
          <w:noProof/>
        </w:rPr>
        <w:fldChar w:fldCharType="begin"/>
      </w:r>
      <w:r w:rsidRPr="00A41BC5">
        <w:rPr>
          <w:noProof/>
        </w:rPr>
        <w:instrText xml:space="preserve"> PAGEREF _Toc17291948 \h </w:instrText>
      </w:r>
      <w:r w:rsidRPr="00A41BC5">
        <w:rPr>
          <w:noProof/>
        </w:rPr>
      </w:r>
      <w:r w:rsidRPr="00A41BC5">
        <w:rPr>
          <w:noProof/>
        </w:rPr>
        <w:fldChar w:fldCharType="separate"/>
      </w:r>
      <w:r w:rsidRPr="00A41BC5">
        <w:rPr>
          <w:noProof/>
        </w:rPr>
        <w:t>1</w:t>
      </w:r>
      <w:r w:rsidRPr="00A41BC5">
        <w:rPr>
          <w:noProof/>
        </w:rPr>
        <w:fldChar w:fldCharType="end"/>
      </w:r>
    </w:p>
    <w:p w:rsidR="00684F47" w:rsidRPr="00A41BC5" w:rsidRDefault="00684F47">
      <w:pPr>
        <w:pStyle w:val="TOC3"/>
        <w:tabs>
          <w:tab w:val="right" w:leader="dot" w:pos="9350"/>
        </w:tabs>
        <w:rPr>
          <w:rFonts w:eastAsiaTheme="minorEastAsia"/>
          <w:noProof/>
          <w:sz w:val="22"/>
        </w:rPr>
      </w:pPr>
      <w:r w:rsidRPr="00A41BC5">
        <w:rPr>
          <w:noProof/>
        </w:rPr>
        <w:t>Cooperation Is Long Term</w:t>
      </w:r>
      <w:r w:rsidRPr="00A41BC5">
        <w:rPr>
          <w:noProof/>
        </w:rPr>
        <w:tab/>
      </w:r>
      <w:r w:rsidRPr="00A41BC5">
        <w:rPr>
          <w:noProof/>
        </w:rPr>
        <w:fldChar w:fldCharType="begin"/>
      </w:r>
      <w:r w:rsidRPr="00A41BC5">
        <w:rPr>
          <w:noProof/>
        </w:rPr>
        <w:instrText xml:space="preserve"> PAGEREF _Toc17291949 \h </w:instrText>
      </w:r>
      <w:r w:rsidRPr="00A41BC5">
        <w:rPr>
          <w:noProof/>
        </w:rPr>
      </w:r>
      <w:r w:rsidRPr="00A41BC5">
        <w:rPr>
          <w:noProof/>
        </w:rPr>
        <w:fldChar w:fldCharType="separate"/>
      </w:r>
      <w:r w:rsidRPr="00A41BC5">
        <w:rPr>
          <w:noProof/>
        </w:rPr>
        <w:t>1</w:t>
      </w:r>
      <w:r w:rsidRPr="00A41BC5">
        <w:rPr>
          <w:noProof/>
        </w:rPr>
        <w:fldChar w:fldCharType="end"/>
      </w:r>
    </w:p>
    <w:p w:rsidR="00684F47" w:rsidRPr="00A41BC5" w:rsidRDefault="00684F47">
      <w:pPr>
        <w:pStyle w:val="TOC3"/>
        <w:tabs>
          <w:tab w:val="right" w:leader="dot" w:pos="9350"/>
        </w:tabs>
        <w:rPr>
          <w:rFonts w:eastAsiaTheme="minorEastAsia"/>
          <w:noProof/>
          <w:sz w:val="22"/>
        </w:rPr>
      </w:pPr>
      <w:r w:rsidRPr="00A41BC5">
        <w:rPr>
          <w:noProof/>
        </w:rPr>
        <w:t>US-China Trade War Kills Relations</w:t>
      </w:r>
      <w:r w:rsidRPr="00A41BC5">
        <w:rPr>
          <w:noProof/>
        </w:rPr>
        <w:tab/>
      </w:r>
      <w:r w:rsidRPr="00A41BC5">
        <w:rPr>
          <w:noProof/>
        </w:rPr>
        <w:fldChar w:fldCharType="begin"/>
      </w:r>
      <w:r w:rsidRPr="00A41BC5">
        <w:rPr>
          <w:noProof/>
        </w:rPr>
        <w:instrText xml:space="preserve"> PAGEREF _Toc17291950 \h </w:instrText>
      </w:r>
      <w:r w:rsidRPr="00A41BC5">
        <w:rPr>
          <w:noProof/>
        </w:rPr>
      </w:r>
      <w:r w:rsidRPr="00A41BC5">
        <w:rPr>
          <w:noProof/>
        </w:rPr>
        <w:fldChar w:fldCharType="separate"/>
      </w:r>
      <w:r w:rsidRPr="00A41BC5">
        <w:rPr>
          <w:noProof/>
        </w:rPr>
        <w:t>1</w:t>
      </w:r>
      <w:r w:rsidRPr="00A41BC5">
        <w:rPr>
          <w:noProof/>
        </w:rPr>
        <w:fldChar w:fldCharType="end"/>
      </w:r>
    </w:p>
    <w:p w:rsidR="00684F47" w:rsidRPr="00A41BC5" w:rsidRDefault="00684F47">
      <w:pPr>
        <w:pStyle w:val="TOC3"/>
        <w:tabs>
          <w:tab w:val="right" w:leader="dot" w:pos="9350"/>
        </w:tabs>
        <w:rPr>
          <w:rFonts w:eastAsiaTheme="minorEastAsia"/>
          <w:noProof/>
          <w:sz w:val="22"/>
        </w:rPr>
      </w:pPr>
      <w:r w:rsidRPr="00A41BC5">
        <w:rPr>
          <w:noProof/>
        </w:rPr>
        <w:t>Status Quo Solves for Debris Removal</w:t>
      </w:r>
      <w:r w:rsidRPr="00A41BC5">
        <w:rPr>
          <w:noProof/>
        </w:rPr>
        <w:tab/>
      </w:r>
      <w:r w:rsidRPr="00A41BC5">
        <w:rPr>
          <w:noProof/>
        </w:rPr>
        <w:fldChar w:fldCharType="begin"/>
      </w:r>
      <w:r w:rsidRPr="00A41BC5">
        <w:rPr>
          <w:noProof/>
        </w:rPr>
        <w:instrText xml:space="preserve"> PAGEREF _Toc17291951 \h </w:instrText>
      </w:r>
      <w:r w:rsidRPr="00A41BC5">
        <w:rPr>
          <w:noProof/>
        </w:rPr>
      </w:r>
      <w:r w:rsidRPr="00A41BC5">
        <w:rPr>
          <w:noProof/>
        </w:rPr>
        <w:fldChar w:fldCharType="separate"/>
      </w:r>
      <w:r w:rsidRPr="00A41BC5">
        <w:rPr>
          <w:noProof/>
        </w:rPr>
        <w:t>1</w:t>
      </w:r>
      <w:r w:rsidRPr="00A41BC5">
        <w:rPr>
          <w:noProof/>
        </w:rPr>
        <w:fldChar w:fldCharType="end"/>
      </w:r>
    </w:p>
    <w:p w:rsidR="00684F47" w:rsidRPr="00A41BC5" w:rsidRDefault="00684F47">
      <w:pPr>
        <w:pStyle w:val="TOC3"/>
        <w:tabs>
          <w:tab w:val="right" w:leader="dot" w:pos="9350"/>
        </w:tabs>
        <w:rPr>
          <w:rFonts w:eastAsiaTheme="minorEastAsia"/>
          <w:noProof/>
          <w:sz w:val="22"/>
        </w:rPr>
      </w:pPr>
      <w:r w:rsidRPr="00A41BC5">
        <w:rPr>
          <w:noProof/>
        </w:rPr>
        <w:t>Trump Dooms US Soft Power</w:t>
      </w:r>
      <w:r w:rsidRPr="00A41BC5">
        <w:rPr>
          <w:noProof/>
        </w:rPr>
        <w:tab/>
      </w:r>
      <w:r w:rsidRPr="00A41BC5">
        <w:rPr>
          <w:noProof/>
        </w:rPr>
        <w:fldChar w:fldCharType="begin"/>
      </w:r>
      <w:r w:rsidRPr="00A41BC5">
        <w:rPr>
          <w:noProof/>
        </w:rPr>
        <w:instrText xml:space="preserve"> PAGEREF _Toc17291952 \h </w:instrText>
      </w:r>
      <w:r w:rsidRPr="00A41BC5">
        <w:rPr>
          <w:noProof/>
        </w:rPr>
      </w:r>
      <w:r w:rsidRPr="00A41BC5">
        <w:rPr>
          <w:noProof/>
        </w:rPr>
        <w:fldChar w:fldCharType="separate"/>
      </w:r>
      <w:r w:rsidRPr="00A41BC5">
        <w:rPr>
          <w:noProof/>
        </w:rPr>
        <w:t>1</w:t>
      </w:r>
      <w:r w:rsidRPr="00A41BC5">
        <w:rPr>
          <w:noProof/>
        </w:rPr>
        <w:fldChar w:fldCharType="end"/>
      </w:r>
    </w:p>
    <w:p w:rsidR="00684F47" w:rsidRPr="00A41BC5" w:rsidRDefault="00684F47">
      <w:pPr>
        <w:pStyle w:val="TOC3"/>
        <w:tabs>
          <w:tab w:val="right" w:leader="dot" w:pos="9350"/>
        </w:tabs>
        <w:rPr>
          <w:rFonts w:eastAsiaTheme="minorEastAsia"/>
          <w:noProof/>
          <w:sz w:val="22"/>
        </w:rPr>
      </w:pPr>
      <w:r w:rsidRPr="00A41BC5">
        <w:rPr>
          <w:noProof/>
        </w:rPr>
        <w:t>Espionage DA</w:t>
      </w:r>
      <w:r w:rsidRPr="00A41BC5">
        <w:rPr>
          <w:noProof/>
        </w:rPr>
        <w:tab/>
      </w:r>
      <w:r w:rsidRPr="00A41BC5">
        <w:rPr>
          <w:noProof/>
        </w:rPr>
        <w:fldChar w:fldCharType="begin"/>
      </w:r>
      <w:r w:rsidRPr="00A41BC5">
        <w:rPr>
          <w:noProof/>
        </w:rPr>
        <w:instrText xml:space="preserve"> PAGEREF _Toc17291953 \h </w:instrText>
      </w:r>
      <w:r w:rsidRPr="00A41BC5">
        <w:rPr>
          <w:noProof/>
        </w:rPr>
      </w:r>
      <w:r w:rsidRPr="00A41BC5">
        <w:rPr>
          <w:noProof/>
        </w:rPr>
        <w:fldChar w:fldCharType="separate"/>
      </w:r>
      <w:r w:rsidRPr="00A41BC5">
        <w:rPr>
          <w:noProof/>
        </w:rPr>
        <w:t>1</w:t>
      </w:r>
      <w:r w:rsidRPr="00A41BC5">
        <w:rPr>
          <w:noProof/>
        </w:rPr>
        <w:fldChar w:fldCharType="end"/>
      </w:r>
    </w:p>
    <w:p w:rsidR="00684F47" w:rsidRPr="00A41BC5" w:rsidRDefault="00684F47">
      <w:pPr>
        <w:pStyle w:val="TOC3"/>
        <w:tabs>
          <w:tab w:val="right" w:leader="dot" w:pos="9350"/>
        </w:tabs>
        <w:rPr>
          <w:rFonts w:eastAsiaTheme="minorEastAsia"/>
          <w:noProof/>
          <w:sz w:val="22"/>
        </w:rPr>
      </w:pPr>
      <w:r w:rsidRPr="00A41BC5">
        <w:rPr>
          <w:noProof/>
        </w:rPr>
        <w:t>Counterplans</w:t>
      </w:r>
      <w:r w:rsidRPr="00A41BC5">
        <w:rPr>
          <w:noProof/>
        </w:rPr>
        <w:tab/>
      </w:r>
      <w:r w:rsidRPr="00A41BC5">
        <w:rPr>
          <w:noProof/>
        </w:rPr>
        <w:fldChar w:fldCharType="begin"/>
      </w:r>
      <w:r w:rsidRPr="00A41BC5">
        <w:rPr>
          <w:noProof/>
        </w:rPr>
        <w:instrText xml:space="preserve"> PAGEREF _Toc17291954 \h </w:instrText>
      </w:r>
      <w:r w:rsidRPr="00A41BC5">
        <w:rPr>
          <w:noProof/>
        </w:rPr>
      </w:r>
      <w:r w:rsidRPr="00A41BC5">
        <w:rPr>
          <w:noProof/>
        </w:rPr>
        <w:fldChar w:fldCharType="separate"/>
      </w:r>
      <w:r w:rsidRPr="00A41BC5">
        <w:rPr>
          <w:noProof/>
        </w:rPr>
        <w:t>1</w:t>
      </w:r>
      <w:r w:rsidRPr="00A41BC5">
        <w:rPr>
          <w:noProof/>
        </w:rPr>
        <w:fldChar w:fldCharType="end"/>
      </w:r>
    </w:p>
    <w:p w:rsidR="00684F47" w:rsidRPr="00A41BC5" w:rsidRDefault="00684F47">
      <w:pPr>
        <w:pStyle w:val="TOC3"/>
        <w:tabs>
          <w:tab w:val="right" w:leader="dot" w:pos="9350"/>
        </w:tabs>
        <w:rPr>
          <w:rFonts w:eastAsiaTheme="minorEastAsia"/>
          <w:noProof/>
          <w:sz w:val="22"/>
        </w:rPr>
      </w:pPr>
      <w:r w:rsidRPr="00A41BC5">
        <w:rPr>
          <w:noProof/>
        </w:rPr>
        <w:t>Unilateral CP</w:t>
      </w:r>
      <w:r w:rsidRPr="00A41BC5">
        <w:rPr>
          <w:noProof/>
        </w:rPr>
        <w:tab/>
      </w:r>
      <w:r w:rsidRPr="00A41BC5">
        <w:rPr>
          <w:noProof/>
        </w:rPr>
        <w:fldChar w:fldCharType="begin"/>
      </w:r>
      <w:r w:rsidRPr="00A41BC5">
        <w:rPr>
          <w:noProof/>
        </w:rPr>
        <w:instrText xml:space="preserve"> PAGEREF _Toc17291955 \h </w:instrText>
      </w:r>
      <w:r w:rsidRPr="00A41BC5">
        <w:rPr>
          <w:noProof/>
        </w:rPr>
      </w:r>
      <w:r w:rsidRPr="00A41BC5">
        <w:rPr>
          <w:noProof/>
        </w:rPr>
        <w:fldChar w:fldCharType="separate"/>
      </w:r>
      <w:r w:rsidRPr="00A41BC5">
        <w:rPr>
          <w:noProof/>
        </w:rPr>
        <w:t>1</w:t>
      </w:r>
      <w:r w:rsidRPr="00A41BC5">
        <w:rPr>
          <w:noProof/>
        </w:rPr>
        <w:fldChar w:fldCharType="end"/>
      </w:r>
    </w:p>
    <w:p w:rsidR="005D26C1" w:rsidRPr="00A41BC5" w:rsidRDefault="00626D70" w:rsidP="002462DF">
      <w:r w:rsidRPr="00A41BC5">
        <w:fldChar w:fldCharType="end"/>
      </w:r>
    </w:p>
    <w:p w:rsidR="005D26C1" w:rsidRPr="00A41BC5" w:rsidRDefault="005D26C1" w:rsidP="005D26C1">
      <w:pPr>
        <w:pStyle w:val="Heading3"/>
        <w:rPr>
          <w:rFonts w:cs="Arial"/>
        </w:rPr>
      </w:pPr>
      <w:bookmarkStart w:id="1" w:name="_Toc17291919"/>
      <w:r w:rsidRPr="00A41BC5">
        <w:rPr>
          <w:rFonts w:cs="Arial"/>
        </w:rPr>
        <w:lastRenderedPageBreak/>
        <w:t>Strategy Page</w:t>
      </w:r>
      <w:bookmarkEnd w:id="1"/>
      <w:r w:rsidRPr="00A41BC5">
        <w:rPr>
          <w:rFonts w:cs="Arial"/>
        </w:rPr>
        <w:t xml:space="preserve"> </w:t>
      </w:r>
    </w:p>
    <w:p w:rsidR="005D26C1" w:rsidRPr="00A41BC5" w:rsidRDefault="005D26C1" w:rsidP="002462DF"/>
    <w:p w:rsidR="005D26C1" w:rsidRPr="00A41BC5" w:rsidRDefault="00F90207" w:rsidP="002462DF">
      <w:r w:rsidRPr="00A41BC5">
        <w:t>--To construct a 1AC, here’s what you do:</w:t>
      </w:r>
    </w:p>
    <w:p w:rsidR="00F90207" w:rsidRPr="00A41BC5" w:rsidRDefault="00F90207" w:rsidP="002462DF">
      <w:r w:rsidRPr="00A41BC5">
        <w:t>1) Include the 1AC Plan text</w:t>
      </w:r>
    </w:p>
    <w:p w:rsidR="00F90207" w:rsidRPr="00A41BC5" w:rsidRDefault="00F90207" w:rsidP="002462DF">
      <w:r w:rsidRPr="00A41BC5">
        <w:t xml:space="preserve">2) Select two advantages (at least to start. You can probably read more as you start to read faster) </w:t>
      </w:r>
    </w:p>
    <w:p w:rsidR="00F90207" w:rsidRPr="00A41BC5" w:rsidRDefault="00F90207" w:rsidP="002462DF">
      <w:r w:rsidRPr="00A41BC5">
        <w:t xml:space="preserve">3) </w:t>
      </w:r>
      <w:r w:rsidR="00375AD5" w:rsidRPr="00A41BC5">
        <w:t xml:space="preserve">Read the “Space Sustainability 1AC” evidence, on the solvency flow. It’s your direct solvency advocate for US-China cooperation on SSA and it’s the evidence the plan text is based off of. </w:t>
      </w:r>
    </w:p>
    <w:p w:rsidR="00375AD5" w:rsidRPr="00A41BC5" w:rsidRDefault="00375AD5" w:rsidP="002462DF">
      <w:r w:rsidRPr="00A41BC5">
        <w:t xml:space="preserve">4) Read the “China Says Yes 1AC” evidence, on the solvency flow. </w:t>
      </w:r>
    </w:p>
    <w:p w:rsidR="00B10525" w:rsidRPr="00A41BC5" w:rsidRDefault="00B10525" w:rsidP="002462DF"/>
    <w:p w:rsidR="00B10525" w:rsidRPr="00A41BC5" w:rsidRDefault="00B10525" w:rsidP="00B10525">
      <w:pPr>
        <w:pStyle w:val="Heading3"/>
        <w:rPr>
          <w:rFonts w:cs="Arial"/>
        </w:rPr>
      </w:pPr>
      <w:bookmarkStart w:id="2" w:name="_Toc17291920"/>
      <w:r w:rsidRPr="00A41BC5">
        <w:rPr>
          <w:rFonts w:cs="Arial"/>
        </w:rPr>
        <w:lastRenderedPageBreak/>
        <w:t>Plan Text: 1AC</w:t>
      </w:r>
      <w:bookmarkEnd w:id="2"/>
      <w:r w:rsidRPr="00A41BC5">
        <w:rPr>
          <w:rFonts w:cs="Arial"/>
        </w:rPr>
        <w:t xml:space="preserve"> </w:t>
      </w:r>
    </w:p>
    <w:p w:rsidR="007A5981" w:rsidRPr="00A41BC5" w:rsidRDefault="007A5981" w:rsidP="002462DF"/>
    <w:p w:rsidR="002462DF" w:rsidRPr="00A41BC5" w:rsidRDefault="00C14DAE" w:rsidP="007A5981">
      <w:pPr>
        <w:pStyle w:val="Heading4"/>
        <w:rPr>
          <w:rFonts w:cs="Arial"/>
        </w:rPr>
      </w:pPr>
      <w:r w:rsidRPr="00A41BC5">
        <w:rPr>
          <w:rFonts w:cs="Arial"/>
        </w:rPr>
        <w:t xml:space="preserve">The United States Federal Government should establish a national space policy substantially increasing its international space cooperation with the People’s Republic of China on the exchange and management of space situational awareness information by establishing technical exchanges and dialogue on conjunction assessment and collision avoidance procedures. </w:t>
      </w:r>
    </w:p>
    <w:p w:rsidR="002462DF" w:rsidRPr="00A41BC5" w:rsidRDefault="002462DF" w:rsidP="002462DF"/>
    <w:p w:rsidR="007A5981" w:rsidRPr="00A41BC5" w:rsidRDefault="007A5981" w:rsidP="002462DF"/>
    <w:p w:rsidR="00B10525" w:rsidRPr="00A41BC5" w:rsidRDefault="00B10525" w:rsidP="002462DF"/>
    <w:p w:rsidR="00B10525" w:rsidRPr="00A41BC5" w:rsidRDefault="00B10525" w:rsidP="002462DF"/>
    <w:p w:rsidR="00B10525" w:rsidRPr="00A41BC5" w:rsidRDefault="00B10525" w:rsidP="00B10525">
      <w:pPr>
        <w:pStyle w:val="Heading1"/>
        <w:rPr>
          <w:rFonts w:cs="Arial"/>
        </w:rPr>
      </w:pPr>
      <w:bookmarkStart w:id="3" w:name="_Toc17291921"/>
      <w:r w:rsidRPr="00A41BC5">
        <w:rPr>
          <w:rFonts w:cs="Arial"/>
        </w:rPr>
        <w:lastRenderedPageBreak/>
        <w:t>***Advantages***</w:t>
      </w:r>
      <w:bookmarkEnd w:id="3"/>
      <w:r w:rsidRPr="00A41BC5">
        <w:rPr>
          <w:rFonts w:cs="Arial"/>
        </w:rPr>
        <w:t xml:space="preserve"> </w:t>
      </w:r>
    </w:p>
    <w:p w:rsidR="00B10525" w:rsidRPr="00A41BC5" w:rsidRDefault="00B10525" w:rsidP="002462DF"/>
    <w:p w:rsidR="00B10525" w:rsidRPr="00A41BC5" w:rsidRDefault="00333EC4" w:rsidP="00333EC4">
      <w:pPr>
        <w:pStyle w:val="Heading3"/>
        <w:rPr>
          <w:rFonts w:cs="Arial"/>
        </w:rPr>
      </w:pPr>
      <w:bookmarkStart w:id="4" w:name="_Toc17291922"/>
      <w:r w:rsidRPr="00A41BC5">
        <w:rPr>
          <w:rFonts w:cs="Arial"/>
        </w:rPr>
        <w:lastRenderedPageBreak/>
        <w:t>Space War</w:t>
      </w:r>
      <w:r w:rsidR="00A35C88" w:rsidRPr="00A41BC5">
        <w:rPr>
          <w:rFonts w:cs="Arial"/>
        </w:rPr>
        <w:t>: 1AC</w:t>
      </w:r>
      <w:bookmarkEnd w:id="4"/>
      <w:r w:rsidR="00A35C88" w:rsidRPr="00A41BC5">
        <w:rPr>
          <w:rFonts w:cs="Arial"/>
        </w:rPr>
        <w:t xml:space="preserve"> </w:t>
      </w:r>
    </w:p>
    <w:p w:rsidR="00333EC4" w:rsidRPr="00A41BC5" w:rsidRDefault="00333EC4" w:rsidP="002462DF"/>
    <w:p w:rsidR="00CA3D30" w:rsidRPr="00A41BC5" w:rsidRDefault="00CA3D30" w:rsidP="00CA3D30">
      <w:pPr>
        <w:pStyle w:val="Heading4"/>
        <w:rPr>
          <w:rFonts w:cs="Arial"/>
        </w:rPr>
      </w:pPr>
      <w:r w:rsidRPr="00A41BC5">
        <w:rPr>
          <w:rFonts w:cs="Arial"/>
        </w:rPr>
        <w:t>US-China space conflict is inevitable in the status quo</w:t>
      </w:r>
    </w:p>
    <w:p w:rsidR="00CA3D30" w:rsidRPr="00A41BC5" w:rsidRDefault="00CA3D30" w:rsidP="00CA3D30">
      <w:pPr>
        <w:rPr>
          <w:rStyle w:val="Style13ptBold"/>
        </w:rPr>
      </w:pPr>
      <w:r w:rsidRPr="00A41BC5">
        <w:rPr>
          <w:rStyle w:val="Style13ptBold"/>
        </w:rPr>
        <w:t>Bender and Klimas, Defense Editor and National Security Reporter, 18</w:t>
      </w:r>
    </w:p>
    <w:p w:rsidR="00CA3D30" w:rsidRPr="00A41BC5" w:rsidRDefault="00CA3D30" w:rsidP="00CA3D30">
      <w:pPr>
        <w:rPr>
          <w:sz w:val="20"/>
          <w:szCs w:val="20"/>
        </w:rPr>
      </w:pPr>
      <w:r w:rsidRPr="00A41BC5">
        <w:rPr>
          <w:sz w:val="20"/>
          <w:szCs w:val="20"/>
        </w:rPr>
        <w:t>(Bryan and Jacqueline, for POLITICO, April 6</w:t>
      </w:r>
      <w:r w:rsidRPr="00A41BC5">
        <w:rPr>
          <w:sz w:val="20"/>
          <w:szCs w:val="20"/>
          <w:vertAlign w:val="superscript"/>
        </w:rPr>
        <w:t>th</w:t>
      </w:r>
      <w:r w:rsidRPr="00A41BC5">
        <w:rPr>
          <w:sz w:val="20"/>
          <w:szCs w:val="20"/>
        </w:rPr>
        <w:t xml:space="preserve">, “Space war is coming – and the U.S. is not ready”, </w:t>
      </w:r>
      <w:r w:rsidRPr="00A41BC5">
        <w:rPr>
          <w:i/>
          <w:sz w:val="20"/>
          <w:szCs w:val="20"/>
        </w:rPr>
        <w:t>POLITICO</w:t>
      </w:r>
      <w:r w:rsidRPr="00A41BC5">
        <w:rPr>
          <w:sz w:val="20"/>
          <w:szCs w:val="20"/>
        </w:rPr>
        <w:t xml:space="preserve">, accessed 06/13/19, </w:t>
      </w:r>
      <w:hyperlink r:id="rId6" w:history="1">
        <w:r w:rsidRPr="00A41BC5">
          <w:rPr>
            <w:rStyle w:val="Hyperlink"/>
            <w:sz w:val="20"/>
            <w:szCs w:val="20"/>
          </w:rPr>
          <w:t>https://www.politico.com/story/2018/04/06/outer-space-war-defense-russia-china-463067</w:t>
        </w:r>
      </w:hyperlink>
      <w:r w:rsidRPr="00A41BC5">
        <w:rPr>
          <w:sz w:val="20"/>
          <w:szCs w:val="20"/>
        </w:rPr>
        <w:t>, ADA Packet) RES</w:t>
      </w:r>
      <w:r w:rsidR="00A41BC5" w:rsidRPr="00A41BC5">
        <w:rPr>
          <w:b/>
          <w:sz w:val="20"/>
          <w:szCs w:val="20"/>
        </w:rPr>
        <w:t>****NCC’19 Novice Packet****</w:t>
      </w:r>
    </w:p>
    <w:p w:rsidR="00CA3D30" w:rsidRPr="00A41BC5" w:rsidRDefault="00CA3D30" w:rsidP="00CA3D30"/>
    <w:p w:rsidR="00CA3D30" w:rsidRPr="00A41BC5" w:rsidRDefault="00CA3D30" w:rsidP="00CA3D30">
      <w:r w:rsidRPr="00A41BC5">
        <w:rPr>
          <w:b/>
          <w:u w:val="single"/>
        </w:rPr>
        <w:t>War is coming to outer space, and the Pentagon</w:t>
      </w:r>
      <w:r w:rsidRPr="00A41BC5">
        <w:rPr>
          <w:u w:val="single"/>
        </w:rPr>
        <w:t xml:space="preserve"> warns it </w:t>
      </w:r>
      <w:r w:rsidRPr="00A41BC5">
        <w:rPr>
          <w:b/>
          <w:u w:val="single"/>
        </w:rPr>
        <w:t>is not</w:t>
      </w:r>
      <w:r w:rsidRPr="00A41BC5">
        <w:rPr>
          <w:u w:val="single"/>
        </w:rPr>
        <w:t xml:space="preserve"> yet </w:t>
      </w:r>
      <w:r w:rsidRPr="00A41BC5">
        <w:rPr>
          <w:b/>
          <w:u w:val="single"/>
        </w:rPr>
        <w:t>ready</w:t>
      </w:r>
      <w:r w:rsidRPr="00A41BC5">
        <w:t xml:space="preserve">, following years of underinvesting while the military focused on a host of threats on Earth. </w:t>
      </w:r>
      <w:r w:rsidRPr="00A41BC5">
        <w:rPr>
          <w:b/>
          <w:u w:val="single"/>
        </w:rPr>
        <w:t>Russia and China are</w:t>
      </w:r>
      <w:r w:rsidRPr="00A41BC5">
        <w:rPr>
          <w:u w:val="single"/>
        </w:rPr>
        <w:t xml:space="preserve"> years </w:t>
      </w:r>
      <w:r w:rsidRPr="00A41BC5">
        <w:rPr>
          <w:b/>
          <w:u w:val="single"/>
        </w:rPr>
        <w:t>ahead of the United States in</w:t>
      </w:r>
      <w:r w:rsidRPr="00A41BC5">
        <w:rPr>
          <w:u w:val="single"/>
        </w:rPr>
        <w:t xml:space="preserve"> developing the </w:t>
      </w:r>
      <w:r w:rsidRPr="00A41BC5">
        <w:rPr>
          <w:b/>
          <w:u w:val="single"/>
        </w:rPr>
        <w:t>means to destroy or disable satellites that the U.S. military depends on</w:t>
      </w:r>
      <w:r w:rsidRPr="00A41BC5">
        <w:rPr>
          <w:u w:val="single"/>
        </w:rPr>
        <w:t xml:space="preserve"> for everything from gathering intelligence to guiding precision bombs, missiles and drones.</w:t>
      </w:r>
      <w:r w:rsidRPr="00A41BC5">
        <w:t xml:space="preserve"> Now the Pentagon is trying to catch up — pouring billions more dollars into hardening its defenses against anti-satellite weapons, training troops to operate in the event their space lifeline is cut, and honing ways to retaliate against a new form of combat that experts warn could affect millions of people, cause untold collateral damage and spread to battlefields on Earth. “We are now approaching a point where ‘Star Wars’ is not just a movie,” said Steve Isakowitz, CEO of The Aerospace Corp., a government-funded think tank that serves as the military’s leading adviser on space. He said the U.S. can no longer afford to take its dominance for granted. "That supremacy in space has enabled us to have the world’s greatest war-fighting capability ... whether it is our soldiers on the field, our drones that fly overhead, our bombers that travel around the world, intelligence we collect," he told POLITICO. "More and more every day, literally, we become more dependent on it. "And our adversaries know that," he added in an interview. Americans' fears of a possible Soviet military advantage helped inspire the first space race after the Sputnik launch in 1957, and former President Ronald Reagan's "Star Wars" program in the 1980s sought to create a space-based shield against a nuclear missile attack. In recent decades, though, space has mostly been a realm for peaceful exploration and collaboration, typified by the Russian rockets that carry American astronauts to the International Space Station. But the worry that cooperation could turn to confrontation has been in the background for years. A 2001 report issued by then-Defense Secretary Donald Rumsfeld warned that </w:t>
      </w:r>
      <w:r w:rsidRPr="00A41BC5">
        <w:rPr>
          <w:u w:val="single"/>
        </w:rPr>
        <w:t>an attack on space systems during a conflict “should not be considered an improbable act.”</w:t>
      </w:r>
      <w:r w:rsidRPr="00A41BC5">
        <w:t xml:space="preserve"> “If </w:t>
      </w:r>
      <w:r w:rsidRPr="00A41BC5">
        <w:rPr>
          <w:b/>
          <w:u w:val="single"/>
        </w:rPr>
        <w:t>the U.S.</w:t>
      </w:r>
      <w:r w:rsidRPr="00A41BC5">
        <w:t xml:space="preserve"> is to avoid a ‘Space Pearl Harbor,’ it </w:t>
      </w:r>
      <w:r w:rsidRPr="00A41BC5">
        <w:rPr>
          <w:b/>
          <w:u w:val="single"/>
        </w:rPr>
        <w:t>needs to take seriously the possibility of an attack on the U.S. space system</w:t>
      </w:r>
      <w:r w:rsidRPr="00A41BC5">
        <w:t xml:space="preserve">,” the report said. Some experts speculate that military leaders never followed through on the warnings, in part because the terrorist attacks later that year drew far more attention to what resulted in two ground wars in the Middle East. </w:t>
      </w:r>
      <w:r w:rsidRPr="00A41BC5">
        <w:rPr>
          <w:b/>
          <w:u w:val="single"/>
        </w:rPr>
        <w:t>One sign of the new urgency is</w:t>
      </w:r>
      <w:r w:rsidRPr="00A41BC5">
        <w:rPr>
          <w:u w:val="single"/>
        </w:rPr>
        <w:t xml:space="preserve"> President Donald Trump’s recent </w:t>
      </w:r>
      <w:r w:rsidRPr="00A41BC5">
        <w:rPr>
          <w:b/>
          <w:u w:val="single"/>
        </w:rPr>
        <w:t>call for establishing a “space force”</w:t>
      </w:r>
      <w:r w:rsidRPr="00A41BC5">
        <w:t xml:space="preserve"> — a separate military branch responsible for ensuring American supremacy in space, a role now primarily played by the Air Force. “My new national strategy for space recognizes that </w:t>
      </w:r>
      <w:r w:rsidRPr="00A41BC5">
        <w:rPr>
          <w:b/>
          <w:u w:val="single"/>
        </w:rPr>
        <w:t>space is a war-fighting domain</w:t>
      </w:r>
      <w:r w:rsidRPr="00A41BC5">
        <w:t xml:space="preserve">, just like the land, air and sea,” Trump said last month. He added: “We have the Air Force, we’ll have the space force." Already, the Air Force, which oversees an estimated 90 percent of the military’s space operations, regularly conducts space war games, including one in which troops simulate how to attribute potential attacks on U.S. satellites. One that took place last year was set in 2027 and included international partners from Australia, Canada, New Zealand and the United Kingdom. Army soldiers also now regularly undergo training to operate in the field as if their GPS signals went dark. Meanwhile, Trump's new National Security Strategy, issued late last year, designated space a “vital interest” for the first time and directed military to “advance space as a priority domain." “Any harmful interference with or an attack upon critical components of our space architecture that directly affects this vital U.S. interest will be met with a deliberate response at a time, place, manner, and domain of our choosing,” it says. Trump's attitude has made a big difference, Air Force Secretary Heather Wilson told POLITICO. "We have a president who has said now, publicly, that we have to expect that space will be a war-fighting domain," Wilson said in an interview. "That’s a very big deal." The Trump administration’s latest budget request seeks $12.5 billion for military space efforts — not including secret projects. One focus will be what Wilson calls a "more dependable architecture" for the four Air Force satellites designed to provide early warning of missile launches. Those </w:t>
      </w:r>
      <w:r w:rsidRPr="00A41BC5">
        <w:rPr>
          <w:b/>
          <w:u w:val="single"/>
        </w:rPr>
        <w:t>satellites are crucial to U.S. readiness</w:t>
      </w:r>
      <w:r w:rsidRPr="00A41BC5">
        <w:rPr>
          <w:u w:val="single"/>
        </w:rPr>
        <w:t xml:space="preserve"> in one of the most perilous global flashpoints, the Korean Peninsula</w:t>
      </w:r>
      <w:r w:rsidRPr="00A41BC5">
        <w:t>. "We stare at the Earth and look for the telltale signs of a rocket launch and within seconds, detect that launch and detect where it’s heading and alert the National Command Center," she explained. "So whenever the television shows that picture of North Korea launched a missile, that arc actually comes from the Air Force." A major focus of the new effort will also be defending the Air Force's 31 Global Positioning System satellites. "</w:t>
      </w:r>
      <w:r w:rsidRPr="00A41BC5">
        <w:rPr>
          <w:b/>
          <w:u w:val="single"/>
        </w:rPr>
        <w:t>The Air Force provides GPS for the world, for about 1 billion people every day</w:t>
      </w:r>
      <w:r w:rsidRPr="00A41BC5">
        <w:t xml:space="preserve">," Wilson said. "The timing signal for the New York Stock Exchange comes from the Air Force GPS satellites. If you’ve gone to an ATM machine, that is connected to GPS satellites for the timing signal so you can’t simultaneously take money out of two ATM machines. GPS enables Uber Eats, all kinds of things." "In this budget," she added, "we’ve proposed to upgrade GPS to what we call GPS III, which is more resistant to jamming." In some ways, GPS is already under assault. During the Iraq War, forces loyal to Saddam Hussein used electronic jammers to try to block the signal for precision-guided munitions that relied on GPS for targeting, according to Brian Weeden, director of program planning at the Secure World Foundation, which promotes sustainable and peaceful uses for space. More recently, </w:t>
      </w:r>
      <w:r w:rsidRPr="00A41BC5">
        <w:rPr>
          <w:b/>
          <w:u w:val="single"/>
        </w:rPr>
        <w:t>Russia has used GPS and satellite jammers</w:t>
      </w:r>
      <w:r w:rsidRPr="00A41BC5">
        <w:rPr>
          <w:u w:val="single"/>
        </w:rPr>
        <w:t xml:space="preserve"> to try to disrupt space communications in the conflict in eastern Ukraine</w:t>
      </w:r>
      <w:r w:rsidRPr="00A41BC5">
        <w:t>, Weeden said. “In that sense, it’s already a part of conflict on Earth." The Pentagon is also making new investments in technologies that allow the military to track, in real time, all space assets and ensure that the two dozen military communications satellites rely on an advanced frequency that cannot be jammed. "</w:t>
      </w:r>
      <w:r w:rsidRPr="00A41BC5">
        <w:rPr>
          <w:b/>
          <w:u w:val="single"/>
        </w:rPr>
        <w:t>We must expect that war of any kind will extend into space in any future conflict, and we have to change the way we think and prepare for that eventuality</w:t>
      </w:r>
      <w:r w:rsidRPr="00A41BC5">
        <w:t xml:space="preserve">," Air Force chief of staff Gen. David Goldfein told the Air Force Association, an industry group, in February. Some still think it's not enough. </w:t>
      </w:r>
      <w:r w:rsidRPr="00A41BC5">
        <w:rPr>
          <w:u w:val="single"/>
        </w:rPr>
        <w:t>War in space "is going to happen</w:t>
      </w:r>
      <w:r w:rsidRPr="00A41BC5">
        <w:t>,” said Rep. Mike Rogers, the Alabama Republican who chairs the House Armed Services Strategic Forces Subcommittee, in an interview. “</w:t>
      </w:r>
      <w:r w:rsidRPr="00A41BC5">
        <w:rPr>
          <w:u w:val="single"/>
        </w:rPr>
        <w:t>It’s just a matter of whether it happens in the next couple of years or the next five or six years</w:t>
      </w:r>
      <w:r w:rsidRPr="00A41BC5">
        <w:t xml:space="preserve">.” He said he worries about whether the Air Force is making space enough of a priority. “They always say, ‘We got this, we’re planning for this in the future,’" Rogers said. "But when you ask them to prioritize space this year, they say they can’t. People have to remember when it comes to fighting a war, our eyes and ears are in space. We can’t let adversaries take our eyes and ears out.” When the Pentagon talks about a space war, it doesn’t mean troops in celestial camouflage, maneuvering with jet packs and targeting the enemy with laser guns. </w:t>
      </w:r>
    </w:p>
    <w:p w:rsidR="00CA3D30" w:rsidRPr="00A41BC5" w:rsidRDefault="00CA3D30" w:rsidP="00CA3D30">
      <w:pPr>
        <w:tabs>
          <w:tab w:val="left" w:pos="1380"/>
        </w:tabs>
        <w:rPr>
          <w:sz w:val="20"/>
          <w:szCs w:val="20"/>
        </w:rPr>
      </w:pPr>
    </w:p>
    <w:p w:rsidR="00CA3D30" w:rsidRPr="00A41BC5" w:rsidRDefault="00CA3D30" w:rsidP="00CA3D30">
      <w:pPr>
        <w:pStyle w:val="Heading4"/>
        <w:rPr>
          <w:rFonts w:cs="Arial"/>
        </w:rPr>
      </w:pPr>
      <w:r w:rsidRPr="00A41BC5">
        <w:rPr>
          <w:rFonts w:cs="Arial"/>
        </w:rPr>
        <w:lastRenderedPageBreak/>
        <w:t>Lack of space cooperation causes a “use it or lose it” mentality in space incentivizing preemptive conflict escalating to nuclear war</w:t>
      </w:r>
    </w:p>
    <w:p w:rsidR="00CA3D30" w:rsidRPr="00A41BC5" w:rsidRDefault="00CA3D30" w:rsidP="00CA3D30">
      <w:pPr>
        <w:rPr>
          <w:rStyle w:val="Style13ptBold"/>
        </w:rPr>
      </w:pPr>
      <w:r w:rsidRPr="00A41BC5">
        <w:rPr>
          <w:rStyle w:val="Style13ptBold"/>
        </w:rPr>
        <w:t>Fabian, Masters of Science, in Space Studies, 19</w:t>
      </w:r>
    </w:p>
    <w:p w:rsidR="00CA3D30" w:rsidRPr="00A41BC5" w:rsidRDefault="00CA3D30" w:rsidP="00CA3D30">
      <w:pPr>
        <w:rPr>
          <w:sz w:val="20"/>
          <w:szCs w:val="20"/>
        </w:rPr>
      </w:pPr>
      <w:r w:rsidRPr="00A41BC5">
        <w:rPr>
          <w:sz w:val="20"/>
          <w:szCs w:val="20"/>
        </w:rPr>
        <w:t xml:space="preserve">(Christopher, January, “A Neoclassical Realist’s Analysis Of Sino-U.S. Space Policy”, accessed 6-29-19, </w:t>
      </w:r>
      <w:hyperlink r:id="rId7" w:history="1">
        <w:r w:rsidRPr="00A41BC5">
          <w:rPr>
            <w:rStyle w:val="Hyperlink"/>
            <w:sz w:val="20"/>
            <w:szCs w:val="20"/>
          </w:rPr>
          <w:t>https://commons.und.edu/cgi/viewcontent.cgi?article=3456&amp;context=theses</w:t>
        </w:r>
      </w:hyperlink>
      <w:r w:rsidRPr="00A41BC5">
        <w:rPr>
          <w:sz w:val="20"/>
          <w:szCs w:val="20"/>
        </w:rPr>
        <w:t>, ADA Packet) NJR</w:t>
      </w:r>
      <w:r w:rsidR="00A41BC5" w:rsidRPr="00A41BC5">
        <w:rPr>
          <w:b/>
          <w:sz w:val="20"/>
          <w:szCs w:val="20"/>
        </w:rPr>
        <w:t>****NCC’19 Novice Packet****</w:t>
      </w:r>
    </w:p>
    <w:p w:rsidR="00CA3D30" w:rsidRPr="00A41BC5" w:rsidRDefault="00CA3D30" w:rsidP="00CA3D30"/>
    <w:p w:rsidR="00CA3D30" w:rsidRPr="00A41BC5" w:rsidRDefault="00CA3D30" w:rsidP="00CA3D30">
      <w:r w:rsidRPr="00A41BC5">
        <w:t xml:space="preserve">D. LITERATURE REVIEW The best fit for a literature review when using a neoclassical realist methodology is a topdown approach as it requires a solid appreciation of structural incentives before applying them to the analysis of a given scenario. Therefore, developing a conceptual understanding of the mechanisms of international conflict and how they are modified to account for psychological factors is foundational to this thesis. In order to apply this understanding to Sino-U.S. space policy the structural variables affecting Sino-U.S. space policy must be examined. These includes the geography of the space domain, establishing deterrence in space, its use as an instrument of national power, and the broader Sino-U.S. geostrategic balance. Subsequently, assessing intervening psychological variables is based on attaining an understanding of Chinese and American security cultures, the perceptions of policy makers about the space and its role in strategy, and domestic variables that impact decision making. Finally, integrating space policy into the thesis schema requires both a review of existing literature on competitive strategy for East Asia and a review of each nations’ space capabilities and policies in an attempt to link the two. This will include an analysis of how </w:t>
      </w:r>
      <w:r w:rsidRPr="00A41BC5">
        <w:rPr>
          <w:rStyle w:val="StyleUnderline"/>
        </w:rPr>
        <w:t>space capabilities fit into current strategy</w:t>
      </w:r>
      <w:r w:rsidRPr="00A41BC5">
        <w:t xml:space="preserve">, how they interact with psychological factors, and conclude with a near-term predictive analysis of technology and policy development. In his 1978 publication Cooperation Under the Security Dilemma, Robert Jervis provides an excellent analysis of structural and cognitive factors influencing the security dilemma in international relations. His fundamental assumption is that international relations exist in a condition of anarchy where a state is responsible for its own security absent an international sovereign.27 </w:t>
      </w:r>
      <w:r w:rsidRPr="00A41BC5">
        <w:rPr>
          <w:rStyle w:val="StyleUnderline"/>
        </w:rPr>
        <w:t>This results in zero-sum relationships where a state’s quest for security impedes the security of another</w:t>
      </w:r>
      <w:r w:rsidRPr="00A41BC5">
        <w:t xml:space="preserve">. Therefore, </w:t>
      </w:r>
      <w:r w:rsidRPr="00A41BC5">
        <w:rPr>
          <w:rStyle w:val="StyleUnderline"/>
        </w:rPr>
        <w:t>when a state seeks to expand its influence in order to increase its own security it upsets the existing status quo, making another state less safe.</w:t>
      </w:r>
      <w:r w:rsidRPr="00A41BC5">
        <w:t xml:space="preserve"> 28 He uses a game theoretical framework to broadly explain </w:t>
      </w:r>
      <w:r w:rsidRPr="00A41BC5">
        <w:rPr>
          <w:rStyle w:val="StyleUnderline"/>
        </w:rPr>
        <w:t>the choices that both states can make, cooperate or defect. Both states can defect and the result is conflict; both states can cooperate and reap gains; or one can cooperate while the other defects, which results in one state losing big and the other winning big. The fear of this third condition is the causal force behind the security dilemma</w:t>
      </w:r>
      <w:r w:rsidRPr="00A41BC5">
        <w:t xml:space="preserve">.29 Jervis expands the theory by adding the offense-defense postulate which examines the circumstances under which the security dilemma is most strong. </w:t>
      </w:r>
      <w:r w:rsidRPr="00A41BC5">
        <w:rPr>
          <w:rStyle w:val="StyleUnderline"/>
        </w:rPr>
        <w:t>When technology and geography conspire to give an advantage to an attacker, first strikes are incentivized and the dilemma becomes stronger</w:t>
      </w:r>
      <w:r w:rsidRPr="00A41BC5">
        <w:t xml:space="preserve">. 30 Additionally, the security dilemma is heightened when offense is not distinguishable from defense because signaling is inherently ambiguous. When both of these conditions are met, it creates a doubly dangerous scenario where it is difficult to gain security without menacing others. When the opposite condition is true, signaling is effective and a zerosum relationship is not exaggerated. This results in a doubly stable relationship with a diminished propensity towards the security dilemma. Even when defense has the advantage a security dilemma can result when offensive and defensive postures are indistinguishable because intentions are difficult to predict.31 The usefulness of Jervis’s work to this analysis would be limited if he had only accounted for structural factors. However, in “Cooperation Under the Security Dilemma” Jervis briefly acknowledges imperfect rationality through the concept of subjective security demands. He purports that if every world leader rationally understood her nation’s alignment with this theory, conflict would be obsolete. Therefore, </w:t>
      </w:r>
      <w:r w:rsidRPr="00A41BC5">
        <w:rPr>
          <w:rStyle w:val="StyleUnderline"/>
        </w:rPr>
        <w:t>the structural mechanism of the security dilemma is dependent on the psychology and perception of national leaders, which alters their calculus of the security dilemma</w:t>
      </w:r>
      <w:r w:rsidRPr="00A41BC5">
        <w:t xml:space="preserve">.32 Jervis expands this idea in a topical anthology titled Psychology and Deterrence. These two works, when taken together, form the basis of a neoclassical realist’s analysis of the security dilemma. Case studies involving deterrence failure are used to discern the factors responsible for the underlying miscalculations.33 Three hypothesis are of particular interest to this thesis. First, the misperception of the offense-defense balance prior to World War I (WWI) contributed to a lack of first-strike stability. Second, culture differences resulting in bad signaling were a factor leading to the Falklands War. Third, a miscalculation of an unacceptable shift in balance of power created an incentive to launch a preemptive attack preceding the ArabIsraeli War of 1973. 34 The integration of structural and psychological factors in decision making under the security dilemma is accomplished through the application of behavioral economics. Daniel Kahneman and Amos Tversky set the basis for this understanding in their collected works, the capstone of which is Thinking Fast and Slow. Cognitive predispositions, the availability heuristic, and motivated biases are all used to explain deterrence failures in Psychology and Deterrence. 35 However, the most relevant of their works is Prospect Theory: An Analysis of Decision Under Risk. It explains that the linear correlation between risk and gains in a rational model can be modified to account for the propensity of an actor to accept risk based on her satisfaction with the status quo. The result is a non-linear relationship between risk and gains. Their model is often used to account for psychological variables within a game theoretical framework.36 Kahneman and Tversky propose that actors have the tendency to assess their position in relative rather than absolute terms, therefore those who are dissatisfied with their relative position are increasingly likely to accept risk while those who are satisfied become risk averse.37 </w:t>
      </w:r>
      <w:r w:rsidRPr="00A41BC5">
        <w:rPr>
          <w:rStyle w:val="StyleUnderline"/>
        </w:rPr>
        <w:t>This dynamic is expected to be especially strong between China and the United States where the U.S. represents a strong status quo power and China is emerging to challenge America’s position</w:t>
      </w:r>
      <w:r w:rsidRPr="00A41BC5">
        <w:t>. Assessing internal variables for China and the United States can set a reference point for each nation and, using prospect theory, perform an analysis of their propensity to accept risk. After examining models of international conflict and incorporating them within a theoretical framework in order to set the foundation for this thesis methodology, structural dynamics underlying the Sino-U.S. space policy relationship must be examined. Because context is essential to any niche policy arena, t</w:t>
      </w:r>
      <w:r w:rsidRPr="00A41BC5">
        <w:rPr>
          <w:rStyle w:val="StyleUnderline"/>
        </w:rPr>
        <w:t>he broader Sino-U.S. geostrategic balance is the primary structural dynamic affecting Sino-U.S. space policy</w:t>
      </w:r>
      <w:r w:rsidRPr="00A41BC5">
        <w:t xml:space="preserve">. In Destined </w:t>
      </w:r>
      <w:r w:rsidRPr="00A41BC5">
        <w:lastRenderedPageBreak/>
        <w:t xml:space="preserve">for War: </w:t>
      </w:r>
      <w:r w:rsidRPr="00A41BC5">
        <w:rPr>
          <w:rStyle w:val="StyleUnderline"/>
        </w:rPr>
        <w:t>Can America and China Escape Thucydides’s Trap</w:t>
      </w:r>
      <w:r w:rsidRPr="00A41BC5">
        <w:t>? Grahm Allison coins the term Thucydides’s Trap to describe the friction caused by a state gaining comparative military, political, and economic power at the expense of an existing hegemon. He uses Thucydides examination of this dynamic in History of the Peloponnesian War as the basis of his research and examines 15 additional case studies in which a rising power has displaced a status quo power.38 By Allison’s own admission the use of words like destined or predetermined are misleading. However, he reveals that, “…</w:t>
      </w:r>
      <w:r w:rsidRPr="00A41BC5">
        <w:rPr>
          <w:rStyle w:val="StyleUnderline"/>
        </w:rPr>
        <w:t>in all cases we find heads of state confronting strategic dilemmas about rivals under conditions of uncertainty and chronic stress,</w:t>
      </w:r>
      <w:r w:rsidRPr="00A41BC5">
        <w:t xml:space="preserve">”39 and in 12 of 16 cases examined </w:t>
      </w:r>
      <w:r w:rsidRPr="00A41BC5">
        <w:rPr>
          <w:rStyle w:val="StyleUnderline"/>
        </w:rPr>
        <w:t xml:space="preserve">the result has been war </w:t>
      </w:r>
      <w:r w:rsidRPr="00A41BC5">
        <w:t xml:space="preserve">between the two states.40 Additional to the zero-sum hard power relationship strongly acting upon both actors to strengthen the security dilemma, Allison proposes that psychological factors can modify the relationship and serve to either dampen or exacerbate Thucydides’s Trap. Generally, a rising power’s recognized status in the international community lags behind that state’s self-perceived importance whereas the status quo power faces fear and anxiety in the face of potential decline.41 </w:t>
      </w:r>
      <w:r w:rsidRPr="00A41BC5">
        <w:rPr>
          <w:rStyle w:val="StyleUnderline"/>
        </w:rPr>
        <w:t>Management of these perceptions is essential to avoiding conflict</w:t>
      </w:r>
      <w:r w:rsidRPr="00A41BC5">
        <w:t xml:space="preserve">. Allison makes the case that the </w:t>
      </w:r>
      <w:r w:rsidRPr="00A41BC5">
        <w:rPr>
          <w:rStyle w:val="StyleUnderline"/>
        </w:rPr>
        <w:t>contemporary Sino-U.S. relationship meets the conditions for Thucydides’s trap</w:t>
      </w:r>
      <w:r w:rsidRPr="00A41BC5">
        <w:t xml:space="preserve"> and analogizes it with the pre-WWI dynamic between Britain and Germany. He argues that the rapid expansion (or reemergence) of China’s economy is supporting a subsequent increase in military power and political influence in East Asia. This threatens to upset the status quo of American hegemony in the region.42 Allison examines China’s national motivations and internal decision making apparatus and proposes that the Chinese Communist Party’s (CCP) mandate is to return Chinese national prestige and recoup national sovereignty. This is supported primarily by a strong nationalist sentiment and continued economic reform. 43 The analysis is useful in that it examines the structural preconditions for conflict, but also conducts a layered neoclassical realist analysis by identifying accompanying psychological factors and suggesting a way forward to help soften the structural predilection for conflict. These actor-specific recommendations may be integrated into a competitive strategy approach to increase its efficacy. Robert Haddick’s Fire on the Water is relevant to this thesis in that it combines an understanding of East Asian geography, the current state of military technology and doctrine, and national motivations to perform a holistic analysis of the Sino-U.S. strategic balance. Although China has substantial coastline, it is viewed as a continental power rather than a maritime one due to the cramped nature of the South China and East China Seas. A series of island chains create a physical barrier that serves to constrain Chinese naval expansion and offers the opportunity for hostile nations to stage attacks into mainland China. China’s traditional fear of encirclement, its quest for resources, and unresolved national sovereignty creates incentives for maritime expansion.44 On the other hand, fear of China’s expanding influence among nations along China’s periphery has resulted in rebalancing in order to contain China. Furthermore, </w:t>
      </w:r>
      <w:r w:rsidRPr="00A41BC5">
        <w:rPr>
          <w:rStyle w:val="StyleUnderline"/>
        </w:rPr>
        <w:t>China’s expanded influence</w:t>
      </w:r>
      <w:r w:rsidRPr="00A41BC5">
        <w:t xml:space="preserve"> threatens U.S. interest in the region, creating the potential to limit access to sea lines of communication and coerce trading partners. This </w:t>
      </w:r>
      <w:r w:rsidRPr="00A41BC5">
        <w:rPr>
          <w:rStyle w:val="StyleUnderline"/>
        </w:rPr>
        <w:t>creates a struggle where China must demonstrate the capability to deny U.S. military assets access to the area close to China’s maritime borders while the U.S. seeks to maintain the ability to project power into the region and strike at Chinese strategic interest</w:t>
      </w:r>
      <w:r w:rsidRPr="00A41BC5">
        <w:t xml:space="preserve">s. This dynamic has two important implications for this thesis. Due to the emphasis on systems warfare and information systems, the current overall military balance lacks first-strike stability. Also, </w:t>
      </w:r>
      <w:r w:rsidRPr="00A41BC5">
        <w:rPr>
          <w:rStyle w:val="StyleUnderline"/>
        </w:rPr>
        <w:t>the cost of offensive capabilities is far lower than the capabilities they are designed to defeat</w:t>
      </w:r>
      <w:r w:rsidRPr="00A41BC5">
        <w:t xml:space="preserve">. American surface ships and 5th generation air assets are orders of magnitude more expensive and harder to produce than the Chinese anti-access missiles designed to interdict them. Haddick’s assessment of an offensive dominant condition is bleak considering Jervis’s observations about how an environment that favors the offense heightens the security dilemma. More importantly, the tyranny of distance has created an overreliance on space assets in East Asian military operations. It is clear to see through Haddick’s analysis that space operations and terrestrial geography are interrelated. He paints a bleak picture where, in the event of hostilities, the area within 2000km of the Chinese mainland would turn into a dead zone where the cost of performing military operations is prohibitive aside from limited probing actions.45 The United States will likely be deprived of traditional land, sea, and air assets used for performing ISR used for targeting mainland China, which greatly reduces the coercive capability of the U.S. military. The resulting reliance on space assets to perform these functions increases their value as military targets. Likewise, China uses space-based capabilities for targeting U.S. military assets between the Chinese mainland and the second island chain. Aided by their continental position, China’s space and ground based ISR assets create a redundant architecture with which to threaten U.S. assets. 46 This creates an asymmetric advantage for China that makes space warfare a possible tool of coercion and deterrence. However, for the Chinese, as the theater of operation’s distance from the mainland increases their reliance on space assets is proportionally raised. Therefore, projecting power beyond the first island chain becomes a difficult proposition without space power. </w:t>
      </w:r>
      <w:r w:rsidRPr="00A41BC5">
        <w:rPr>
          <w:rStyle w:val="StyleUnderline"/>
        </w:rPr>
        <w:t>Due to the importance of space assets in the East Asian military balance</w:t>
      </w:r>
      <w:r w:rsidRPr="00A41BC5">
        <w:t xml:space="preserve"> this thesis argues that </w:t>
      </w:r>
      <w:r w:rsidRPr="00A41BC5">
        <w:rPr>
          <w:rStyle w:val="StyleUnderline"/>
        </w:rPr>
        <w:t>they will likely be considered as first-strike options by both nations</w:t>
      </w:r>
      <w:r w:rsidRPr="00A41BC5">
        <w:t xml:space="preserve">. In addition to the links between terrestrial geography and space power, </w:t>
      </w:r>
      <w:r w:rsidRPr="00A41BC5">
        <w:rPr>
          <w:rStyle w:val="StyleUnderline"/>
        </w:rPr>
        <w:t>space has a unique geography in and of itself</w:t>
      </w:r>
      <w:r w:rsidRPr="00A41BC5">
        <w:t xml:space="preserve">. Said geography, defined by orbital mechanics and the relentless pull of gravity, must be examined as a fundamental structural component of this analysis. Often times policy makers fail to grasp that realities of orbital mechanics and current state of technology create a very limited right and left bound of what is possible (or at the very least practical) in space. Everett Dolman, author of Astropolitik: Classical Geopolitics in the Space Age, argues </w:t>
      </w:r>
      <w:r w:rsidRPr="00A41BC5">
        <w:rPr>
          <w:rStyle w:val="StyleUnderline"/>
        </w:rPr>
        <w:t>that space, counterintuitively, is an operationally limited environment. Due to the exponential cost that the rocket</w:t>
      </w:r>
      <w:r w:rsidRPr="00A41BC5">
        <w:t xml:space="preserve"> equation imposes on lifting objects into orbit, spacefaring nations develop narrow, well-trodden pathways to space in an attempt to minimize this cost.47 </w:t>
      </w:r>
      <w:r w:rsidRPr="00A41BC5">
        <w:rPr>
          <w:rStyle w:val="StyleUnderline"/>
        </w:rPr>
        <w:t>Launch locations</w:t>
      </w:r>
      <w:r w:rsidRPr="00A41BC5">
        <w:t xml:space="preserve"> and support stations at given latitudes and longitudes </w:t>
      </w:r>
      <w:r w:rsidRPr="00A41BC5">
        <w:rPr>
          <w:rStyle w:val="StyleUnderline"/>
        </w:rPr>
        <w:t>are more valuable than others</w:t>
      </w:r>
      <w:r w:rsidRPr="00A41BC5">
        <w:t xml:space="preserve">.48 Also, an orbit’s characteristics translate to their relative path along the earth’s surface. Therefore, only certain combinations of orbital elements produce an orbit that serves a purpose for terrestrial support functions. </w:t>
      </w:r>
      <w:r w:rsidRPr="00A41BC5">
        <w:rPr>
          <w:rStyle w:val="StyleUnderline"/>
        </w:rPr>
        <w:t>These limiting factors create strategic chokepoints</w:t>
      </w:r>
      <w:r w:rsidRPr="00A41BC5">
        <w:t xml:space="preserve"> through which the entirety of the space domain may be controlled. 49 Dolman uses his assessment of space geography to apply the geopolitical realist lines of thinking from Mackinder and Mahan’s to the space domain. It is arguable that his Realpolitik thought experiment has had disproportional influence on space strategists, but a useful line of thought still comes out of Dolman’s analysis. It is evident that space domination is possible given a state with adequate technological prowess and the will to do so. Rather than the cosmos being an impossibly large area out of reach of a single </w:t>
      </w:r>
      <w:r w:rsidRPr="00A41BC5">
        <w:lastRenderedPageBreak/>
        <w:t>hegemon, a state could physically dominate space by controlling the most important chokepoints</w:t>
      </w:r>
      <w:r w:rsidRPr="00A41BC5">
        <w:rPr>
          <w:rStyle w:val="StyleUnderline"/>
        </w:rPr>
        <w:t>. These chokepoints may serve as flash points for future conflicts</w:t>
      </w:r>
      <w:r w:rsidRPr="00A41BC5">
        <w:t xml:space="preserve"> because of space’s overall importance to terrestrial conflict.50 The entire structure of the space law framework set about in the Cold War was not benign, rather it was an attempt by Russia and the United States to prevent the domination of space by the other power considering their own inability to do so.51 Therefore, with the technological advancements since the Cold War and the removal of the primary buffer against U.S. expansion, the prospect of the U.S. seeking </w:t>
      </w:r>
      <w:r w:rsidRPr="00A41BC5">
        <w:rPr>
          <w:rStyle w:val="StyleUnderline"/>
        </w:rPr>
        <w:t xml:space="preserve">space </w:t>
      </w:r>
      <w:r w:rsidRPr="00A41BC5">
        <w:t xml:space="preserve">domination seems more likely. This </w:t>
      </w:r>
      <w:r w:rsidRPr="00A41BC5">
        <w:rPr>
          <w:rStyle w:val="StyleUnderline"/>
        </w:rPr>
        <w:t>effectively extends the “border” between the Chinese and Americans and adds another dimension to the already complex relationship</w:t>
      </w:r>
      <w:r w:rsidRPr="00A41BC5">
        <w:t xml:space="preserve">. This thesis will argue that </w:t>
      </w:r>
      <w:r w:rsidRPr="00A41BC5">
        <w:rPr>
          <w:rStyle w:val="StyleUnderline"/>
        </w:rPr>
        <w:t>the geography of space combined with the American doctrine</w:t>
      </w:r>
      <w:r w:rsidRPr="00A41BC5">
        <w:t xml:space="preserve"> of space control </w:t>
      </w:r>
      <w:r w:rsidRPr="00A41BC5">
        <w:rPr>
          <w:rStyle w:val="StyleUnderline"/>
        </w:rPr>
        <w:t>exacerbates the Chinese fear of encirclement</w:t>
      </w:r>
      <w:r w:rsidRPr="00A41BC5">
        <w:t xml:space="preserve">. In Heavenly Ambitions: America’s Quest to Dominate Space, Joan Johnson-Freese argues that, despite the impressions of policy makers in both China and the U.S., domination of space is currently impractical due to the current technological development of space systems. Ideologically, her soft-power driven, innerpolitik analysis of space policy is a counterpoint to Dolman. This has won her a similar number of disciples in the space policy realm. Three arguments in particular, which are consistent and well developed through her collected works, contribute to understanding the structural elements of space policy. First, she believes that </w:t>
      </w:r>
      <w:r w:rsidRPr="00A41BC5">
        <w:rPr>
          <w:rStyle w:val="StyleUnderline"/>
        </w:rPr>
        <w:t>domination of space is inherently threatening</w:t>
      </w:r>
      <w:r w:rsidRPr="00A41BC5">
        <w:t xml:space="preserve">. </w:t>
      </w:r>
      <w:r w:rsidRPr="00A41BC5">
        <w:rPr>
          <w:rStyle w:val="StyleUnderline"/>
        </w:rPr>
        <w:t>A space hegemon</w:t>
      </w:r>
      <w:r w:rsidRPr="00A41BC5">
        <w:t xml:space="preserve">, unlike one in land, air, or sea </w:t>
      </w:r>
      <w:r w:rsidRPr="00A41BC5">
        <w:rPr>
          <w:rStyle w:val="StyleUnderline"/>
        </w:rPr>
        <w:t>would inherently have the capability to violate any nations sovereignty with little posturing, at a moment’s notice.</w:t>
      </w:r>
      <w:r w:rsidRPr="00A41BC5">
        <w:t xml:space="preserve">52 This would require the placement of space weapons to interdict all objects passing through space and be omnipresent in scope and duration.53 Second, </w:t>
      </w:r>
      <w:r w:rsidRPr="00A41BC5">
        <w:rPr>
          <w:rStyle w:val="StyleUnderline"/>
        </w:rPr>
        <w:t>space is an offensive dominant domain</w:t>
      </w:r>
      <w:r w:rsidRPr="00A41BC5">
        <w:t xml:space="preserve">. </w:t>
      </w:r>
      <w:r w:rsidRPr="00A41BC5">
        <w:rPr>
          <w:rStyle w:val="StyleUnderline"/>
        </w:rPr>
        <w:t xml:space="preserve">The cost of developing, launching, and maintaining a space asset that provides a terrestrial effect is far greater than the corresponding technology that can defeat </w:t>
      </w:r>
      <w:r w:rsidRPr="00A41BC5">
        <w:t xml:space="preserve">it. Anti-Satellite (ASAT) technologies to include on-orbit interdictors, terrestrial based missiles, and electronic jammers are simple, cheap, and efficient, making them accessible to nations less capable than top-tier space powers.54 Also, </w:t>
      </w:r>
      <w:r w:rsidRPr="00A41BC5">
        <w:rPr>
          <w:rStyle w:val="StyleUnderline"/>
        </w:rPr>
        <w:t>the development time of space technologies is far slower than their counter</w:t>
      </w:r>
      <w:r w:rsidRPr="00A41BC5">
        <w:t xml:space="preserve">. It is possible to shield on-orbit assets with maneuver capability, shielding, or escorts. However, these assets drastically increase the cost of maintaining a given effect in a hostile environment. When taken in concert, it is clear from Dolman and Freese’s work that </w:t>
      </w:r>
      <w:r w:rsidRPr="00A41BC5">
        <w:rPr>
          <w:rStyle w:val="StyleUnderline"/>
        </w:rPr>
        <w:t xml:space="preserve">space hegemony will take a concerted national effort, requiring an expenditure of time, political capital, and money. </w:t>
      </w:r>
      <w:r w:rsidRPr="00A41BC5">
        <w:t xml:space="preserve">Also, the window of time between setting out to achieve dominance and actually achieving it would be exceptionally vulnerable to a security dilemma. Even after achieving dominance a hegemon would need to maintain the capability to render an opponent’s ASAT technologies useless, a capability which also falls prey to the unfavorable cost relationship of an offensive dominant domain.55 Third, </w:t>
      </w:r>
      <w:r w:rsidRPr="00A41BC5">
        <w:rPr>
          <w:rStyle w:val="StyleUnderline"/>
        </w:rPr>
        <w:t>in the space domain offensive technologies are difficult to distinguish from defensive ones. The capabilities that make a good weapon are not mutually exclusive with those that have scientific or commercial uses</w:t>
      </w:r>
      <w:r w:rsidRPr="00A41BC5">
        <w:t xml:space="preserve">.56 Very few red flag capabilities exist that give an adversary certainty as to the purpose of a given platform. </w:t>
      </w:r>
      <w:r w:rsidRPr="00A41BC5">
        <w:rPr>
          <w:rStyle w:val="StyleUnderline"/>
        </w:rPr>
        <w:t>This results in the necessity to either judge an adversary by its potential capabilities or take it at face value to be benign. It also results in a delicate situation where technology diffusion between commercial entities of one country and the commercial or military organization of another has national security implications</w:t>
      </w:r>
      <w:r w:rsidRPr="00A41BC5">
        <w:t xml:space="preserve">.57 Even worse, the exact same satellite may be used for civilian or military purposes, sometimes at the same exact time.58 This complicates the legitimacy of civilian assets as military targets, a line of thought reminiscent of the strategic bombing campaigns during WWII. Also, escalation could occur if third party assets are being used by one of the belligerents. Therefore, it is evident through Freese’s arguments that </w:t>
      </w:r>
      <w:r w:rsidRPr="00A41BC5">
        <w:rPr>
          <w:rStyle w:val="StyleUnderline"/>
        </w:rPr>
        <w:t>space is susceptible</w:t>
      </w:r>
      <w:r w:rsidRPr="00A41BC5">
        <w:t xml:space="preserve"> t</w:t>
      </w:r>
      <w:r w:rsidRPr="00A41BC5">
        <w:rPr>
          <w:rStyle w:val="StyleUnderline"/>
        </w:rPr>
        <w:t xml:space="preserve">o </w:t>
      </w:r>
      <w:r w:rsidRPr="00A41BC5">
        <w:t xml:space="preserve">Jervis’s </w:t>
      </w:r>
      <w:r w:rsidRPr="00A41BC5">
        <w:rPr>
          <w:rStyle w:val="StyleUnderline"/>
        </w:rPr>
        <w:t>doubly dangerous scenario where technologies are both offensive dominant and offensive-defense indistinguishable</w:t>
      </w:r>
      <w:r w:rsidRPr="00A41BC5">
        <w:t xml:space="preserve">. Continuing the thread of integrating theories of international conflict to the space domain, Forrest Morgan applies the principles of deterrence to space in his RAND monograph Deterrence and First Strike Stability in Space: A Preliminary Assessment. Morgan’s work operates on the theoretical level, using traditional cost imposition/denial of gains structure in support of a broad analysis. Generally, the point where perceived cost of executing a strategy outweighs the gains reaped from said strategy, deterrence is established. He heavily caveats the work, calling it an empty template for further research. Due to deterrence’s subjective nature the deterrent effect of a strategy may be strong on one actor but useless for another. 59 This foundational analysis can be applied to Sino-U.S. space policy if the relative development of the U.S. and China’s space capabilities and strategic culture are accounted for. Morgan points out that the nature of space deterrence has fundamentally changed since the end of the Cold War. First, </w:t>
      </w:r>
      <w:r w:rsidRPr="00A41BC5">
        <w:rPr>
          <w:rStyle w:val="StyleUnderline"/>
        </w:rPr>
        <w:t>a decoupling of space and nuclear warfare has destroyed the tacit red lines that guaranteed an attack on space systems would result in nuclear retaliation</w:t>
      </w:r>
      <w:r w:rsidRPr="00A41BC5">
        <w:t xml:space="preserve">.60 Furthermore, </w:t>
      </w:r>
      <w:r w:rsidRPr="00A41BC5">
        <w:rPr>
          <w:rStyle w:val="StyleUnderline"/>
        </w:rPr>
        <w:t xml:space="preserve">technologies have been developed that allow for incremental escalation </w:t>
      </w:r>
      <w:r w:rsidRPr="00A41BC5">
        <w:t xml:space="preserve">and nonlethal functional kills of space assets.61 A paradigm is created </w:t>
      </w:r>
      <w:r w:rsidRPr="00A41BC5">
        <w:rPr>
          <w:rStyle w:val="StyleUnderline"/>
        </w:rPr>
        <w:t>where escalation is probable</w:t>
      </w:r>
      <w:r w:rsidRPr="00A41BC5">
        <w:t xml:space="preserve">, but the extent to which it will happen is unknown. This is a problem for Sino-U.S. space relations because China is a nuclear capable power who believes itself to have achieved nuclear deterrence with the United States, yet does not have the implied strategic understanding that it took the U.S. and the U.S.S.R. four decades to build. The rules of the game have changed, but </w:t>
      </w:r>
      <w:r w:rsidRPr="00A41BC5">
        <w:rPr>
          <w:rStyle w:val="Emphasis"/>
        </w:rPr>
        <w:t>the danger of nuclear apocalypse is still real and a risk of miscalculation has increased</w:t>
      </w:r>
      <w:r w:rsidRPr="00A41BC5">
        <w:t xml:space="preserve">. Morgan echoes Johnson-Freese’s assertion that the dual-use phenomenon complicates deterrence and extends the reasoning on offensive dominance by adding valuable insight on the state of first-strike stability. In short, first-strike stability is difficult to maintain because the disproportionate gain from a first strike outweighs any cost a recipient can impose in response. The United States’ overwhelming reliance on and comparative advantage from space based effects gives a prospective attacker very high payoff and satellites being relatively soft targets increases the likelihood of success and further adds to the benefit of a first-strike.62 Conversely, the emphasis on system based warfare means that an effective attack on space assets drastically reduces the ability of the U.S. to impose costs. Also, its overreliance on space and </w:t>
      </w:r>
      <w:r w:rsidRPr="00A41BC5">
        <w:rPr>
          <w:rStyle w:val="StyleUnderline"/>
        </w:rPr>
        <w:t xml:space="preserve">the fragility of the space environment require an asymmetric response </w:t>
      </w:r>
      <w:r w:rsidRPr="00A41BC5">
        <w:rPr>
          <w:rStyle w:val="StyleUnderline"/>
        </w:rPr>
        <w:lastRenderedPageBreak/>
        <w:t>to both avoid a tit-for-tat spiral and protect the continued use of the domain.</w:t>
      </w:r>
      <w:r w:rsidRPr="00A41BC5">
        <w:t xml:space="preserve"> Furthermore, </w:t>
      </w:r>
      <w:r w:rsidRPr="00A41BC5">
        <w:rPr>
          <w:rStyle w:val="StyleUnderline"/>
        </w:rPr>
        <w:t>a lack of space situational awareness (SSA) prevents a rapid response</w:t>
      </w:r>
      <w:r w:rsidRPr="00A41BC5">
        <w:t xml:space="preserve">.63 Chinese military planners are acutely aware of the asymmetric advantage to be gained from a first-strike in space and have integrated it into military doctrine. This further strengthens the argument of space warfare as a flash point in East Asia. The structural factors examined in the literature thus far paint a bleak picture for a peaceful restructuring of East Asia. However, a bipartisan grand strategy that preempts conflict, is sustained and refined over decades, and has an acute sense of both a competitor and one’s own culture and history may be able to subvert structural determinism.64 When imperfect rationality and miscalculation results in deterrence failure it is difficult to underestimate the importance of understanding a competitor’s decision making apparatus. Strategic culture, political climate, and soft power interactions are the core of this apparatus. Joan Johnson-Freese, who is equal parts East Asia policy and space policy expert, asserts that, “it might be generally possible to grasp the mechanics of the Chinese space program without the benefits of historical information, but the likelihood of truly understanding the policy aspects without this contextual information is slightly less, and attempts at analysis and extrapolation become superficial at best.”65 Likewise, competitive strategy will be ineffective absent an understanding of one’s own limitations. Resources such as latent military capacity, budget, political capitol, strategic culture, and soft power/international prestige should be easy to calculate, but many times within the space program’s short history the failure to grasp internal limitations has been a stumbling block. Henry Kissinger’s On China is a nuanced examination of Chinese strategic culture that benefits from the author’s understanding of Chinese history and the nation’s role in late20th/early-21st century global power politics. He conveys a unified message through On China, that </w:t>
      </w:r>
      <w:r w:rsidRPr="00A41BC5">
        <w:rPr>
          <w:rStyle w:val="Emphasis"/>
        </w:rPr>
        <w:t>continual diplomatic engagement between the two powers is the key to peac</w:t>
      </w:r>
      <w:r w:rsidRPr="00A41BC5">
        <w:t xml:space="preserve">e and develops two motifs throughout the work. First, </w:t>
      </w:r>
      <w:r w:rsidRPr="00A41BC5">
        <w:rPr>
          <w:rStyle w:val="Emphasis"/>
        </w:rPr>
        <w:t xml:space="preserve">misapprehension of Chinese intent by western powers has repeatedly resulted in conflict, </w:t>
      </w:r>
      <w:r w:rsidRPr="00A41BC5">
        <w:t xml:space="preserve">which could be avoided with better understanding of Chinese strategic culture. Traditional Chinese strategic culture, shaped for millennia by geography and Confucian principals, was not destroyed by Mao and the communist revolution as many assert. Kissinger uses the traditional martial games of wei qi (go) and chess to exemplify Chinese and western strategic cultures respectively. Where wei qi teaches the art of strategic flexibility by emphasizing encirclement, protracted and asymmetric warfare, generating unperceptively small advantages, and momentum; chess teaches total victory achieved by attrition, decisive moves, centers of gravity, and symmetry. Carl von Clausewitz teaches that war is policy by other means, inferring war as a distinct phase of politics; while Sun Tsu emphasizes victory before fighting by achieving psychological advantage with military means as a small part of overall strategy. The ideal Chinese military conflict is geographically limited and easily contained; the American way of war concludes only upon total victory.66 Kissinger then describes the feedback loop that results from conflicting strategic perspectives. The western desire for control threatens Chinese freedom of maneuver and exacerbates their siege mentality. In response, China assumes a policy of active defense (preemption) in order to maintain the strategic initiative. This, in turn, is seen as hostile by the west and typically results in escalation in order to establish deterrence through cost imposition. The western idea of deterrence is incompatible with ambiguity and flexibility while Chinese preemption demands it.67 This results in a distinguishable pattern. First, a state consolidates power on China’s periphery, surrounding China and threatening its structural integrity on both physical and psychological levels. Second, ever aware of shi, Chinese strategists employ measures to maintain their strategic flexibility and prevent total encirclement. Third, the peripheral power misinterprets preemption for aggression and escalates the conflict. At this point, China is either able to contain the threat and achieve its geopolitical aims or it is too weak to do so and is thrown into existential crisis. In the 20th century, this pattern has been exemplified by Chinese involvement in the Korean War and its continued support of an independent state to buffer the U.S. alliance bloc from a historical ingress point to the Chinese mainland; its own Vietnam War to prevent the emergence of a competitive power bloc led by Vietnam in Southeast Asia; and Chinese political maneuvering against the Soviet Union to prevent its consolidation of power over the Eurasian landmass. Disregarding the similarities between these disputes and the current Sino-U.S. position in East Asia is impossible.68 Second, the Sino-centric worldview is rising in China as she emerges from a century of humiliation to become an economic and military superpower. The over-proselytized American belief that the implementation of democracy should be the end goal of global politics and unapologetically moralist positions conflict with Sino-centrism. It is seen by China as an extension of colonial interventionism and a threat to their fiercely held autonomy. U.S. diplomacy is often contingent on the improvement of China’s human rights record. Widespread support for China’s various separatist movements and public outcry over the Tiananmen Square incident has exacerbated this problem. American reluctance to recognize the legitimacy of a communist government, give up democratization as long term policy goals, or give China its due in international relations has weakened Sino-U.S. relations. America’s moralist rather than pragmatic approach to policy threatens China’s delicate social order and undermines CCP legitimacy, resulting in missed diplomatic opportunities. Other policy analysts are certainly influenced by Kissinger, but add their own insight into Chinese Strategic culture. Kenneth Johnson and Andrew Scobell writing for the Strategic Studies Institute both attribute the apparent cognitive dissonance in Chinese policy to a curious blend of Confucian ideals and realpolitik thought, supporting Kissinger’s assertion that Confucianism is not dead. There is a cult of defense within China, accompanying a deeply held belief that China’s strategic culture is overwhelmingly pacifist.69 However, preemptive action is permissible as long as it can be a justifiable “defense” of Chinese strategic interests.70 In addition, China bemoans aggressive territorial expansion and hegemony by force. This historical sensitivity has only been exacerbated by the “century of humiliation” at the hands of European powers.71 However, the benevolent expansion of influence and the use of force for Chinese national unification is just. Furthermore, the </w:t>
      </w:r>
      <w:r w:rsidRPr="00A41BC5">
        <w:rPr>
          <w:rStyle w:val="StyleUnderline"/>
        </w:rPr>
        <w:t xml:space="preserve">Chinese fear of encirclement could cause a disproportionate reaction to the U.S. </w:t>
      </w:r>
      <w:r w:rsidRPr="00A41BC5">
        <w:t>force realignment and restructuring of alliances in East Asia.72</w:t>
      </w:r>
      <w:r w:rsidRPr="00A41BC5">
        <w:rPr>
          <w:rStyle w:val="StyleUnderline"/>
        </w:rPr>
        <w:t xml:space="preserve"> This could exacerbate the worsening of the security dilemma</w:t>
      </w:r>
      <w:r w:rsidRPr="00A41BC5">
        <w:t xml:space="preserve"> that alliance forming typically causes. Joan-Johnson Freese emphasizes the influence of Confucianism in internal decision making and the penchant for isolationism. Confucianism emphasizes peace, order, and knowing one’s place within society. This invites authoritarianism and the Chinese people have little experience with participation in the political process. Rather, there is an instability lurking beneath the calm surface of society that leaders must constrain and satisfy in order to maintain their mandate to rule.73 The social contract has a simple results based nature where political stability and prosperity is exchanged for the continued political power. The Chinese Communist Party then is less beholden to communist ideology than it is to continued prosperity.74 Also, despite the negative connotation of nepotism in the West, it is an institution of Chinese culture (known as Guan Xi).75 From the outsider, the familial ties, importance of relationships, compartmentalization, and ambiguity in the Chinese bureaucracy are confusing and frustrating. This research paints the picture of the U.S. and China as diametrically opposed cultures that are almost designed to create </w:t>
      </w:r>
      <w:r w:rsidRPr="00A41BC5">
        <w:lastRenderedPageBreak/>
        <w:t xml:space="preserve">misunderstanding between the two. Therefore, being aware of cultural and political sensitives is necessary to create sound strategy. Michael Pillsbury identifies 16 psycho-cultural pressure points where, if correctly considered in reassurance, cost imposition, or dissuasion strategies, will yield disproportionately effects whether they be positive or negative. Each of these factors are referred to as “fears”. 76 Eleven of the sixteen fears are linked to the ability of the U.S. military to project power into East Asia and the strategic sea lines of communication from the Strait of Malacca to the Bohai Gulf, which is contingent on the ability to deliver space effects in support of U.S. military operation. Pillsbury identifies the fear of attack on their anti-satellite capabilities as a specific Chinese fear, but warfighting in the space domain is intrinsically linked to the other 11. Another of the sixteen fears is the fear of escalation and loss of control. This is particularly important because the Chinese view ASAT weaponry as a legitimate cost imposition option designed to limit conflict. Contrast that with the American strategy of threatening escalation in order to prevent the spread of the conflict into space and implicit red lines that fail to account for limited conflict in a strategic domain. Space’s role in soft power links it to two final fears, the fear of regional competitors and the fear of internal instability. Space technology development is essential to the CCP’s techno-nationalist narrative as it is assigned great importance internally to strengthen CCP’s mandate to rule and externally to legitimize China as a regional leader. According to Sun Tzu, “if you know the enemy and know yourself, you need not fear the result of a hundred battles.”77 While studying a competitor’s strategic culture is useful to avoid mirroring; understanding one’s own strategic culture is vital to effectively utilizing national resources and avoiding bias.78 This thesis benefits from being able to perform a thick analysis of American strategic culture using a panoply of English language sources. Russell Howard describes American strategic culture as that of a traditional sea power with moralistic overtones. The American military is highly constrained by legal and moral considerations, meaning that in order for the U.S. to enter a war there must be an existential threat to its national security or a crusade of good versus evil.79 This results in national mobilization so that the U.S. can “bear the burden of a long twilight struggle against the common enemies of man,” to borrow from John F Kennedy’s inaugural address. 80 America’s history is punctuated with these struggles from the Civil War to WWII. This ideology has become more prominent since the Vietnam War, which entrenched the view that, “when America uses force in the world, the cause must be just, the goal must be clear, and the victory must be overwhelming.”81 Max Boot in his three books provides excellent analysis of how the global wars of the 20th century, the rise of technology, and casualty aversion has impacted American strategic thought in the 21st century.82 American space power doctrine has shown itself to be a microcosm of its strategic culture rather than an exception to it. In his influential work, The Heavens and the Earth: A Political History of the Space Age, Walter McDougall asserts that the space age did not usher in a new era of cooperation, nor was it disconnected from the geopolitical mechanisms of earth-bound policy. Rather, it simply extended business as usual to a new realm.83 The American technocracy that the genesis of the space age solidified and the international legal framework that U.S.-Soviet competition created persist in the 21st century. Eisenhower was surely right-the American system was not set up for central planning, nor did its values condone it. But JFK was also right-the old invisible hand was no longer equal to the foreign challenge in the age of technological revolution. In the end, the United States got the worst of both worlds: a free market twisted at every turn by state intervention and a technocratic state incapable of managing the change it provoked.84 John Logsdon chronicles the Cold War space program in two fantastic works, John F. Kennedy and the Race to the Moon and After Apollo: Richard Nixon and the American Space Program, which echo McDougall’s assertions. When examining recent space policy decisions it is easy to see influences of both American strategic culture and vestiges of Cold War policy, not all of which are conducive to the current geopolitical realities. Sino-U.S. space relations is a niche policy community that has gained relevance as a result of China’s military transformation and its expanded influence in East Asia combined with a series of key U.S. policy decisions such as the withdraw from the 1972 Anti-Ballistic Missile (ABM) Treaty, International Traffic in Arms Regulations (ITAR) reform following the 1999 Cox Report, and U.S. Air Force doctrine published during the Bush administration. In particular, the 2007 Chinese kinetic ASAT test that destroyed a defunct weather satellite spawned new interest in the topic. There are fewer than a dozen strategic thinkers that have a disproportionate voice in this community and their tireless analysis can be coalesced into a few common themes.85 First, strategists from both sides see space as a major component of future conflict, including an antiaccess/ area denial (A2/AD) campaign in East Asia. Next, </w:t>
      </w:r>
      <w:r w:rsidRPr="00A41BC5">
        <w:rPr>
          <w:rStyle w:val="StyleUnderline"/>
        </w:rPr>
        <w:t>space operations are disturbing the equilibrium of strategic deterrence</w:t>
      </w:r>
      <w:r w:rsidRPr="00A41BC5">
        <w:t xml:space="preserve">. Finally, </w:t>
      </w:r>
      <w:r w:rsidRPr="00A41BC5">
        <w:rPr>
          <w:rStyle w:val="StyleUnderline"/>
        </w:rPr>
        <w:t>the rapid growth of the space industry in China is expediting development of a Chinese technocracy. Much of the literature on Sino-U.S. space policy focuses on the war fighting domain</w:t>
      </w:r>
      <w:r w:rsidRPr="00A41BC5">
        <w:t xml:space="preserve">. The Chinese Direct Ascent ASAT test in 2007 spawned a significant amount of literature pertaining to China’s military space strategy and capabilities, particularly focused on how it could threatens to disrupt U.S. space superiority in an East Asian conflict. A short, but insightful peace by Larry Wortzel links space warfare with Chinese national sovereignty. He contends that </w:t>
      </w:r>
      <w:r w:rsidRPr="00A41BC5">
        <w:rPr>
          <w:rStyle w:val="StyleUnderline"/>
        </w:rPr>
        <w:t>U.S. space domination threatens Chinese sovereignty because it can be used by the U.S. to project power into East Asia and interfere with Chinese affairs</w:t>
      </w:r>
      <w:r w:rsidRPr="00A41BC5">
        <w:t xml:space="preserve">.86 Also, the ill-defined legal régime for space is commonly viewed as an opportunity for the U.S. to extend its national sovereignty into the space domain at the expense of China.87 Ashley Tellis, in a journal article titled China’s Military Space Strategy, emphasizes that China’s military space capabilities are not aimed at gaining superiority in space. Rather, they are focused on blunting hegemonic and unilateral action by the United States to establish space dominance.88 Because Beijing recognizes the comparative advantage that asymmetric counterspace weapons give its military, a legal regime limiting these capabilities is improbable.89 In The Chinese Vision of Space Military Operations Kevin Pollpeter conducts a thorough analysis of Chinese perspectives on space warfare from primary sources. He agrees with Tellis that the Chinese military is primarily concerned with preventing U.S. dominance, but emphasizes that offensive weapons and first-strike tactics are at the forefront of Chinese strategy.90 Also, Pollpeter emphasizes that the PLA does not have parity with U.S. military space capabilities, but is undergoing a concerted effort to eliminate this disparity.91 Two resources are particularly important for assessing comparative capabilities. First is the 2017 RAND report The U.S-China Military Scorecard. This assesses the general threat to capabilities that each side poses to the other and accounts for the tyranny of distance by comparing a Taiwan conflict close to the Chinese mainland with a prospective conflict in the Spratly Islands.92 Second, Michael Pillsbury examines specific Chinese capabilities against American space targets in his 2007 report to the U.S.-China Economic and Security Review Commission. Around the same time as the 2007 Chinese ASAT test another strain of literature started growing out of the space policy community that generally describes the changing nature of Sino U.S. deterrence. It is a response to the Bush Administration National Space Policy (NSP), the U.S. withdrawal from the Anti-Ballistic Missile (ABM) Treaty, and Chinese pushback against these two events. Sitting atop the pantheon of this literature is The Paradox of Power: Sino American Strategic Restraint in an Age of Vulnerability by David Gompert and Phillip Saunders. They argue that the integration of space capabilities into the U.S. national economy and </w:t>
      </w:r>
      <w:r w:rsidRPr="00A41BC5">
        <w:lastRenderedPageBreak/>
        <w:t>military operations has elevated it to a strategic domain, on par with nuclear weapons in their ability to strike at core national interests. Unfortunately</w:t>
      </w:r>
      <w:r w:rsidRPr="00A41BC5">
        <w:rPr>
          <w:rStyle w:val="StyleUnderline"/>
        </w:rPr>
        <w:t>, the offensive dominance of the space domain makes it difficult to deny gains while the asymmetric dependence on space reduces the effectiveness of symmetric cost imposing strategies</w:t>
      </w:r>
      <w:r w:rsidRPr="00A41BC5">
        <w:t xml:space="preserve">. In addition to the rather straightforward application of Jervis the authors add two valuable insights. First, China has little fear of escalation into the nuclear domain due to strategic decoupling between space/conventional warfare and nuclear warfare. Second, the monetary and human cost of space warfare is far less than that of nuclear weapons or even conventional warfare.93 This means that </w:t>
      </w:r>
      <w:r w:rsidRPr="00A41BC5">
        <w:rPr>
          <w:rStyle w:val="StyleUnderline"/>
        </w:rPr>
        <w:t>ASAT weapons have become a credible method of strategic deterrence in addition to a powerful conventional warfighting tool</w:t>
      </w:r>
      <w:r w:rsidRPr="00A41BC5">
        <w:t xml:space="preserve">. Two separate reports were commissioned to examine how </w:t>
      </w:r>
      <w:r w:rsidRPr="00A41BC5">
        <w:rPr>
          <w:rStyle w:val="StyleUnderline"/>
        </w:rPr>
        <w:t xml:space="preserve">space has changed the nature of Sino-U.S. deterrence </w:t>
      </w:r>
      <w:r w:rsidRPr="00A41BC5">
        <w:t>and generally agree with Gompert and Saunders.94 Another important thematic element of the “deterrence revisited” literature is the Chinese fear that U</w:t>
      </w:r>
      <w:r w:rsidRPr="00A41BC5">
        <w:rPr>
          <w:rStyle w:val="StyleUnderline"/>
        </w:rPr>
        <w:t>.S. space control and potential weaponization could endanger</w:t>
      </w:r>
      <w:r w:rsidRPr="00A41BC5">
        <w:t xml:space="preserve"> its </w:t>
      </w:r>
      <w:r w:rsidRPr="00A41BC5">
        <w:rPr>
          <w:rStyle w:val="StyleUnderline"/>
        </w:rPr>
        <w:t>strategic nuclear deterrent capability. This</w:t>
      </w:r>
      <w:r w:rsidRPr="00A41BC5">
        <w:t xml:space="preserve"> subsequently </w:t>
      </w:r>
      <w:r w:rsidRPr="00A41BC5">
        <w:rPr>
          <w:rStyle w:val="StyleUnderline"/>
        </w:rPr>
        <w:t>jeopardizes Chinese territorial integrity by making it susceptible to nuclear blackmail</w:t>
      </w:r>
      <w:r w:rsidRPr="00A41BC5">
        <w:t xml:space="preserve">.95 From this literature it is clear that space has a very different purpose for strategic deterrence in the minds of Chinese and American strategists. The successes of the Shenzhou and Tiangong manned space programs and stated ambitions for deep space exploration spawned another strain of literature focused on the technocratic aims of the Chinese space program. Two works in particular stand out, The New Space Race: China vs. the United States by Erik Seedhouse and Asia’s Space Race: National Motivations, Regional Rivalries and International Risks by James Clay-Moltz. Manned related and scientific space programs have little direct utility for national security and relatively small return on investment in and of themselves, but still factor into Chinese assessment of comprehensive national power. Seedhouse believes that </w:t>
      </w:r>
      <w:r w:rsidRPr="00A41BC5">
        <w:rPr>
          <w:rStyle w:val="StyleUnderline"/>
        </w:rPr>
        <w:t>the pursuit of a manned space program is a demonstration of China’s rising technological prowess and self-sufficiency.</w:t>
      </w:r>
      <w:r w:rsidRPr="00A41BC5">
        <w:t xml:space="preserve"> </w:t>
      </w:r>
      <w:r w:rsidRPr="00A41BC5">
        <w:rPr>
          <w:rStyle w:val="StyleUnderline"/>
        </w:rPr>
        <w:t>The program is designed to reap soft power/prestige benefits and position China as a leader in Asia</w:t>
      </w:r>
      <w:r w:rsidRPr="00A41BC5">
        <w:t xml:space="preserve">.96 Moltz echoes Seedhouse’s position on motivations, but makes a solid case that China’s technocratic demonstration is more for the benefit of other Asian nations rather than the United States. The Asian nations are closely monitoring the gains of their competitors and competing for relative rather than absolute gains.97 Within China, the space program is being used to promote largescale educational, economic, and social development as well as enhance the CCP mandate.98 One of Moltz’s students provides a fantastic analysis of how </w:t>
      </w:r>
      <w:r w:rsidRPr="00A41BC5">
        <w:rPr>
          <w:rStyle w:val="StyleUnderline"/>
        </w:rPr>
        <w:t>the Chinese space program is being used to reap soft power benefits</w:t>
      </w:r>
      <w:r w:rsidRPr="00A41BC5">
        <w:t xml:space="preserve">. He agrees with the assertion that China is occupying an underserved niche by assisting/subsidizing developing nations’ space programs in order to increase national prestige without triggering counterbalancing actions.99 </w:t>
      </w:r>
      <w:r w:rsidRPr="00A41BC5">
        <w:rPr>
          <w:rStyle w:val="StyleUnderline"/>
        </w:rPr>
        <w:t>The use of space for political and diplomatic means makes it a powerful tool for the CCP as their capabilities grow</w:t>
      </w:r>
      <w:r w:rsidRPr="00A41BC5">
        <w:t xml:space="preserve">. </w:t>
      </w:r>
      <w:r w:rsidRPr="00A41BC5">
        <w:rPr>
          <w:rStyle w:val="Emphasis"/>
        </w:rPr>
        <w:t xml:space="preserve">Therefore, space policy could serve as an opportunity to foster cooperation and communication between China, the U.S., and other Asian nations. </w:t>
      </w:r>
      <w:r w:rsidRPr="00A41BC5">
        <w:t>However, as space becomes intertwined with Chinese national identity the threat that U.S. capabilities present grows proportionally.</w:t>
      </w:r>
    </w:p>
    <w:p w:rsidR="00CA3D30" w:rsidRPr="00A41BC5" w:rsidRDefault="00CA3D30" w:rsidP="00CA3D30">
      <w:pPr>
        <w:tabs>
          <w:tab w:val="left" w:pos="1380"/>
        </w:tabs>
        <w:rPr>
          <w:sz w:val="20"/>
          <w:szCs w:val="20"/>
        </w:rPr>
      </w:pPr>
    </w:p>
    <w:p w:rsidR="00CA3D30" w:rsidRPr="00A41BC5" w:rsidRDefault="00CA3D30" w:rsidP="00CA3D30">
      <w:pPr>
        <w:pStyle w:val="Heading4"/>
        <w:rPr>
          <w:rFonts w:cs="Arial"/>
        </w:rPr>
      </w:pPr>
      <w:r w:rsidRPr="00A41BC5">
        <w:rPr>
          <w:rFonts w:cs="Arial"/>
        </w:rPr>
        <w:t>Space war outweighs on magnitude and reversibility</w:t>
      </w:r>
    </w:p>
    <w:p w:rsidR="00CA3D30" w:rsidRPr="00A41BC5" w:rsidRDefault="00CA3D30" w:rsidP="00CA3D30">
      <w:pPr>
        <w:pStyle w:val="Body"/>
        <w:spacing w:line="240" w:lineRule="auto"/>
        <w:rPr>
          <w:rStyle w:val="Style13ptBold"/>
          <w:rFonts w:ascii="Arial" w:hAnsi="Arial" w:cs="Arial"/>
        </w:rPr>
      </w:pPr>
      <w:r w:rsidRPr="00A41BC5">
        <w:rPr>
          <w:rStyle w:val="Style13ptBold"/>
          <w:rFonts w:ascii="Arial" w:hAnsi="Arial" w:cs="Arial"/>
        </w:rPr>
        <w:t>Zarybnisky 18</w:t>
      </w:r>
    </w:p>
    <w:p w:rsidR="00CA3D30" w:rsidRPr="00A41BC5" w:rsidRDefault="00CA3D30" w:rsidP="00CA3D30">
      <w:pPr>
        <w:pStyle w:val="Body"/>
        <w:spacing w:line="240" w:lineRule="auto"/>
        <w:rPr>
          <w:rFonts w:ascii="Arial" w:eastAsia="Times New Roman" w:hAnsi="Arial" w:cs="Arial"/>
          <w:color w:val="auto"/>
        </w:rPr>
      </w:pPr>
      <w:r w:rsidRPr="00A41BC5">
        <w:rPr>
          <w:rFonts w:ascii="Arial" w:hAnsi="Arial" w:cs="Arial"/>
          <w:color w:val="auto"/>
          <w:lang w:val="de-DE"/>
        </w:rPr>
        <w:t xml:space="preserve">(Eric J. Zarybnisky (Lt. Col. USAF). </w:t>
      </w:r>
      <w:r w:rsidRPr="00A41BC5">
        <w:rPr>
          <w:rFonts w:ascii="Arial" w:hAnsi="Arial" w:cs="Arial"/>
          <w:color w:val="auto"/>
        </w:rPr>
        <w:t xml:space="preserve">“Celestial Deterrence: Deterring Aggression in the Global Commons of Space.” Naval War College. March 28, 2018. </w:t>
      </w:r>
      <w:hyperlink r:id="rId8" w:history="1">
        <w:r w:rsidRPr="00A41BC5">
          <w:rPr>
            <w:rStyle w:val="Hyperlink"/>
            <w:rFonts w:ascii="Arial" w:hAnsi="Arial" w:cs="Arial"/>
            <w:lang w:val="de-DE"/>
          </w:rPr>
          <w:t>https://apps.dtic.mil/dtic/tr/fulltext/u2/1062004.pdf</w:t>
        </w:r>
      </w:hyperlink>
      <w:r w:rsidRPr="00A41BC5">
        <w:rPr>
          <w:rStyle w:val="Hyperlink0"/>
          <w:rFonts w:ascii="Arial" w:hAnsi="Arial" w:cs="Arial"/>
          <w:color w:val="auto"/>
          <w:lang w:val="de-DE"/>
        </w:rPr>
        <w:t>, ADA Packet</w:t>
      </w:r>
      <w:r w:rsidRPr="00A41BC5">
        <w:rPr>
          <w:rFonts w:ascii="Arial" w:hAnsi="Arial" w:cs="Arial"/>
          <w:color w:val="auto"/>
        </w:rPr>
        <w:t>) JCW</w:t>
      </w:r>
      <w:r w:rsidR="00A41BC5" w:rsidRPr="00A41BC5">
        <w:rPr>
          <w:rFonts w:ascii="Arial" w:hAnsi="Arial" w:cs="Arial"/>
          <w:b/>
        </w:rPr>
        <w:t>****NCC’19 Novice Packet****</w:t>
      </w:r>
    </w:p>
    <w:p w:rsidR="00CA3D30" w:rsidRPr="00A41BC5" w:rsidRDefault="00CA3D30" w:rsidP="00CA3D30">
      <w:pPr>
        <w:pStyle w:val="Body"/>
        <w:rPr>
          <w:rStyle w:val="DontRead"/>
          <w:rFonts w:ascii="Arial" w:hAnsi="Arial" w:cs="Arial"/>
          <w:color w:val="auto"/>
        </w:rPr>
      </w:pPr>
    </w:p>
    <w:p w:rsidR="00CA3D30" w:rsidRPr="00A41BC5" w:rsidRDefault="00CA3D30" w:rsidP="00CA3D30">
      <w:pPr>
        <w:pStyle w:val="Body"/>
        <w:rPr>
          <w:rStyle w:val="DontRead"/>
          <w:rFonts w:ascii="Arial" w:hAnsi="Arial" w:cs="Arial"/>
          <w:color w:val="auto"/>
        </w:rPr>
      </w:pPr>
      <w:r w:rsidRPr="00A41BC5">
        <w:rPr>
          <w:rStyle w:val="DontRead"/>
          <w:rFonts w:ascii="Arial" w:hAnsi="Arial" w:cs="Arial"/>
          <w:color w:val="auto"/>
        </w:rPr>
        <w:t>General John Hyten, the commander of United States Strategic Command, stated tha</w:t>
      </w:r>
      <w:r w:rsidRPr="00A41BC5">
        <w:rPr>
          <w:rFonts w:ascii="Arial" w:hAnsi="Arial" w:cs="Arial"/>
          <w:color w:val="auto"/>
        </w:rPr>
        <w:t xml:space="preserve">t </w:t>
      </w:r>
      <w:r w:rsidRPr="00A41BC5">
        <w:rPr>
          <w:rStyle w:val="Link"/>
          <w:rFonts w:ascii="Arial" w:hAnsi="Arial" w:cs="Arial"/>
          <w:color w:val="auto"/>
        </w:rPr>
        <w:t>the U</w:t>
      </w:r>
      <w:r w:rsidRPr="00A41BC5">
        <w:rPr>
          <w:rStyle w:val="DontRead"/>
          <w:rFonts w:ascii="Arial" w:hAnsi="Arial" w:cs="Arial"/>
          <w:color w:val="auto"/>
        </w:rPr>
        <w:t xml:space="preserve">nited </w:t>
      </w:r>
      <w:r w:rsidRPr="00A41BC5">
        <w:rPr>
          <w:rStyle w:val="Link"/>
          <w:rFonts w:ascii="Arial" w:hAnsi="Arial" w:cs="Arial"/>
          <w:color w:val="auto"/>
        </w:rPr>
        <w:t>S</w:t>
      </w:r>
      <w:r w:rsidRPr="00A41BC5">
        <w:rPr>
          <w:rStyle w:val="DontRead"/>
          <w:rFonts w:ascii="Arial" w:hAnsi="Arial" w:cs="Arial"/>
          <w:color w:val="auto"/>
        </w:rPr>
        <w:t xml:space="preserve">tates </w:t>
      </w:r>
      <w:r w:rsidRPr="00A41BC5">
        <w:rPr>
          <w:rStyle w:val="Link"/>
          <w:rFonts w:ascii="Arial" w:hAnsi="Arial" w:cs="Arial"/>
          <w:color w:val="auto"/>
        </w:rPr>
        <w:t>needs to deter aggression in space due to the impacts such actions would have on the use of space for global communication, navigation and timing, and intelligence collection</w:t>
      </w:r>
      <w:r w:rsidRPr="00A41BC5">
        <w:rPr>
          <w:rFonts w:ascii="Arial" w:hAnsi="Arial" w:cs="Arial"/>
          <w:color w:val="auto"/>
        </w:rPr>
        <w:t>.1</w:t>
      </w:r>
      <w:r w:rsidRPr="00A41BC5">
        <w:rPr>
          <w:rStyle w:val="DontRead"/>
          <w:rFonts w:ascii="Arial" w:hAnsi="Arial" w:cs="Arial"/>
          <w:color w:val="auto"/>
          <w:lang w:val="ru-RU"/>
        </w:rPr>
        <w:t xml:space="preserve">F 1 </w:t>
      </w:r>
      <w:r w:rsidRPr="00A41BC5">
        <w:rPr>
          <w:rStyle w:val="Link"/>
          <w:rFonts w:ascii="Arial" w:hAnsi="Arial" w:cs="Arial"/>
          <w:color w:val="auto"/>
        </w:rPr>
        <w:t>A collision between two low Earth orbit satellites</w:t>
      </w:r>
      <w:r w:rsidRPr="00A41BC5">
        <w:rPr>
          <w:rFonts w:ascii="Arial" w:hAnsi="Arial" w:cs="Arial"/>
          <w:color w:val="auto"/>
        </w:rPr>
        <w:t xml:space="preserve"> in 2009 </w:t>
      </w:r>
      <w:r w:rsidRPr="00A41BC5">
        <w:rPr>
          <w:rStyle w:val="Link"/>
          <w:rFonts w:ascii="Arial" w:hAnsi="Arial" w:cs="Arial"/>
          <w:color w:val="auto"/>
        </w:rPr>
        <w:t>resulted in more than 2,000 pieces of orbital debris</w:t>
      </w:r>
      <w:r w:rsidRPr="00A41BC5">
        <w:rPr>
          <w:rStyle w:val="DontRead"/>
          <w:rFonts w:ascii="Arial" w:hAnsi="Arial" w:cs="Arial"/>
          <w:color w:val="auto"/>
        </w:rPr>
        <w:t>2F 2 all moving 9 times faster than a bullet3F 3 that will remain in orbit for decades.4F 4</w:t>
      </w:r>
      <w:r w:rsidRPr="00A41BC5">
        <w:rPr>
          <w:rFonts w:ascii="Arial" w:hAnsi="Arial" w:cs="Arial"/>
          <w:color w:val="auto"/>
        </w:rPr>
        <w:t xml:space="preserve"> </w:t>
      </w:r>
      <w:r w:rsidRPr="00A41BC5">
        <w:rPr>
          <w:rStyle w:val="Link"/>
          <w:rFonts w:ascii="Arial" w:hAnsi="Arial" w:cs="Arial"/>
          <w:color w:val="auto"/>
        </w:rPr>
        <w:t>This collision</w:t>
      </w:r>
      <w:r w:rsidRPr="00A41BC5">
        <w:rPr>
          <w:rFonts w:ascii="Arial" w:hAnsi="Arial" w:cs="Arial"/>
          <w:color w:val="auto"/>
        </w:rPr>
        <w:t>,</w:t>
      </w:r>
      <w:r w:rsidRPr="00A41BC5">
        <w:rPr>
          <w:rStyle w:val="DontRead"/>
          <w:rFonts w:ascii="Arial" w:hAnsi="Arial" w:cs="Arial"/>
          <w:color w:val="auto"/>
        </w:rPr>
        <w:t xml:space="preserve"> and the resulting debris,</w:t>
      </w:r>
      <w:r w:rsidRPr="00A41BC5">
        <w:rPr>
          <w:rFonts w:ascii="Arial" w:hAnsi="Arial" w:cs="Arial"/>
          <w:color w:val="auto"/>
        </w:rPr>
        <w:t xml:space="preserve"> </w:t>
      </w:r>
      <w:r w:rsidRPr="00A41BC5">
        <w:rPr>
          <w:rStyle w:val="Link"/>
          <w:rFonts w:ascii="Arial" w:hAnsi="Arial" w:cs="Arial"/>
          <w:color w:val="auto"/>
        </w:rPr>
        <w:t>demonstrate the magnitude of harm that could come from war in space</w:t>
      </w:r>
      <w:r w:rsidRPr="00A41BC5">
        <w:rPr>
          <w:rFonts w:ascii="Arial" w:hAnsi="Arial" w:cs="Arial"/>
          <w:color w:val="auto"/>
        </w:rPr>
        <w:t xml:space="preserve">. </w:t>
      </w:r>
      <w:r w:rsidRPr="00A41BC5">
        <w:rPr>
          <w:rStyle w:val="DontRead"/>
          <w:rFonts w:ascii="Arial" w:hAnsi="Arial" w:cs="Arial"/>
          <w:color w:val="auto"/>
        </w:rPr>
        <w:t>Prevention is of the utmost importance because of the lasting effects of a space war. While the immediate loss of life from a space war would pale in comparison to nuclear war,</w:t>
      </w:r>
      <w:r w:rsidRPr="00A41BC5">
        <w:rPr>
          <w:rFonts w:ascii="Arial" w:hAnsi="Arial" w:cs="Arial"/>
          <w:color w:val="auto"/>
        </w:rPr>
        <w:t xml:space="preserve"> </w:t>
      </w:r>
      <w:r w:rsidRPr="00A41BC5">
        <w:rPr>
          <w:rStyle w:val="Link"/>
          <w:rFonts w:ascii="Arial" w:hAnsi="Arial" w:cs="Arial"/>
          <w:color w:val="auto"/>
        </w:rPr>
        <w:t>longer-term impacts would be catastrophic across a range of capabilities</w:t>
      </w:r>
      <w:r w:rsidRPr="00A41BC5">
        <w:rPr>
          <w:rFonts w:ascii="Arial" w:hAnsi="Arial" w:cs="Arial"/>
          <w:color w:val="auto"/>
        </w:rPr>
        <w:t>.</w:t>
      </w:r>
      <w:r w:rsidRPr="00A41BC5">
        <w:rPr>
          <w:rStyle w:val="DontRead"/>
          <w:rFonts w:ascii="Arial" w:hAnsi="Arial" w:cs="Arial"/>
          <w:color w:val="auto"/>
        </w:rPr>
        <w:t xml:space="preserve"> In the case of geosynchronous orbit, </w:t>
      </w:r>
      <w:r w:rsidRPr="00A41BC5">
        <w:rPr>
          <w:rStyle w:val="Link"/>
          <w:rFonts w:ascii="Arial" w:hAnsi="Arial" w:cs="Arial"/>
          <w:color w:val="auto"/>
        </w:rPr>
        <w:t>some of the most valuable real estate in space, orbital debris could forever endanger everything including</w:t>
      </w:r>
      <w:r w:rsidRPr="00A41BC5">
        <w:rPr>
          <w:rFonts w:ascii="Arial" w:hAnsi="Arial" w:cs="Arial"/>
          <w:color w:val="auto"/>
        </w:rPr>
        <w:t xml:space="preserve"> </w:t>
      </w:r>
      <w:r w:rsidRPr="00A41BC5">
        <w:rPr>
          <w:rStyle w:val="DontRead"/>
          <w:rFonts w:ascii="Arial" w:hAnsi="Arial" w:cs="Arial"/>
          <w:color w:val="auto"/>
        </w:rPr>
        <w:t>space-based satellite television, weather reporting, and</w:t>
      </w:r>
      <w:r w:rsidRPr="00A41BC5">
        <w:rPr>
          <w:rFonts w:ascii="Arial" w:hAnsi="Arial" w:cs="Arial"/>
          <w:color w:val="auto"/>
        </w:rPr>
        <w:t xml:space="preserve"> </w:t>
      </w:r>
      <w:r w:rsidRPr="00A41BC5">
        <w:rPr>
          <w:rStyle w:val="Link"/>
          <w:rFonts w:ascii="Arial" w:hAnsi="Arial" w:cs="Arial"/>
          <w:color w:val="auto"/>
        </w:rPr>
        <w:t>missile warning</w:t>
      </w:r>
      <w:r w:rsidRPr="00A41BC5">
        <w:rPr>
          <w:rFonts w:ascii="Arial" w:hAnsi="Arial" w:cs="Arial"/>
          <w:color w:val="auto"/>
        </w:rPr>
        <w:t>.</w:t>
      </w:r>
      <w:r w:rsidRPr="00A41BC5">
        <w:rPr>
          <w:rStyle w:val="DontRead"/>
          <w:rFonts w:ascii="Arial" w:hAnsi="Arial" w:cs="Arial"/>
          <w:color w:val="auto"/>
        </w:rPr>
        <w:t xml:space="preserve">5F 5 </w:t>
      </w:r>
      <w:r w:rsidRPr="00A41BC5">
        <w:rPr>
          <w:rStyle w:val="Link"/>
          <w:rFonts w:ascii="Arial" w:hAnsi="Arial" w:cs="Arial"/>
          <w:color w:val="auto"/>
        </w:rPr>
        <w:t>Unlike nuclear deterrence</w:t>
      </w:r>
      <w:r w:rsidRPr="00A41BC5">
        <w:rPr>
          <w:rFonts w:ascii="Arial" w:hAnsi="Arial" w:cs="Arial"/>
          <w:color w:val="auto"/>
        </w:rPr>
        <w:t xml:space="preserve"> </w:t>
      </w:r>
      <w:r w:rsidRPr="00A41BC5">
        <w:rPr>
          <w:rStyle w:val="DontRead"/>
          <w:rFonts w:ascii="Arial" w:hAnsi="Arial" w:cs="Arial"/>
          <w:color w:val="auto"/>
        </w:rPr>
        <w:t>during the Cold War,</w:t>
      </w:r>
      <w:r w:rsidRPr="00A41BC5">
        <w:rPr>
          <w:rStyle w:val="Link"/>
          <w:rFonts w:ascii="Arial" w:hAnsi="Arial" w:cs="Arial"/>
          <w:color w:val="auto"/>
        </w:rPr>
        <w:t xml:space="preserve"> deterring aggression in space does not have a fundamental philosophy such as M</w:t>
      </w:r>
      <w:r w:rsidRPr="00A41BC5">
        <w:rPr>
          <w:rStyle w:val="DontRead"/>
          <w:rFonts w:ascii="Arial" w:hAnsi="Arial" w:cs="Arial"/>
          <w:color w:val="auto"/>
        </w:rPr>
        <w:t>utually</w:t>
      </w:r>
      <w:r w:rsidRPr="00A41BC5">
        <w:rPr>
          <w:rFonts w:ascii="Arial" w:hAnsi="Arial" w:cs="Arial"/>
          <w:color w:val="auto"/>
        </w:rPr>
        <w:t xml:space="preserve"> </w:t>
      </w:r>
      <w:r w:rsidRPr="00A41BC5">
        <w:rPr>
          <w:rStyle w:val="Link"/>
          <w:rFonts w:ascii="Arial" w:hAnsi="Arial" w:cs="Arial"/>
          <w:color w:val="auto"/>
        </w:rPr>
        <w:t>A</w:t>
      </w:r>
      <w:r w:rsidRPr="00A41BC5">
        <w:rPr>
          <w:rStyle w:val="DontRead"/>
          <w:rFonts w:ascii="Arial" w:hAnsi="Arial" w:cs="Arial"/>
          <w:color w:val="auto"/>
        </w:rPr>
        <w:t>ssured</w:t>
      </w:r>
      <w:r w:rsidRPr="00A41BC5">
        <w:rPr>
          <w:rFonts w:ascii="Arial" w:hAnsi="Arial" w:cs="Arial"/>
          <w:color w:val="auto"/>
        </w:rPr>
        <w:t xml:space="preserve"> </w:t>
      </w:r>
      <w:r w:rsidRPr="00A41BC5">
        <w:rPr>
          <w:rStyle w:val="Link"/>
          <w:rFonts w:ascii="Arial" w:hAnsi="Arial" w:cs="Arial"/>
          <w:color w:val="auto"/>
        </w:rPr>
        <w:t>D</w:t>
      </w:r>
      <w:r w:rsidRPr="00A41BC5">
        <w:rPr>
          <w:rStyle w:val="DontRead"/>
          <w:rFonts w:ascii="Arial" w:hAnsi="Arial" w:cs="Arial"/>
          <w:color w:val="auto"/>
          <w:lang w:val="fr-FR"/>
        </w:rPr>
        <w:t xml:space="preserve">estruction, </w:t>
      </w:r>
      <w:r w:rsidRPr="00A41BC5">
        <w:rPr>
          <w:rStyle w:val="Link"/>
          <w:rFonts w:ascii="Arial" w:hAnsi="Arial" w:cs="Arial"/>
          <w:color w:val="auto"/>
        </w:rPr>
        <w:t>which dictated a specific response to a nuclear attac</w:t>
      </w:r>
      <w:r w:rsidRPr="00A41BC5">
        <w:rPr>
          <w:rFonts w:ascii="Arial" w:hAnsi="Arial" w:cs="Arial"/>
          <w:color w:val="auto"/>
        </w:rPr>
        <w:t xml:space="preserve">k. </w:t>
      </w:r>
      <w:r w:rsidRPr="00A41BC5">
        <w:rPr>
          <w:rStyle w:val="Link"/>
          <w:rFonts w:ascii="Arial" w:hAnsi="Arial" w:cs="Arial"/>
          <w:color w:val="auto"/>
        </w:rPr>
        <w:t>Reliance on satellites is neither equal among countries nor static over time</w:t>
      </w:r>
      <w:r w:rsidRPr="00A41BC5">
        <w:rPr>
          <w:rFonts w:ascii="Arial" w:hAnsi="Arial" w:cs="Arial"/>
          <w:color w:val="auto"/>
        </w:rPr>
        <w:t xml:space="preserve">. </w:t>
      </w:r>
      <w:r w:rsidRPr="00A41BC5">
        <w:rPr>
          <w:rStyle w:val="DontRead"/>
          <w:rFonts w:ascii="Arial" w:hAnsi="Arial" w:cs="Arial"/>
          <w:color w:val="auto"/>
        </w:rPr>
        <w:t>As more countries rely on space assets, policymakers need to understand the impact on deterrence, from both kinetic and non-kinetic engagements, to maintain the utility of the space environment. This paper argues that</w:t>
      </w:r>
      <w:r w:rsidRPr="00A41BC5">
        <w:rPr>
          <w:rStyle w:val="Link"/>
          <w:rFonts w:ascii="Arial" w:hAnsi="Arial" w:cs="Arial"/>
          <w:color w:val="auto"/>
        </w:rPr>
        <w:t xml:space="preserve"> traditional deterrence theory is effective for kinetic space attacks but not for other types of attacks</w:t>
      </w:r>
      <w:r w:rsidRPr="00A41BC5">
        <w:rPr>
          <w:rFonts w:ascii="Arial" w:hAnsi="Arial" w:cs="Arial"/>
          <w:color w:val="auto"/>
        </w:rPr>
        <w:t>,</w:t>
      </w:r>
      <w:r w:rsidRPr="00A41BC5">
        <w:rPr>
          <w:rStyle w:val="DontRead"/>
          <w:rFonts w:ascii="Arial" w:hAnsi="Arial" w:cs="Arial"/>
          <w:color w:val="auto"/>
        </w:rPr>
        <w:t xml:space="preserve"> namely non-kinetic physical, electromagnetic, and cyber. Underlying this argument is the fact that kinetic attacks can be readily attributed and a small number of countries have kinetic attack capability allowing for credible deterrence, which includes communication of the deterrent threat, without significant risk for miscalculation between countries. </w:t>
      </w:r>
      <w:r w:rsidRPr="00A41BC5">
        <w:rPr>
          <w:rStyle w:val="Link"/>
          <w:rFonts w:ascii="Arial" w:hAnsi="Arial" w:cs="Arial"/>
          <w:color w:val="auto"/>
        </w:rPr>
        <w:t xml:space="preserve">Traditional deterrence theory is not effective for other </w:t>
      </w:r>
      <w:r w:rsidRPr="00A41BC5">
        <w:rPr>
          <w:rStyle w:val="Link"/>
          <w:rFonts w:ascii="Arial" w:hAnsi="Arial" w:cs="Arial"/>
          <w:color w:val="auto"/>
        </w:rPr>
        <w:lastRenderedPageBreak/>
        <w:t>types of attacks including non-kinetic physical attacks</w:t>
      </w:r>
      <w:r w:rsidRPr="00A41BC5">
        <w:rPr>
          <w:rFonts w:ascii="Arial" w:hAnsi="Arial" w:cs="Arial"/>
          <w:color w:val="auto"/>
        </w:rPr>
        <w:t xml:space="preserve"> </w:t>
      </w:r>
      <w:r w:rsidRPr="00A41BC5">
        <w:rPr>
          <w:rStyle w:val="DontRead"/>
          <w:rFonts w:ascii="Arial" w:hAnsi="Arial" w:cs="Arial"/>
          <w:color w:val="auto"/>
        </w:rPr>
        <w:t>(e.g., lasers or high-power microwaves),</w:t>
      </w:r>
      <w:r w:rsidRPr="00A41BC5">
        <w:rPr>
          <w:rFonts w:ascii="Arial" w:hAnsi="Arial" w:cs="Arial"/>
          <w:color w:val="auto"/>
        </w:rPr>
        <w:t xml:space="preserve"> </w:t>
      </w:r>
      <w:r w:rsidRPr="00A41BC5">
        <w:rPr>
          <w:rStyle w:val="Link"/>
          <w:rFonts w:ascii="Arial" w:hAnsi="Arial" w:cs="Arial"/>
          <w:color w:val="auto"/>
        </w:rPr>
        <w:t>electromagnetic attacks</w:t>
      </w:r>
      <w:r w:rsidRPr="00A41BC5">
        <w:rPr>
          <w:rFonts w:ascii="Arial" w:hAnsi="Arial" w:cs="Arial"/>
          <w:color w:val="auto"/>
        </w:rPr>
        <w:t xml:space="preserve"> (</w:t>
      </w:r>
      <w:r w:rsidRPr="00A41BC5">
        <w:rPr>
          <w:rStyle w:val="DontRead"/>
          <w:rFonts w:ascii="Arial" w:hAnsi="Arial" w:cs="Arial"/>
          <w:color w:val="auto"/>
        </w:rPr>
        <w:t xml:space="preserve">e.g., jamming) </w:t>
      </w:r>
      <w:r w:rsidRPr="00A41BC5">
        <w:rPr>
          <w:rStyle w:val="Link"/>
          <w:rFonts w:ascii="Arial" w:hAnsi="Arial" w:cs="Arial"/>
          <w:color w:val="auto"/>
        </w:rPr>
        <w:t xml:space="preserve">and cyber attacks, due to the challenges of attribution. </w:t>
      </w:r>
      <w:r w:rsidRPr="00A41BC5">
        <w:rPr>
          <w:rStyle w:val="DontRead"/>
          <w:rFonts w:ascii="Arial" w:hAnsi="Arial" w:cs="Arial"/>
          <w:color w:val="auto"/>
        </w:rPr>
        <w:t>Deterring kinetic aggression in space requires policymakers to develop a credible deterrent through exercises, budgetary authority, new international norms, and mechanisms to prevent inadvertent escalation.</w:t>
      </w:r>
    </w:p>
    <w:p w:rsidR="00333EC4" w:rsidRPr="00A41BC5" w:rsidRDefault="00333EC4" w:rsidP="002462DF"/>
    <w:p w:rsidR="00B74011" w:rsidRPr="00A41BC5" w:rsidRDefault="00B74011" w:rsidP="00B74011">
      <w:pPr>
        <w:pStyle w:val="Heading4"/>
        <w:rPr>
          <w:rFonts w:cs="Arial"/>
        </w:rPr>
      </w:pPr>
      <w:r w:rsidRPr="00A41BC5">
        <w:rPr>
          <w:rFonts w:cs="Arial"/>
        </w:rPr>
        <w:t xml:space="preserve">US-China cooperation over SSA data builds mutual trust and deters irresponsible behavior in space </w:t>
      </w:r>
    </w:p>
    <w:p w:rsidR="00B74011" w:rsidRPr="00A41BC5" w:rsidRDefault="00B74011" w:rsidP="00B74011">
      <w:pPr>
        <w:tabs>
          <w:tab w:val="left" w:pos="1380"/>
        </w:tabs>
        <w:rPr>
          <w:b/>
          <w:szCs w:val="24"/>
        </w:rPr>
      </w:pPr>
      <w:r w:rsidRPr="00A41BC5">
        <w:rPr>
          <w:b/>
          <w:szCs w:val="24"/>
        </w:rPr>
        <w:t>Weeden and He, Secure World Foundation and Chinese Academy of Social Sciences, 16</w:t>
      </w:r>
    </w:p>
    <w:p w:rsidR="00B74011" w:rsidRPr="00A41BC5" w:rsidRDefault="00B74011" w:rsidP="00B74011">
      <w:pPr>
        <w:tabs>
          <w:tab w:val="left" w:pos="1380"/>
        </w:tabs>
        <w:rPr>
          <w:sz w:val="20"/>
          <w:szCs w:val="20"/>
        </w:rPr>
      </w:pPr>
      <w:r w:rsidRPr="00A41BC5">
        <w:rPr>
          <w:sz w:val="20"/>
          <w:szCs w:val="20"/>
        </w:rPr>
        <w:t xml:space="preserve">(Brian and Xiao, Secure World Foundation Technical Advisor and Assistant Research Fellow at the Chinese Academy of Social Sciences, “U.S.-China Strategic Relations in Space,” April 2016, </w:t>
      </w:r>
      <w:hyperlink r:id="rId9" w:history="1">
        <w:r w:rsidRPr="00A41BC5">
          <w:rPr>
            <w:rStyle w:val="Hyperlink"/>
            <w:sz w:val="20"/>
            <w:szCs w:val="20"/>
          </w:rPr>
          <w:t>https://www.nbr.org/wp-content/uploads/pdfs/publications/special_report_57_us-china_april2016.pdf</w:t>
        </w:r>
      </w:hyperlink>
      <w:r w:rsidRPr="00A41BC5">
        <w:rPr>
          <w:sz w:val="20"/>
          <w:szCs w:val="20"/>
        </w:rPr>
        <w:t xml:space="preserve">, ADA Packet) JFN </w:t>
      </w:r>
      <w:r w:rsidR="00A41BC5" w:rsidRPr="00A41BC5">
        <w:rPr>
          <w:b/>
          <w:sz w:val="20"/>
          <w:szCs w:val="20"/>
        </w:rPr>
        <w:t>****NCC’19 Novice Packet****</w:t>
      </w:r>
    </w:p>
    <w:p w:rsidR="00B74011" w:rsidRPr="00A41BC5" w:rsidRDefault="00B74011" w:rsidP="00B74011">
      <w:pPr>
        <w:tabs>
          <w:tab w:val="left" w:pos="1380"/>
        </w:tabs>
      </w:pPr>
    </w:p>
    <w:p w:rsidR="00B74011" w:rsidRPr="00A41BC5" w:rsidRDefault="00B74011" w:rsidP="00B74011">
      <w:pPr>
        <w:tabs>
          <w:tab w:val="left" w:pos="1380"/>
        </w:tabs>
        <w:rPr>
          <w:b/>
          <w:sz w:val="20"/>
          <w:szCs w:val="20"/>
          <w:u w:val="single"/>
        </w:rPr>
      </w:pPr>
      <w:r w:rsidRPr="00A41BC5">
        <w:rPr>
          <w:sz w:val="20"/>
          <w:szCs w:val="20"/>
        </w:rPr>
        <w:t xml:space="preserve">Transparency and confidence-building mechanisms for managing tensions and crises. The prospects of banning or prohibiting the development of direct ascent kinetic-kill and RPO technologies are slim. RPO technology has many legitimate peaceful uses and potentially significant commercial applications. </w:t>
      </w:r>
      <w:r w:rsidRPr="00A41BC5">
        <w:rPr>
          <w:b/>
          <w:sz w:val="20"/>
          <w:szCs w:val="20"/>
          <w:u w:val="single"/>
        </w:rPr>
        <w:t>Both the United States and China are likewise developing their direct ascent kinetic-kill technologies as a result of strong</w:t>
      </w:r>
      <w:r w:rsidRPr="00A41BC5">
        <w:rPr>
          <w:sz w:val="20"/>
          <w:szCs w:val="20"/>
        </w:rPr>
        <w:t xml:space="preserve">, but different, </w:t>
      </w:r>
      <w:r w:rsidRPr="00A41BC5">
        <w:rPr>
          <w:b/>
          <w:sz w:val="20"/>
          <w:szCs w:val="20"/>
          <w:u w:val="single"/>
        </w:rPr>
        <w:t>national interests that are unlikely to disappear in the foreseeable future</w:t>
      </w:r>
      <w:r w:rsidRPr="00A41BC5">
        <w:rPr>
          <w:sz w:val="20"/>
          <w:szCs w:val="20"/>
        </w:rPr>
        <w:t xml:space="preserve">. Moreover, verification challenges associated with the space domain will continue to impede any arms control initiative that is built on bans or limits on deployment of technology or capabilities. </w:t>
      </w:r>
      <w:r w:rsidRPr="00A41BC5">
        <w:rPr>
          <w:b/>
          <w:sz w:val="20"/>
          <w:szCs w:val="20"/>
          <w:u w:val="single"/>
        </w:rPr>
        <w:t>A more promising approach is to focus on transparency and confidence-building measures</w:t>
      </w:r>
      <w:r w:rsidRPr="00A41BC5">
        <w:rPr>
          <w:sz w:val="20"/>
          <w:szCs w:val="20"/>
        </w:rPr>
        <w:t xml:space="preserve"> for both direct ascent and RPO. TCBMs are a means by which governments can share information to help create mutual understanding and trust and reduce misperceptions and miscalculations. Although not new, TCBMs represent a shift for the space world, which has long focused its efforts on pushing for legally binding arms control agreements and treaties. The recent report from the UN Group of Governmental Experts, in which the United States and China both participated, highlights several areas for space TCBMs: information exchange on space policies, information exchange and notifications related to outer space activities, risk reduction notifications, and contact and visits to space launch sites and facilities.70 </w:t>
      </w:r>
      <w:r w:rsidRPr="00A41BC5">
        <w:rPr>
          <w:b/>
          <w:sz w:val="20"/>
          <w:szCs w:val="20"/>
          <w:u w:val="single"/>
        </w:rPr>
        <w:t>Improving information on activities in space likely holds the most promise for mitigating tensions in the U.S.-China relationship in this domain.</w:t>
      </w:r>
      <w:r w:rsidRPr="00A41BC5">
        <w:rPr>
          <w:sz w:val="20"/>
          <w:szCs w:val="20"/>
        </w:rPr>
        <w:t xml:space="preserve"> While determining a satellite’s exact capabilities and function is still difficult, </w:t>
      </w:r>
      <w:r w:rsidRPr="00A41BC5">
        <w:rPr>
          <w:b/>
          <w:sz w:val="20"/>
          <w:szCs w:val="20"/>
          <w:u w:val="single"/>
        </w:rPr>
        <w:t>SSA capabilities have developed to the point where it is becoming possible to verify actions and activities in space</w:t>
      </w:r>
      <w:r w:rsidRPr="00A41BC5">
        <w:rPr>
          <w:sz w:val="20"/>
          <w:szCs w:val="20"/>
        </w:rPr>
        <w:t xml:space="preserve">. The U.S. military already maintains a catalog of more than 22,000 human-generated space objects in earth orbit, much of which is available publicly and also shared with all satellite operators.71 </w:t>
      </w:r>
      <w:r w:rsidRPr="00A41BC5">
        <w:rPr>
          <w:b/>
          <w:sz w:val="20"/>
          <w:szCs w:val="20"/>
          <w:u w:val="single"/>
        </w:rPr>
        <w:t>China is currently developing its own SSA capabilities and</w:t>
      </w:r>
      <w:r w:rsidRPr="00A41BC5">
        <w:rPr>
          <w:sz w:val="20"/>
          <w:szCs w:val="20"/>
        </w:rPr>
        <w:t xml:space="preserve">, presumably, </w:t>
      </w:r>
      <w:r w:rsidRPr="00A41BC5">
        <w:rPr>
          <w:b/>
          <w:sz w:val="20"/>
          <w:szCs w:val="20"/>
          <w:u w:val="single"/>
        </w:rPr>
        <w:t>its own catalog of space objects</w:t>
      </w:r>
      <w:r w:rsidRPr="00A41BC5">
        <w:rPr>
          <w:sz w:val="20"/>
          <w:szCs w:val="20"/>
        </w:rPr>
        <w:t xml:space="preserve">. Russia, several European countries, India, and many other spacefaring nations are also increasing their own SSA capabilities, and most recently actors in the private sector have started to develop such capabilities as well.72 </w:t>
      </w:r>
      <w:r w:rsidRPr="00A41BC5">
        <w:rPr>
          <w:b/>
          <w:sz w:val="20"/>
          <w:szCs w:val="20"/>
          <w:u w:val="single"/>
        </w:rPr>
        <w:t>As SSA capabilities continue to improve and proliferate to other countries, it becomes increasingly possible that they may be able to serve as a new type of national technical means to underpin bilateral</w:t>
      </w:r>
      <w:r w:rsidRPr="00A41BC5">
        <w:rPr>
          <w:sz w:val="20"/>
          <w:szCs w:val="20"/>
        </w:rPr>
        <w:t xml:space="preserve"> and multilateral political </w:t>
      </w:r>
      <w:r w:rsidRPr="00A41BC5">
        <w:rPr>
          <w:b/>
          <w:sz w:val="20"/>
          <w:szCs w:val="20"/>
          <w:u w:val="single"/>
        </w:rPr>
        <w:t>agreements on responsible and irresponsible behavior in space</w:t>
      </w:r>
      <w:r w:rsidRPr="00A41BC5">
        <w:rPr>
          <w:sz w:val="20"/>
          <w:szCs w:val="20"/>
        </w:rPr>
        <w:t xml:space="preserve">.73 Such agreements should be aimed at limiting dangerous or provocative actions, such as close approaches of national security satellites;74 signaling restraint for kinetic testing and deployment of new capabilities; and making political pledges to refrain from first use of destructive counter-space weapons.75 A key challenge in developing these agreements will be overcoming cultural and bureaucratic incentives for opacity on both sides. In the United States, the national security community has a deeply rooted culture of secrecy and unilateralism in the space domain that results from policy decisions made during the Kennedy administration as well as the consideration that space remains the last domain where the United States has a decisive advantage. For China, which sees itself as significantly inferior to the United States, opacity in space activities and programs is seen as one of the few tools to offset overwhelming U.S. capabilities and resources. Both countries also have the usual organizational silos and impediments to sharing information internally that are inherent to all large bureaucracies and undermine bilateral sharing. Both countries need to come to the realization that enhancing SSA capabilities and increasing transparency on activities in space are in their national interests. While some more exquisite national SSA capabilities should be reserved for security uses, </w:t>
      </w:r>
      <w:r w:rsidRPr="00A41BC5">
        <w:rPr>
          <w:b/>
          <w:sz w:val="20"/>
          <w:szCs w:val="20"/>
          <w:u w:val="single"/>
        </w:rPr>
        <w:t>there is a much broader set of basic SSA capabilities that are relatively common among all spacefaring nations and essential to safe space activities</w:t>
      </w:r>
      <w:r w:rsidRPr="00A41BC5">
        <w:rPr>
          <w:sz w:val="20"/>
          <w:szCs w:val="20"/>
        </w:rPr>
        <w:t xml:space="preserve">, including those of commercial satellite </w:t>
      </w:r>
      <w:r w:rsidRPr="00A41BC5">
        <w:rPr>
          <w:sz w:val="20"/>
          <w:szCs w:val="20"/>
        </w:rPr>
        <w:lastRenderedPageBreak/>
        <w:t xml:space="preserve">operators. </w:t>
      </w:r>
      <w:r w:rsidRPr="00A41BC5">
        <w:rPr>
          <w:b/>
          <w:sz w:val="20"/>
          <w:szCs w:val="20"/>
          <w:u w:val="single"/>
        </w:rPr>
        <w:t>Increased sharing of data from these capabilities and collaboration on enhancing and improving them will result in positive externalities that will benefit all countries.</w:t>
      </w:r>
    </w:p>
    <w:p w:rsidR="00333EC4" w:rsidRPr="00A41BC5" w:rsidRDefault="00333EC4" w:rsidP="002462DF"/>
    <w:p w:rsidR="001658C4" w:rsidRPr="00A41BC5" w:rsidRDefault="001658C4" w:rsidP="001658C4">
      <w:pPr>
        <w:pStyle w:val="Heading4"/>
        <w:rPr>
          <w:rFonts w:cs="Arial"/>
        </w:rPr>
      </w:pPr>
      <w:r w:rsidRPr="00A41BC5">
        <w:rPr>
          <w:rFonts w:cs="Arial"/>
        </w:rPr>
        <w:t xml:space="preserve">US-Sino cooperation over SSA data decreases tensions and de-escalates risks during a crisis </w:t>
      </w:r>
    </w:p>
    <w:p w:rsidR="001658C4" w:rsidRPr="00A41BC5" w:rsidRDefault="001658C4" w:rsidP="001658C4">
      <w:pPr>
        <w:tabs>
          <w:tab w:val="left" w:pos="1380"/>
        </w:tabs>
        <w:rPr>
          <w:b/>
          <w:szCs w:val="24"/>
        </w:rPr>
      </w:pPr>
      <w:r w:rsidRPr="00A41BC5">
        <w:rPr>
          <w:b/>
          <w:szCs w:val="24"/>
        </w:rPr>
        <w:t>Weeden and He, Secure World Foundation and Chinese Academy of Social Sciences, 16</w:t>
      </w:r>
    </w:p>
    <w:p w:rsidR="001658C4" w:rsidRPr="00A41BC5" w:rsidRDefault="001658C4" w:rsidP="001658C4">
      <w:pPr>
        <w:tabs>
          <w:tab w:val="left" w:pos="1380"/>
        </w:tabs>
        <w:rPr>
          <w:sz w:val="20"/>
          <w:szCs w:val="20"/>
        </w:rPr>
      </w:pPr>
      <w:r w:rsidRPr="00A41BC5">
        <w:rPr>
          <w:sz w:val="20"/>
          <w:szCs w:val="20"/>
        </w:rPr>
        <w:t xml:space="preserve">(Brian and Xiao, Secure World Foundation Technical Advisor and Assistant Research Fellow at the Chinese Academy of Social Sciences, “U.S.-China Strategic Relations in Space,” April 2016, </w:t>
      </w:r>
      <w:hyperlink r:id="rId10" w:history="1">
        <w:r w:rsidRPr="00A41BC5">
          <w:rPr>
            <w:rStyle w:val="Hyperlink"/>
            <w:sz w:val="20"/>
            <w:szCs w:val="20"/>
          </w:rPr>
          <w:t>https://www.nbr.org/wp-content/uploads/pdfs/publications/special_report_57_us-china_april2016.pdf</w:t>
        </w:r>
      </w:hyperlink>
      <w:r w:rsidRPr="00A41BC5">
        <w:rPr>
          <w:sz w:val="20"/>
          <w:szCs w:val="20"/>
        </w:rPr>
        <w:t xml:space="preserve">, ADA Packet) JFN </w:t>
      </w:r>
      <w:r w:rsidR="00A41BC5" w:rsidRPr="00A33AC5">
        <w:rPr>
          <w:b/>
          <w:sz w:val="20"/>
          <w:szCs w:val="20"/>
        </w:rPr>
        <w:t>****NCC’19 Novice Packet****</w:t>
      </w:r>
    </w:p>
    <w:p w:rsidR="001658C4" w:rsidRPr="00A41BC5" w:rsidRDefault="001658C4" w:rsidP="001658C4">
      <w:pPr>
        <w:tabs>
          <w:tab w:val="left" w:pos="1380"/>
        </w:tabs>
        <w:rPr>
          <w:sz w:val="20"/>
          <w:szCs w:val="20"/>
        </w:rPr>
      </w:pPr>
    </w:p>
    <w:p w:rsidR="001658C4" w:rsidRPr="00A41BC5" w:rsidRDefault="001658C4" w:rsidP="001658C4">
      <w:pPr>
        <w:tabs>
          <w:tab w:val="left" w:pos="1380"/>
        </w:tabs>
        <w:rPr>
          <w:b/>
          <w:sz w:val="20"/>
          <w:szCs w:val="20"/>
          <w:u w:val="single"/>
        </w:rPr>
      </w:pPr>
      <w:r w:rsidRPr="00A41BC5">
        <w:rPr>
          <w:sz w:val="20"/>
          <w:szCs w:val="20"/>
        </w:rPr>
        <w:t xml:space="preserve">Both the U.S. and China have strong national interests in contributing to multilateral efforts to bolster space governance and develop norms of responsible behavior in space. At the same time, they should look for ways to cooperate in civil and commercial space activities to create a positive element of their space relationship that offsets the military competition in this domain. • </w:t>
      </w:r>
      <w:r w:rsidRPr="00A41BC5">
        <w:rPr>
          <w:b/>
          <w:sz w:val="20"/>
          <w:szCs w:val="20"/>
          <w:u w:val="single"/>
        </w:rPr>
        <w:t>If both countries develop operational offensive counter-space capabilities and a corresponding doctrine that relies on degrading the other’s space capabilities during a conflict, the urge to strike first could be a significant source of instability and escalation in the event of a crisis scenario</w:t>
      </w:r>
      <w:r w:rsidRPr="00A41BC5">
        <w:rPr>
          <w:sz w:val="20"/>
          <w:szCs w:val="20"/>
        </w:rPr>
        <w:t xml:space="preserve">. • </w:t>
      </w:r>
      <w:r w:rsidRPr="00A41BC5">
        <w:rPr>
          <w:b/>
          <w:sz w:val="20"/>
          <w:szCs w:val="20"/>
          <w:u w:val="single"/>
        </w:rPr>
        <w:t>Improving space situational awareness capabilities and enacting other transparency</w:t>
      </w:r>
      <w:r w:rsidRPr="00A41BC5">
        <w:rPr>
          <w:sz w:val="20"/>
          <w:szCs w:val="20"/>
        </w:rPr>
        <w:t xml:space="preserve"> and confidence-building measures for the development and deployment of dual-use space technology </w:t>
      </w:r>
      <w:r w:rsidRPr="00A41BC5">
        <w:rPr>
          <w:b/>
          <w:sz w:val="20"/>
          <w:szCs w:val="20"/>
          <w:u w:val="single"/>
        </w:rPr>
        <w:t>could help manage tensions and mitigate escalatory risks during a crisis.</w:t>
      </w:r>
    </w:p>
    <w:p w:rsidR="001658C4" w:rsidRPr="00A41BC5" w:rsidRDefault="001658C4" w:rsidP="002462DF"/>
    <w:p w:rsidR="00A35C88" w:rsidRPr="00A41BC5" w:rsidRDefault="00A35C88" w:rsidP="00A35C88">
      <w:pPr>
        <w:pStyle w:val="Heading4"/>
        <w:rPr>
          <w:rFonts w:cs="Arial"/>
        </w:rPr>
      </w:pPr>
      <w:r w:rsidRPr="00A41BC5">
        <w:rPr>
          <w:rFonts w:cs="Arial"/>
        </w:rPr>
        <w:t xml:space="preserve">US-Sino space arms control measures are modeled globally </w:t>
      </w:r>
    </w:p>
    <w:p w:rsidR="00A35C88" w:rsidRPr="00A41BC5" w:rsidRDefault="00A35C88" w:rsidP="00A35C88">
      <w:pPr>
        <w:tabs>
          <w:tab w:val="left" w:pos="1380"/>
        </w:tabs>
        <w:rPr>
          <w:b/>
          <w:szCs w:val="24"/>
        </w:rPr>
      </w:pPr>
      <w:r w:rsidRPr="00A41BC5">
        <w:rPr>
          <w:b/>
          <w:szCs w:val="24"/>
        </w:rPr>
        <w:t>Hitchens and Chen, Center for Defense Information and CENTRA Technology, 08</w:t>
      </w:r>
    </w:p>
    <w:p w:rsidR="00A35C88" w:rsidRPr="00A41BC5" w:rsidRDefault="00A35C88" w:rsidP="00A35C88">
      <w:pPr>
        <w:tabs>
          <w:tab w:val="left" w:pos="1380"/>
        </w:tabs>
        <w:rPr>
          <w:sz w:val="20"/>
          <w:szCs w:val="20"/>
        </w:rPr>
      </w:pPr>
      <w:r w:rsidRPr="00A41BC5">
        <w:rPr>
          <w:sz w:val="20"/>
          <w:szCs w:val="20"/>
        </w:rPr>
        <w:t>(Theresa and David, “Forging a Sino-US “grand bargain” in space,” Space Policy, Volume 24, Issue 3, August 2008, Accessed 8-19-19, p. ScienceDirect, ADA Packet) JFN</w:t>
      </w:r>
      <w:r w:rsidR="00A41BC5" w:rsidRPr="00A33AC5">
        <w:rPr>
          <w:b/>
          <w:sz w:val="20"/>
          <w:szCs w:val="20"/>
        </w:rPr>
        <w:t>****NCC’19 Novice Packet****</w:t>
      </w:r>
    </w:p>
    <w:p w:rsidR="00A35C88" w:rsidRPr="00A41BC5" w:rsidRDefault="00A35C88" w:rsidP="00A35C88">
      <w:pPr>
        <w:tabs>
          <w:tab w:val="left" w:pos="1380"/>
        </w:tabs>
        <w:rPr>
          <w:sz w:val="20"/>
          <w:szCs w:val="20"/>
        </w:rPr>
      </w:pPr>
    </w:p>
    <w:p w:rsidR="00A35C88" w:rsidRPr="00A41BC5" w:rsidRDefault="00A35C88" w:rsidP="00A35C88">
      <w:pPr>
        <w:tabs>
          <w:tab w:val="left" w:pos="1380"/>
        </w:tabs>
        <w:rPr>
          <w:b/>
          <w:sz w:val="20"/>
          <w:szCs w:val="20"/>
          <w:u w:val="single"/>
        </w:rPr>
      </w:pPr>
      <w:r w:rsidRPr="00A41BC5">
        <w:rPr>
          <w:b/>
          <w:sz w:val="20"/>
          <w:szCs w:val="20"/>
          <w:u w:val="single"/>
        </w:rPr>
        <w:t>In Washington's space security community the debate has coalesced around the question of whether the future of Sino-US relations in space should more closely resemble arms control or an arms race</w:t>
      </w:r>
      <w:r w:rsidRPr="00A41BC5">
        <w:rPr>
          <w:sz w:val="20"/>
          <w:szCs w:val="20"/>
        </w:rPr>
        <w:t xml:space="preserve">—illustrated by the intercepts and destruction of satellites by both nations a year apart. </w:t>
      </w:r>
      <w:r w:rsidRPr="00A41BC5">
        <w:rPr>
          <w:b/>
          <w:sz w:val="20"/>
          <w:szCs w:val="20"/>
          <w:u w:val="single"/>
        </w:rPr>
        <w:t>Whatever direction Washington and Beijing take in their nascent military space competition is certain to be followed by other major and emerging space powers.</w:t>
      </w:r>
    </w:p>
    <w:p w:rsidR="00A35C88" w:rsidRPr="00A41BC5" w:rsidRDefault="00A35C88" w:rsidP="002462DF"/>
    <w:p w:rsidR="00A35C88" w:rsidRPr="00A41BC5" w:rsidRDefault="00A35C88" w:rsidP="00A35C88">
      <w:pPr>
        <w:pStyle w:val="Heading3"/>
        <w:rPr>
          <w:rFonts w:cs="Arial"/>
        </w:rPr>
      </w:pPr>
      <w:bookmarkStart w:id="5" w:name="_Toc17291923"/>
      <w:r w:rsidRPr="00A41BC5">
        <w:rPr>
          <w:rFonts w:cs="Arial"/>
        </w:rPr>
        <w:lastRenderedPageBreak/>
        <w:t>Space War: Extensions: Solvency</w:t>
      </w:r>
      <w:bookmarkEnd w:id="5"/>
      <w:r w:rsidRPr="00A41BC5">
        <w:rPr>
          <w:rFonts w:cs="Arial"/>
        </w:rPr>
        <w:t xml:space="preserve"> </w:t>
      </w:r>
    </w:p>
    <w:p w:rsidR="00A35C88" w:rsidRPr="00A41BC5" w:rsidRDefault="00A35C88" w:rsidP="00A35C88"/>
    <w:p w:rsidR="00A35C88" w:rsidRPr="00A41BC5" w:rsidRDefault="00A35C88" w:rsidP="00A35C88">
      <w:pPr>
        <w:pStyle w:val="Heading4"/>
        <w:rPr>
          <w:rFonts w:cs="Arial"/>
        </w:rPr>
      </w:pPr>
      <w:r w:rsidRPr="00A41BC5">
        <w:rPr>
          <w:rFonts w:cs="Arial"/>
        </w:rPr>
        <w:t>SSA would provide a verification mechanism to future ASAT restrictions, laying the initial confidence building measure to create international trust</w:t>
      </w:r>
    </w:p>
    <w:p w:rsidR="00A35C88" w:rsidRPr="00A41BC5" w:rsidRDefault="00A35C88" w:rsidP="00A35C88">
      <w:pPr>
        <w:rPr>
          <w:rStyle w:val="Style13ptBold"/>
        </w:rPr>
      </w:pPr>
      <w:r w:rsidRPr="00A41BC5">
        <w:rPr>
          <w:rStyle w:val="Style13ptBold"/>
        </w:rPr>
        <w:t>Koplow, Professor of Law, 18</w:t>
      </w:r>
    </w:p>
    <w:p w:rsidR="00A35C88" w:rsidRPr="00A41BC5" w:rsidRDefault="00A35C88" w:rsidP="00A35C88">
      <w:pPr>
        <w:rPr>
          <w:sz w:val="20"/>
          <w:szCs w:val="20"/>
        </w:rPr>
      </w:pPr>
      <w:r w:rsidRPr="00A41BC5">
        <w:rPr>
          <w:sz w:val="20"/>
          <w:szCs w:val="20"/>
        </w:rPr>
        <w:t>(David, at Georgetown University Law Center, “The Fault Is Not in Our Stars:</w:t>
      </w:r>
    </w:p>
    <w:p w:rsidR="00A35C88" w:rsidRPr="00A41BC5" w:rsidRDefault="00A35C88" w:rsidP="00A35C88">
      <w:pPr>
        <w:rPr>
          <w:sz w:val="20"/>
          <w:szCs w:val="20"/>
        </w:rPr>
      </w:pPr>
      <w:r w:rsidRPr="00A41BC5">
        <w:rPr>
          <w:sz w:val="20"/>
          <w:szCs w:val="20"/>
        </w:rPr>
        <w:t xml:space="preserve">Avoiding an Arms Race in Outer Space”, accessed 7-2-19, </w:t>
      </w:r>
      <w:hyperlink r:id="rId11" w:history="1">
        <w:r w:rsidRPr="00A41BC5">
          <w:rPr>
            <w:rStyle w:val="Hyperlink"/>
            <w:sz w:val="20"/>
            <w:szCs w:val="20"/>
          </w:rPr>
          <w:t>https://scholarship.law.georgetown.edu/cgi/viewcontent.cgi?article=3101&amp;context=facpub</w:t>
        </w:r>
      </w:hyperlink>
      <w:r w:rsidRPr="00A41BC5">
        <w:rPr>
          <w:sz w:val="20"/>
          <w:szCs w:val="20"/>
        </w:rPr>
        <w:t>, ADA Packet) NJR</w:t>
      </w:r>
      <w:r w:rsidR="00A41BC5" w:rsidRPr="00A33AC5">
        <w:rPr>
          <w:b/>
          <w:sz w:val="20"/>
          <w:szCs w:val="20"/>
        </w:rPr>
        <w:t>****NCC’19 Novice Packet****</w:t>
      </w:r>
    </w:p>
    <w:p w:rsidR="00A35C88" w:rsidRPr="00A41BC5" w:rsidRDefault="00A35C88" w:rsidP="00A35C88"/>
    <w:p w:rsidR="00A35C88" w:rsidRPr="00A41BC5" w:rsidRDefault="00A35C88" w:rsidP="00A35C88">
      <w:pPr>
        <w:rPr>
          <w:rStyle w:val="StyleUnderline"/>
        </w:rPr>
      </w:pPr>
      <w:r w:rsidRPr="00A41BC5">
        <w:rPr>
          <w:sz w:val="14"/>
        </w:rPr>
        <w:t xml:space="preserve">IV. Cooperative Space Situational Awareness The Article’s third proposal is of a different character and somewhat harder to explain. In a nutshell, the hypothesis is </w:t>
      </w:r>
      <w:r w:rsidRPr="00A41BC5">
        <w:rPr>
          <w:rStyle w:val="StyleUnderline"/>
        </w:rPr>
        <w:t>that spacefaring countries should unite to pool their resources in monitoring outer space and sharing the data about the location, trajectory, and attributes of space objects.</w:t>
      </w:r>
      <w:r w:rsidRPr="00A41BC5">
        <w:rPr>
          <w:sz w:val="14"/>
        </w:rPr>
        <w:t xml:space="preserve"> </w:t>
      </w:r>
      <w:r w:rsidRPr="00A41BC5">
        <w:rPr>
          <w:rStyle w:val="StyleUnderline"/>
        </w:rPr>
        <w:t>This enhanced</w:t>
      </w:r>
      <w:r w:rsidRPr="00A41BC5">
        <w:rPr>
          <w:sz w:val="14"/>
        </w:rPr>
        <w:t xml:space="preserve"> “space situational awareness” (“</w:t>
      </w:r>
      <w:r w:rsidRPr="00A41BC5">
        <w:rPr>
          <w:rStyle w:val="StyleUnderline"/>
        </w:rPr>
        <w:t>SSA”) would enable all interested states to use space more effectively by avoiding collisions and by clarifying the nature of untoward events, and it could also form the basis of a verification regime</w:t>
      </w:r>
      <w:r w:rsidRPr="00A41BC5">
        <w:rPr>
          <w:sz w:val="14"/>
        </w:rPr>
        <w:t xml:space="preserve"> to support the two previous measures. A. The SSA Proposal and Its Variations Some additional background is necessary in order to help frame this proposal. </w:t>
      </w:r>
      <w:r w:rsidRPr="00A41BC5">
        <w:rPr>
          <w:rStyle w:val="StyleUnderline"/>
        </w:rPr>
        <w:t>S</w:t>
      </w:r>
      <w:r w:rsidRPr="00A41BC5">
        <w:rPr>
          <w:sz w:val="14"/>
        </w:rPr>
        <w:t xml:space="preserve">pace </w:t>
      </w:r>
      <w:r w:rsidRPr="00A41BC5">
        <w:rPr>
          <w:rStyle w:val="StyleUnderline"/>
        </w:rPr>
        <w:t>s</w:t>
      </w:r>
      <w:r w:rsidRPr="00A41BC5">
        <w:rPr>
          <w:sz w:val="14"/>
        </w:rPr>
        <w:t xml:space="preserve">ituational </w:t>
      </w:r>
      <w:r w:rsidRPr="00A41BC5">
        <w:rPr>
          <w:rStyle w:val="StyleUnderline"/>
        </w:rPr>
        <w:t>a</w:t>
      </w:r>
      <w:r w:rsidRPr="00A41BC5">
        <w:rPr>
          <w:sz w:val="14"/>
        </w:rPr>
        <w:t xml:space="preserve">wareness </w:t>
      </w:r>
      <w:r w:rsidRPr="00A41BC5">
        <w:rPr>
          <w:rStyle w:val="StyleUnderline"/>
        </w:rPr>
        <w:t xml:space="preserve">refers to the ability to know what is going on in outer space: what space objects </w:t>
      </w:r>
      <w:r w:rsidRPr="00A41BC5">
        <w:rPr>
          <w:sz w:val="14"/>
        </w:rPr>
        <w:t xml:space="preserve">(both human-made and natural) </w:t>
      </w:r>
      <w:r w:rsidRPr="00A41BC5">
        <w:rPr>
          <w:rStyle w:val="StyleUnderline"/>
        </w:rPr>
        <w:t>are out there, where they are, where they are headed, what their approximate size and composition are, and to some extent what their capabilities, activities, and inherent nature might be.</w:t>
      </w:r>
      <w:r w:rsidRPr="00A41BC5">
        <w:rPr>
          <w:sz w:val="14"/>
        </w:rPr>
        <w:t xml:space="preserve">158 A wide variety of globally-distributed instruments and routines contributes to the SSA mission. Most notable is the dispersed </w:t>
      </w:r>
      <w:r w:rsidRPr="00A41BC5">
        <w:rPr>
          <w:rStyle w:val="StyleUnderline"/>
        </w:rPr>
        <w:t>U.S.</w:t>
      </w:r>
      <w:r w:rsidRPr="00A41BC5">
        <w:rPr>
          <w:sz w:val="14"/>
        </w:rPr>
        <w:t xml:space="preserve"> array of </w:t>
      </w:r>
      <w:r w:rsidRPr="00A41BC5">
        <w:rPr>
          <w:rStyle w:val="StyleUnderline"/>
        </w:rPr>
        <w:t>groundbased optical telescopes, lasers, different genres of radar systems, and other sensors that regularly scan the skies for distant travelers</w:t>
      </w:r>
      <w:r w:rsidRPr="00A41BC5">
        <w:rPr>
          <w:sz w:val="14"/>
        </w:rPr>
        <w:t xml:space="preserve">; </w:t>
      </w:r>
      <w:r w:rsidRPr="00A41BC5">
        <w:rPr>
          <w:rStyle w:val="StyleUnderline"/>
        </w:rPr>
        <w:t>it incorporates eight dedicated and eighteen multi-mission establishments. Space-based sensors</w:t>
      </w:r>
      <w:r w:rsidRPr="00A41BC5">
        <w:rPr>
          <w:sz w:val="14"/>
        </w:rPr>
        <w:t xml:space="preserve">, too, </w:t>
      </w:r>
      <w:r w:rsidRPr="00A41BC5">
        <w:rPr>
          <w:rStyle w:val="StyleUnderline"/>
        </w:rPr>
        <w:t>persistently observe various altitudes</w:t>
      </w:r>
      <w:r w:rsidRPr="00A41BC5">
        <w:rPr>
          <w:sz w:val="14"/>
        </w:rPr>
        <w:t xml:space="preserve"> and orbital inclinations. Altogether, </w:t>
      </w:r>
      <w:r w:rsidRPr="00A41BC5">
        <w:rPr>
          <w:rStyle w:val="StyleUnderline"/>
        </w:rPr>
        <w:t>the U</w:t>
      </w:r>
      <w:r w:rsidRPr="00A41BC5">
        <w:rPr>
          <w:sz w:val="14"/>
        </w:rPr>
        <w:t xml:space="preserve">nited </w:t>
      </w:r>
      <w:r w:rsidRPr="00A41BC5">
        <w:rPr>
          <w:rStyle w:val="StyleUnderline"/>
        </w:rPr>
        <w:t>S</w:t>
      </w:r>
      <w:r w:rsidRPr="00A41BC5">
        <w:rPr>
          <w:sz w:val="14"/>
        </w:rPr>
        <w:t xml:space="preserve">tates </w:t>
      </w:r>
      <w:r w:rsidRPr="00A41BC5">
        <w:rPr>
          <w:rStyle w:val="StyleUnderline"/>
        </w:rPr>
        <w:t>blends</w:t>
      </w:r>
      <w:r w:rsidRPr="00A41BC5">
        <w:rPr>
          <w:sz w:val="14"/>
        </w:rPr>
        <w:t xml:space="preserve"> some </w:t>
      </w:r>
      <w:r w:rsidRPr="00A41BC5">
        <w:rPr>
          <w:rStyle w:val="StyleUnderline"/>
        </w:rPr>
        <w:t>375 sensors and systems, drawing upon private as well as public sources.</w:t>
      </w:r>
      <w:r w:rsidRPr="00A41BC5">
        <w:rPr>
          <w:sz w:val="14"/>
        </w:rPr>
        <w:t xml:space="preserve">159 </w:t>
      </w:r>
      <w:r w:rsidRPr="00A41BC5">
        <w:rPr>
          <w:rStyle w:val="StyleUnderline"/>
        </w:rPr>
        <w:t>The U</w:t>
      </w:r>
      <w:r w:rsidRPr="00A41BC5">
        <w:rPr>
          <w:sz w:val="14"/>
        </w:rPr>
        <w:t xml:space="preserve">nited </w:t>
      </w:r>
      <w:r w:rsidRPr="00A41BC5">
        <w:rPr>
          <w:rStyle w:val="StyleUnderline"/>
        </w:rPr>
        <w:t>S</w:t>
      </w:r>
      <w:r w:rsidRPr="00A41BC5">
        <w:rPr>
          <w:sz w:val="14"/>
        </w:rPr>
        <w:t xml:space="preserve">tates </w:t>
      </w:r>
      <w:r w:rsidRPr="00A41BC5">
        <w:rPr>
          <w:rStyle w:val="StyleUnderline"/>
        </w:rPr>
        <w:t>has long maintained the world’s best capability for monitoring space, and it is continuously improving the network</w:t>
      </w:r>
      <w:r w:rsidRPr="00A41BC5">
        <w:rPr>
          <w:sz w:val="14"/>
        </w:rPr>
        <w:t xml:space="preserve">—at a cost of approximately $1 billion per year. </w:t>
      </w:r>
      <w:r w:rsidRPr="00A41BC5">
        <w:rPr>
          <w:rStyle w:val="StyleUnderline"/>
        </w:rPr>
        <w:t>The current upgrade</w:t>
      </w:r>
      <w:r w:rsidRPr="00A41BC5">
        <w:rPr>
          <w:sz w:val="14"/>
        </w:rPr>
        <w:t xml:space="preserve"> effort, designated as erecting an enhanced “space fence,” is intended to observe even quite small, obscure, and remote space traffic—reportedly, it </w:t>
      </w:r>
      <w:r w:rsidRPr="00A41BC5">
        <w:rPr>
          <w:rStyle w:val="StyleUnderline"/>
        </w:rPr>
        <w:t>will enhance the current observational power by ten times</w:t>
      </w:r>
      <w:r w:rsidRPr="00A41BC5">
        <w:rPr>
          <w:sz w:val="14"/>
        </w:rPr>
        <w:t xml:space="preserve">. </w:t>
      </w:r>
      <w:r w:rsidRPr="00A41BC5">
        <w:rPr>
          <w:rStyle w:val="StyleUnderline"/>
        </w:rPr>
        <w:t>The U.S. sensor grid</w:t>
      </w:r>
      <w:r w:rsidRPr="00A41BC5">
        <w:rPr>
          <w:sz w:val="14"/>
        </w:rPr>
        <w:t xml:space="preserve"> is unusually farflung; it </w:t>
      </w:r>
      <w:r w:rsidRPr="00A41BC5">
        <w:rPr>
          <w:rStyle w:val="StyleUnderline"/>
        </w:rPr>
        <w:t>receives</w:t>
      </w:r>
      <w:r w:rsidRPr="00A41BC5">
        <w:rPr>
          <w:sz w:val="14"/>
        </w:rPr>
        <w:t xml:space="preserve"> (or will soon receive) </w:t>
      </w:r>
      <w:r w:rsidRPr="00A41BC5">
        <w:rPr>
          <w:rStyle w:val="StyleUnderline"/>
        </w:rPr>
        <w:t>input from</w:t>
      </w:r>
      <w:r w:rsidRPr="00A41BC5">
        <w:rPr>
          <w:sz w:val="14"/>
        </w:rPr>
        <w:t xml:space="preserve"> facilities in </w:t>
      </w:r>
      <w:r w:rsidRPr="00A41BC5">
        <w:rPr>
          <w:rStyle w:val="StyleUnderline"/>
        </w:rPr>
        <w:t>Australia, the Marshall Islands, the Indian Ocean, and elsewhere.</w:t>
      </w:r>
      <w:r w:rsidRPr="00A41BC5">
        <w:rPr>
          <w:sz w:val="14"/>
        </w:rPr>
        <w:t xml:space="preserve">160 The current system is generally capable of detecting objects larger than ten centimeters in diameter, depending upon the item’s altitude and reflectivity.161 In 2016, the United States lofted two new sensors into the geosynchronous orbit, in order to provide more proximate and detailed watchfulness over that precious zone.162 </w:t>
      </w:r>
      <w:r w:rsidRPr="00A41BC5">
        <w:rPr>
          <w:rStyle w:val="StyleUnderline"/>
        </w:rPr>
        <w:t>The U.S. SSA network has identified an inventory of some 23,000 space objects and has catalogued over 17,000 of them</w:t>
      </w:r>
      <w:r w:rsidRPr="00A41BC5">
        <w:rPr>
          <w:sz w:val="14"/>
        </w:rPr>
        <w:t xml:space="preserve">.163 </w:t>
      </w:r>
      <w:r w:rsidRPr="00A41BC5">
        <w:rPr>
          <w:rStyle w:val="StyleUnderline"/>
        </w:rPr>
        <w:t>But many orbital items are so small as to remain essentially invisible; experts estimate that there</w:t>
      </w:r>
      <w:r w:rsidRPr="00A41BC5">
        <w:rPr>
          <w:sz w:val="14"/>
        </w:rPr>
        <w:t xml:space="preserve"> are some 500,000 additional uncontrolled objects in space between one and ten centimeters in diameter and untold scores of </w:t>
      </w:r>
      <w:r w:rsidRPr="00A41BC5">
        <w:rPr>
          <w:rStyle w:val="StyleUnderline"/>
        </w:rPr>
        <w:t>millions</w:t>
      </w:r>
      <w:r w:rsidRPr="00A41BC5">
        <w:rPr>
          <w:sz w:val="14"/>
        </w:rPr>
        <w:t xml:space="preserve"> smaller than that (but still capable of inflicting serious harm on a satellite in a collision).164 </w:t>
      </w:r>
      <w:r w:rsidRPr="00A41BC5">
        <w:rPr>
          <w:rStyle w:val="StyleUnderline"/>
        </w:rPr>
        <w:t>The U</w:t>
      </w:r>
      <w:r w:rsidRPr="00A41BC5">
        <w:rPr>
          <w:sz w:val="14"/>
        </w:rPr>
        <w:t xml:space="preserve">nited </w:t>
      </w:r>
      <w:r w:rsidRPr="00A41BC5">
        <w:rPr>
          <w:rStyle w:val="StyleUnderline"/>
        </w:rPr>
        <w:t>S</w:t>
      </w:r>
      <w:r w:rsidRPr="00A41BC5">
        <w:rPr>
          <w:sz w:val="14"/>
        </w:rPr>
        <w:t xml:space="preserve">tates </w:t>
      </w:r>
      <w:r w:rsidRPr="00A41BC5">
        <w:rPr>
          <w:rStyle w:val="StyleUnderline"/>
        </w:rPr>
        <w:t>disseminates much of its SSA data</w:t>
      </w:r>
      <w:r w:rsidRPr="00A41BC5">
        <w:rPr>
          <w:sz w:val="14"/>
        </w:rPr>
        <w:t xml:space="preserve">, in order to help satellite operators minimize interference, understand satellite anomalies, and avoid collisions. </w:t>
      </w:r>
      <w:r w:rsidRPr="00A41BC5">
        <w:rPr>
          <w:rStyle w:val="StyleUnderline"/>
        </w:rPr>
        <w:t>Sixty-three data-sharing agreements are already in place with foreign countries</w:t>
      </w:r>
      <w:r w:rsidRPr="00A41BC5">
        <w:rPr>
          <w:sz w:val="14"/>
        </w:rPr>
        <w:t xml:space="preserve">, international organizations, and commercial operations in several nations.165 </w:t>
      </w:r>
      <w:r w:rsidRPr="00A41BC5">
        <w:rPr>
          <w:rStyle w:val="StyleUnderline"/>
        </w:rPr>
        <w:t>In 2014 alone, the U.S. system provided 671,727 warnings</w:t>
      </w:r>
      <w:r w:rsidRPr="00A41BC5">
        <w:rPr>
          <w:sz w:val="14"/>
        </w:rPr>
        <w:t xml:space="preserve"> to satellite managers about possible collisions, </w:t>
      </w:r>
      <w:r w:rsidRPr="00A41BC5">
        <w:rPr>
          <w:rStyle w:val="StyleUnderline"/>
        </w:rPr>
        <w:t>resulting in 120 avoidance maneuvers</w:t>
      </w:r>
      <w:r w:rsidRPr="00A41BC5">
        <w:rPr>
          <w:sz w:val="14"/>
        </w:rPr>
        <w:t xml:space="preserve">.166 The International Space Station, for example, conducted four sudden orbital adjustments in 2015, to dodge human-created space debris.167 </w:t>
      </w:r>
      <w:r w:rsidRPr="00A41BC5">
        <w:rPr>
          <w:rStyle w:val="Emphasis"/>
        </w:rPr>
        <w:t>Some space actors do not want to rely upon an SSA apparatus that is owned and controlled exclusively by the U.S. government</w:t>
      </w:r>
      <w:r w:rsidRPr="00A41BC5">
        <w:rPr>
          <w:sz w:val="14"/>
        </w:rPr>
        <w:t xml:space="preserve">,168 </w:t>
      </w:r>
      <w:r w:rsidRPr="00A41BC5">
        <w:rPr>
          <w:rStyle w:val="Emphasis"/>
        </w:rPr>
        <w:t xml:space="preserve">and </w:t>
      </w:r>
      <w:r w:rsidRPr="00A41BC5">
        <w:rPr>
          <w:sz w:val="14"/>
        </w:rPr>
        <w:t xml:space="preserve">they </w:t>
      </w:r>
      <w:r w:rsidRPr="00A41BC5">
        <w:rPr>
          <w:rStyle w:val="Emphasis"/>
        </w:rPr>
        <w:t>have pursued independent capabilities</w:t>
      </w:r>
      <w:r w:rsidRPr="00A41BC5">
        <w:rPr>
          <w:sz w:val="14"/>
        </w:rPr>
        <w:t xml:space="preserve">.169 </w:t>
      </w:r>
      <w:r w:rsidRPr="00A41BC5">
        <w:rPr>
          <w:rStyle w:val="StyleUnderline"/>
        </w:rPr>
        <w:t>Russia has the world’s second-largest capacity</w:t>
      </w:r>
      <w:r w:rsidRPr="00A41BC5">
        <w:rPr>
          <w:sz w:val="14"/>
        </w:rPr>
        <w:t xml:space="preserve">, cataloging some 5000 space objects, and has announced plans to upgrade the system via deployment of ten next-generation ground sta tions.170 </w:t>
      </w:r>
      <w:r w:rsidRPr="00A41BC5">
        <w:rPr>
          <w:rStyle w:val="StyleUnderline"/>
        </w:rPr>
        <w:t>The E</w:t>
      </w:r>
      <w:r w:rsidRPr="00A41BC5">
        <w:rPr>
          <w:sz w:val="14"/>
        </w:rPr>
        <w:t xml:space="preserve">uropean </w:t>
      </w:r>
      <w:r w:rsidRPr="00A41BC5">
        <w:rPr>
          <w:rStyle w:val="StyleUnderline"/>
        </w:rPr>
        <w:t>U</w:t>
      </w:r>
      <w:r w:rsidRPr="00A41BC5">
        <w:rPr>
          <w:sz w:val="14"/>
        </w:rPr>
        <w:t xml:space="preserve">nion and the European Space Agency </w:t>
      </w:r>
      <w:r w:rsidRPr="00A41BC5">
        <w:rPr>
          <w:rStyle w:val="StyleUnderline"/>
        </w:rPr>
        <w:t>have a limited but growing SSA capability, and China, India, and Canada have devoted increased resources to this effort</w:t>
      </w:r>
      <w:r w:rsidRPr="00A41BC5">
        <w:rPr>
          <w:sz w:val="14"/>
        </w:rPr>
        <w:t xml:space="preserve">, as well.171 </w:t>
      </w:r>
      <w:r w:rsidRPr="00A41BC5">
        <w:rPr>
          <w:rStyle w:val="StyleUnderline"/>
        </w:rPr>
        <w:t>The private sector</w:t>
      </w:r>
      <w:r w:rsidRPr="00A41BC5">
        <w:rPr>
          <w:sz w:val="14"/>
        </w:rPr>
        <w:t xml:space="preserve">, too, </w:t>
      </w:r>
      <w:r w:rsidRPr="00A41BC5">
        <w:rPr>
          <w:rStyle w:val="StyleUnderline"/>
        </w:rPr>
        <w:t>has invested in SSA mechanisms</w:t>
      </w:r>
      <w:r w:rsidRPr="00A41BC5">
        <w:rPr>
          <w:sz w:val="14"/>
        </w:rPr>
        <w:t xml:space="preserve">—part of what some observers label “the democratization of space”—and it is official U.S. policy to try to incorporate this commercial input into the governmental system.172 Space Data Association, founded by major commercial satellite operators, has become a focal point for sharing information about members’ satellite positions, and additional entrepreneurs have undertaken to provide independent, timely, non-discriminatory data.173 Likewise, zealous amateur astronomers, university observatories, and other space enthusiasts comb the heavens and report their findings.174 </w:t>
      </w:r>
      <w:r w:rsidRPr="00A41BC5">
        <w:rPr>
          <w:rStyle w:val="StyleUnderline"/>
        </w:rPr>
        <w:t>This growing</w:t>
      </w:r>
      <w:r w:rsidRPr="00A41BC5">
        <w:rPr>
          <w:sz w:val="14"/>
        </w:rPr>
        <w:t xml:space="preserve">—and somewhat </w:t>
      </w:r>
      <w:r w:rsidRPr="00A41BC5">
        <w:rPr>
          <w:rStyle w:val="StyleUnderline"/>
        </w:rPr>
        <w:t>overlapping and redundant—</w:t>
      </w:r>
      <w:r w:rsidRPr="00A41BC5">
        <w:rPr>
          <w:sz w:val="14"/>
        </w:rPr>
        <w:t xml:space="preserve">investment in synoptic </w:t>
      </w:r>
      <w:r w:rsidRPr="00A41BC5">
        <w:rPr>
          <w:rStyle w:val="StyleUnderline"/>
        </w:rPr>
        <w:t>SSA capabilities provides multiple benefits. First, greater sensitivity can provide enhanced warning about possible collisions, which have already begun to plague space actors</w:t>
      </w:r>
      <w:r w:rsidRPr="00A41BC5">
        <w:rPr>
          <w:sz w:val="14"/>
        </w:rPr>
        <w:t xml:space="preserve">.175 Just as important, </w:t>
      </w:r>
      <w:r w:rsidRPr="00A41BC5">
        <w:rPr>
          <w:rStyle w:val="StyleUnderline"/>
        </w:rPr>
        <w:t>improved intelligence-gathering can reduce the frequency of false alarms, mitigating the number of occasions on which a satellite is forced to undertake an expensive, and ultimately unnecessary, evasion maneuver</w:t>
      </w:r>
      <w:r w:rsidRPr="00A41BC5">
        <w:rPr>
          <w:sz w:val="14"/>
        </w:rPr>
        <w:t xml:space="preserve">.176 More ominously, </w:t>
      </w:r>
      <w:r w:rsidRPr="00A41BC5">
        <w:rPr>
          <w:rStyle w:val="StyleUnderline"/>
        </w:rPr>
        <w:t xml:space="preserve">if </w:t>
      </w:r>
      <w:r w:rsidRPr="00A41BC5">
        <w:rPr>
          <w:rStyle w:val="StyleUnderline"/>
        </w:rPr>
        <w:lastRenderedPageBreak/>
        <w:t>something does go wrong with a satellite, SSA systems can help diagnose the cause.</w:t>
      </w:r>
      <w:r w:rsidRPr="00A41BC5">
        <w:rPr>
          <w:sz w:val="14"/>
        </w:rPr>
        <w:t xml:space="preserve"> A sudden interruption in satellite functioning could be triggered by an internal malfunction, a collision with an undetected piece of natural space material, an accidental impact with another human-created object, or a deliberate attack by an enemy. Obviously, the appropriate response would be quite different in the distinct scenarios, and it can be quite difficult to gauge the source and motivation remotely.177 </w:t>
      </w:r>
      <w:r w:rsidRPr="00A41BC5">
        <w:rPr>
          <w:rStyle w:val="StyleUnderline"/>
        </w:rPr>
        <w:t>Improved SSA can help identify the true nature of an incident and attribute its cause</w:t>
      </w:r>
      <w:r w:rsidRPr="00A41BC5">
        <w:rPr>
          <w:sz w:val="14"/>
        </w:rPr>
        <w:t xml:space="preserve">, enabling a condign response. </w:t>
      </w:r>
      <w:r w:rsidRPr="00A41BC5">
        <w:rPr>
          <w:rStyle w:val="StyleUnderline"/>
        </w:rPr>
        <w:t>If responsibility can be reliably assigned</w:t>
      </w:r>
      <w:r w:rsidRPr="00A41BC5">
        <w:rPr>
          <w:sz w:val="14"/>
        </w:rPr>
        <w:t xml:space="preserve"> to another human agent—whether the explanation sounded in negligence or intention—</w:t>
      </w:r>
      <w:r w:rsidRPr="00A41BC5">
        <w:rPr>
          <w:rStyle w:val="StyleUnderline"/>
        </w:rPr>
        <w:t>legal liability can follow. That type of accountability and damage assessment can deter both sloppy and aggressive behavior</w:t>
      </w:r>
      <w:r w:rsidRPr="00A41BC5">
        <w:rPr>
          <w:sz w:val="14"/>
        </w:rPr>
        <w:t xml:space="preserve">, which inadequate SSA might otherwise mask.178 At the same time, it should be noted that there are costs to improved SSA, too. </w:t>
      </w:r>
      <w:r w:rsidRPr="00A41BC5">
        <w:rPr>
          <w:rStyle w:val="StyleUnderline"/>
        </w:rPr>
        <w:t>The U</w:t>
      </w:r>
      <w:r w:rsidRPr="00A41BC5">
        <w:rPr>
          <w:sz w:val="14"/>
        </w:rPr>
        <w:t xml:space="preserve">nited </w:t>
      </w:r>
      <w:r w:rsidRPr="00A41BC5">
        <w:rPr>
          <w:rStyle w:val="StyleUnderline"/>
        </w:rPr>
        <w:t>S</w:t>
      </w:r>
      <w:r w:rsidRPr="00A41BC5">
        <w:rPr>
          <w:sz w:val="14"/>
        </w:rPr>
        <w:t xml:space="preserve">tates </w:t>
      </w:r>
      <w:r w:rsidRPr="00A41BC5">
        <w:rPr>
          <w:rStyle w:val="StyleUnderline"/>
        </w:rPr>
        <w:t>and other countries conduct some “black” satellite operations</w:t>
      </w:r>
      <w:r w:rsidRPr="00A41BC5">
        <w:rPr>
          <w:sz w:val="14"/>
        </w:rPr>
        <w:t xml:space="preserve">, in which they intend that the location, orbital path, and functions—or even the mere existence—of the vehicle remain secret. The public U.S. satellite inventory, for example, does not include selected intelligence-gathering objects, and conjunction warnings are not issued about them.179 </w:t>
      </w:r>
      <w:r w:rsidRPr="00A41BC5">
        <w:rPr>
          <w:rStyle w:val="StyleUnderline"/>
        </w:rPr>
        <w:t>That covertness is more difficult to maintain when diverse SSA sources proliferate.</w:t>
      </w:r>
      <w:r w:rsidRPr="00A41BC5">
        <w:rPr>
          <w:sz w:val="14"/>
        </w:rPr>
        <w:t xml:space="preserve"> Already, the satellite inventories made public by some states reveal data that others attempt to restrict, and </w:t>
      </w:r>
      <w:r w:rsidRPr="00A41BC5">
        <w:rPr>
          <w:rStyle w:val="StyleUnderline"/>
        </w:rPr>
        <w:t>even amateur astronomers are able to detect, track, and identify some classified systems—the race between the “hiders” and the “seekers” becomes more one-sided as SSA capabilities expand</w:t>
      </w:r>
      <w:r w:rsidRPr="00A41BC5">
        <w:rPr>
          <w:sz w:val="14"/>
        </w:rPr>
        <w:t xml:space="preserve">.180 As a final introductory point, it should be observed that the challenge of improving SSA, or even maintaining its current level, is likely to increase in the near future. </w:t>
      </w:r>
      <w:r w:rsidRPr="00A41BC5">
        <w:rPr>
          <w:rStyle w:val="StyleUnderline"/>
        </w:rPr>
        <w:t>Rapid technological change, in the form of “ultra low cost access to space”</w:t>
      </w:r>
      <w:r w:rsidRPr="00A41BC5">
        <w:rPr>
          <w:sz w:val="14"/>
        </w:rPr>
        <w:t xml:space="preserve"> (that is, much less expensive mechanisms for launching satellites, pioneered by philanthrocapitalists and strategic investors) </w:t>
      </w:r>
      <w:r w:rsidRPr="00A41BC5">
        <w:rPr>
          <w:rStyle w:val="StyleUnderline"/>
        </w:rPr>
        <w:t>and miniaturized “cubesats</w:t>
      </w:r>
      <w:r w:rsidRPr="00A41BC5">
        <w:rPr>
          <w:sz w:val="14"/>
        </w:rPr>
        <w:t xml:space="preserve">” (that is, constellations consisting of hundreds or thousands of very small, unmaneuverable orbiters) </w:t>
      </w:r>
      <w:r w:rsidRPr="00A41BC5">
        <w:rPr>
          <w:rStyle w:val="StyleUnderline"/>
        </w:rPr>
        <w:t>will confound</w:t>
      </w:r>
      <w:r w:rsidRPr="00A41BC5">
        <w:rPr>
          <w:sz w:val="14"/>
        </w:rPr>
        <w:t xml:space="preserve"> the </w:t>
      </w:r>
      <w:r w:rsidRPr="00A41BC5">
        <w:rPr>
          <w:rStyle w:val="StyleUnderline"/>
        </w:rPr>
        <w:t>monitors. There will soon be much more traffic in space</w:t>
      </w:r>
      <w:r w:rsidRPr="00A41BC5">
        <w:rPr>
          <w:sz w:val="14"/>
        </w:rPr>
        <w:t xml:space="preserve">—by one count, 3800 new satellites by 2020—some of it </w:t>
      </w:r>
      <w:r w:rsidRPr="00A41BC5">
        <w:rPr>
          <w:rStyle w:val="StyleUnderline"/>
        </w:rPr>
        <w:t>very hard to identify and track.</w:t>
      </w:r>
      <w:r w:rsidRPr="00A41BC5">
        <w:rPr>
          <w:sz w:val="14"/>
        </w:rPr>
        <w:t xml:space="preserve">181 With that background, the proposal for enhanced international SSA now appears. The suggestion here is that </w:t>
      </w:r>
      <w:r w:rsidRPr="00A41BC5">
        <w:rPr>
          <w:rStyle w:val="Emphasis"/>
        </w:rPr>
        <w:t>countries would freely contribute equipment, data, and expertise to a shared global mechanism for monitoring space and broadly reporting the results</w:t>
      </w:r>
      <w:r w:rsidRPr="00A41BC5">
        <w:rPr>
          <w:sz w:val="14"/>
        </w:rPr>
        <w:t xml:space="preserve">. </w:t>
      </w:r>
      <w:r w:rsidRPr="00A41BC5">
        <w:rPr>
          <w:rStyle w:val="StyleUnderline"/>
        </w:rPr>
        <w:t>The apparatus would be more capable than any one country could achieve on its own, since it would draw upon the amalgamated resources from all over the world and assemble the best equipment and talent to process and disseminate the acquired data</w:t>
      </w:r>
      <w:r w:rsidRPr="00A41BC5">
        <w:rPr>
          <w:sz w:val="14"/>
        </w:rPr>
        <w:t xml:space="preserve">. </w:t>
      </w:r>
      <w:r w:rsidRPr="00A41BC5">
        <w:rPr>
          <w:rStyle w:val="StyleUnderline"/>
        </w:rPr>
        <w:t>Presumably, the U</w:t>
      </w:r>
      <w:r w:rsidRPr="00A41BC5">
        <w:rPr>
          <w:sz w:val="14"/>
        </w:rPr>
        <w:t xml:space="preserve">nited </w:t>
      </w:r>
      <w:r w:rsidRPr="00A41BC5">
        <w:rPr>
          <w:rStyle w:val="StyleUnderline"/>
        </w:rPr>
        <w:t>S</w:t>
      </w:r>
      <w:r w:rsidRPr="00A41BC5">
        <w:rPr>
          <w:sz w:val="14"/>
        </w:rPr>
        <w:t xml:space="preserve">tates, </w:t>
      </w:r>
      <w:r w:rsidRPr="00A41BC5">
        <w:rPr>
          <w:rStyle w:val="StyleUnderline"/>
        </w:rPr>
        <w:t>China</w:t>
      </w:r>
      <w:r w:rsidRPr="00A41BC5">
        <w:rPr>
          <w:sz w:val="14"/>
        </w:rPr>
        <w:t xml:space="preserve">, and Russia, as the predominant space actors, </w:t>
      </w:r>
      <w:r w:rsidRPr="00A41BC5">
        <w:rPr>
          <w:rStyle w:val="StyleUnderline"/>
        </w:rPr>
        <w:t>would take the lead</w:t>
      </w:r>
      <w:r w:rsidRPr="00A41BC5">
        <w:rPr>
          <w:sz w:val="14"/>
        </w:rPr>
        <w:t xml:space="preserve"> in developing, outfitting, and staffing the consortium, </w:t>
      </w:r>
      <w:r w:rsidRPr="00A41BC5">
        <w:rPr>
          <w:rStyle w:val="StyleUnderline"/>
        </w:rPr>
        <w:t>but other states would be expected to contribute,</w:t>
      </w:r>
      <w:r w:rsidRPr="00A41BC5">
        <w:rPr>
          <w:sz w:val="14"/>
        </w:rPr>
        <w:t xml:space="preserve"> too. </w:t>
      </w:r>
      <w:r w:rsidRPr="00A41BC5">
        <w:rPr>
          <w:rStyle w:val="StyleUnderline"/>
        </w:rPr>
        <w:t>The system would include space-based and ground-based sensors, together with rapid communications links and central processing, to ensure timely, global, and persistent observation of all orbital regions</w:t>
      </w:r>
      <w:r w:rsidRPr="00A41BC5">
        <w:rPr>
          <w:sz w:val="14"/>
        </w:rPr>
        <w:t xml:space="preserve">. The scheme would attempt to record and publicize “ephemeris data” (information about the current and predicted location) of all operational and defunct space craft and significant debris, as well as whatever information can be gleaned about the satellite’s characteristics (for example, size, shape, and composition).182 Perhaps there would be international quality-control criteria applicable to qualify the radars and other sensors, and they would probably have to be standardized to report their data in a common format, and to ensure the accuracy, authenticity, and timeliness of the information. </w:t>
      </w:r>
      <w:r w:rsidRPr="00A41BC5">
        <w:rPr>
          <w:rStyle w:val="StyleUnderline"/>
        </w:rPr>
        <w:t>Negotiated international quotas could lead to equitable sharing of the responsibility and the costs, with each participating state accepting its portion of the burden</w:t>
      </w:r>
      <w:r w:rsidRPr="00A41BC5">
        <w:rPr>
          <w:sz w:val="14"/>
        </w:rPr>
        <w:t xml:space="preserve">. Perhaps some states or organizations would voluntarily commit additional resources as necessary to complement the system’s other assets and to plug any perceived gaps in coverage. The ground-based and space-based collecting stations might be financed and owned by individual states, private actors, or a new global organization. Some of the sensors might be designated to report all their data immediately and automatically, while others could be on tap on an as-needed basis.183 </w:t>
      </w:r>
      <w:r w:rsidRPr="00A41BC5">
        <w:rPr>
          <w:rStyle w:val="StyleUnderline"/>
        </w:rPr>
        <w:t>A new international data-fusion and -analysis center would be created to receive, process, interpret, and distribute the information</w:t>
      </w:r>
      <w:r w:rsidRPr="00A41BC5">
        <w:rPr>
          <w:sz w:val="14"/>
        </w:rPr>
        <w:t xml:space="preserve">. This could be an expensive undertaking, requiring contributions of top-level computer capabilities, human talent, and other resources. This center would have an international personality, not within the control of any one state or coalition.184 In principle, this contemplated system could be crafted simply by states undertaking mutually aligned, non-legally-binding behaviors, but the overall scheme does contemplate a degree of permanence, as well as a substantial and sustained financial investment. </w:t>
      </w:r>
      <w:r w:rsidRPr="00A41BC5">
        <w:rPr>
          <w:rStyle w:val="StyleUnderline"/>
        </w:rPr>
        <w:t>The plan would be more firmly grounded in a new treaty, creating responsibility for a shared “neighborhood watch” program in space, and embracing the enduring commitment and precise documentation, together with the elaboration of the status, privileges, and immunities of a new international organization</w:t>
      </w:r>
      <w:r w:rsidRPr="00A41BC5">
        <w:rPr>
          <w:sz w:val="14"/>
        </w:rPr>
        <w:t xml:space="preserve">.185 Some participating states may decide to continue to maintain, at least for a period of time, their own independent national SSA routines as an autonomous back-up check on, or supplement to, the international mechanism.186 But others might conclude that redundant fallbacks are unnecessarily expensive, and they could rely exclusively on the global collection and analysis. B. What an SSA Agreement Could, and Could Not, Accomplish Notably, this proposal does not physically prevent a state from undertaking unfriendly or destructive behaviors in outer space, nor does it define additional offenses against the public order of outer space. Instead, by penetrating the cloak of invisibility that currently obscures some remote activities, </w:t>
      </w:r>
      <w:r w:rsidRPr="00A41BC5">
        <w:rPr>
          <w:rStyle w:val="StyleUnderline"/>
        </w:rPr>
        <w:t>enhanced global SSA would simply make it harder for a bad actor to get away with those adverse practices in secret</w:t>
      </w:r>
      <w:r w:rsidRPr="00A41BC5">
        <w:rPr>
          <w:sz w:val="14"/>
        </w:rPr>
        <w:t xml:space="preserve">. </w:t>
      </w:r>
      <w:r w:rsidRPr="00A41BC5">
        <w:rPr>
          <w:rStyle w:val="StyleUnderline"/>
        </w:rPr>
        <w:t>It relies upon greater transparency to elicit better behavior, since states would have less expectation of impunity</w:t>
      </w:r>
      <w:r w:rsidRPr="00A41BC5">
        <w:rPr>
          <w:sz w:val="14"/>
        </w:rPr>
        <w:t xml:space="preserve">.187 Moreover, </w:t>
      </w:r>
      <w:r w:rsidRPr="00A41BC5">
        <w:rPr>
          <w:rStyle w:val="StyleUnderline"/>
        </w:rPr>
        <w:t>the program might be capable of providing a degree of “early warning” about emerging threatening behaviors via observation of nascent or ambiguous activities, and it could provide internationally-accepted documentary evidence of countries’ space activities, helping to satisfy global standards of objective proof.</w:t>
      </w:r>
      <w:r w:rsidRPr="00A41BC5">
        <w:rPr>
          <w:sz w:val="14"/>
        </w:rPr>
        <w:t xml:space="preserve"> </w:t>
      </w:r>
      <w:r w:rsidRPr="00A41BC5">
        <w:rPr>
          <w:rStyle w:val="StyleUnderline"/>
        </w:rPr>
        <w:t>An upgraded SSA capability could also provide spin-off benefits in enhancing awareness of space weather and related phenomena.</w:t>
      </w:r>
      <w:r w:rsidRPr="00A41BC5">
        <w:rPr>
          <w:sz w:val="14"/>
        </w:rPr>
        <w:t xml:space="preserve"> These applications would be largely collateral to the system’s security goals, but </w:t>
      </w:r>
      <w:r w:rsidRPr="00A41BC5">
        <w:rPr>
          <w:rStyle w:val="StyleUnderline"/>
        </w:rPr>
        <w:t>they could be quite valuable on a day-to-day basis in supporting satellite operations</w:t>
      </w:r>
      <w:r w:rsidRPr="00A41BC5">
        <w:rPr>
          <w:sz w:val="14"/>
        </w:rPr>
        <w:t xml:space="preserve">.188 Of course, even a greatly improved global observation capacity would still be imperfect, with enduring gaps in </w:t>
      </w:r>
      <w:r w:rsidRPr="00A41BC5">
        <w:rPr>
          <w:sz w:val="14"/>
        </w:rPr>
        <w:lastRenderedPageBreak/>
        <w:t xml:space="preserve">coverage; some unwelcome space acts could still proceed unseen. Moreover, in many cases, even an exquisite array of sensors and processors would generate only ambiguous data, susceptible to competing interpretations and explanations. Accordingly, the proposal cannot promise to resolve all potential ASAT controversies. C. Precedents for Shared SSA in Arms Control </w:t>
      </w:r>
      <w:r w:rsidRPr="00A41BC5">
        <w:rPr>
          <w:rStyle w:val="StyleUnderline"/>
        </w:rPr>
        <w:t>There are a great many at least partial precedents for this concept of shared monitoring in support of an arms-control agreement. Several treaties embrace some version of cooperative verification</w:t>
      </w:r>
      <w:r w:rsidRPr="00A41BC5">
        <w:rPr>
          <w:sz w:val="14"/>
        </w:rPr>
        <w:t xml:space="preserve">, through which participants collaborate in collecting and synthesizing relevant information.189 As a more general matter, </w:t>
      </w:r>
      <w:r w:rsidRPr="00A41BC5">
        <w:rPr>
          <w:rStyle w:val="StyleUnderline"/>
        </w:rPr>
        <w:t>outer space</w:t>
      </w:r>
      <w:r w:rsidRPr="00A41BC5">
        <w:rPr>
          <w:sz w:val="14"/>
        </w:rPr>
        <w:t xml:space="preserve">, in particular, </w:t>
      </w:r>
      <w:r w:rsidRPr="00A41BC5">
        <w:rPr>
          <w:rStyle w:val="StyleUnderline"/>
        </w:rPr>
        <w:t>has been a venue in which state-to-state cooperative ventures</w:t>
      </w:r>
      <w:r w:rsidRPr="00A41BC5">
        <w:rPr>
          <w:sz w:val="14"/>
        </w:rPr>
        <w:t xml:space="preserve"> (and, for that matter, collaborations between public and private sector entities) </w:t>
      </w:r>
      <w:r w:rsidRPr="00A41BC5">
        <w:rPr>
          <w:rStyle w:val="StyleUnderline"/>
        </w:rPr>
        <w:t>have been spectacularly successful</w:t>
      </w:r>
      <w:r w:rsidRPr="00A41BC5">
        <w:rPr>
          <w:sz w:val="14"/>
        </w:rPr>
        <w:t>;190 perhaps those patterns could now be extrapolated</w:t>
      </w:r>
      <w:r w:rsidRPr="00A41BC5">
        <w:rPr>
          <w:rStyle w:val="StyleUnderline"/>
        </w:rPr>
        <w:t>. Familiar arms-control treaty tactics include data exchanges</w:t>
      </w:r>
      <w:r w:rsidRPr="00A41BC5">
        <w:rPr>
          <w:sz w:val="14"/>
        </w:rPr>
        <w:t xml:space="preserve">,191 on-site inspection,192 </w:t>
      </w:r>
      <w:r w:rsidRPr="00A41BC5">
        <w:rPr>
          <w:rStyle w:val="StyleUnderline"/>
        </w:rPr>
        <w:t>and the inauguration of new international organizations</w:t>
      </w:r>
      <w:r w:rsidRPr="00A41BC5">
        <w:rPr>
          <w:sz w:val="14"/>
        </w:rPr>
        <w:t xml:space="preserve">.193 Some treaties explicitly authorize the use of “national technical means” of verification (for example, satellite reconnaissance), accompanied by a prohibition upon interference with those operations or deliberate concealment of relevant activities.194 Other treaties authorize “multinational technical means” (joint verification enterprises of various sorts).195 Under the 1992 Open Skies Treaty,196 parties throughout Europe and North America have agreed to allow each other to overfly their sovereign territory with aircraft equipped with a suite of photographic, radar, and other sensors, to detect military-related sites and activities, and to do so on short notice and with few exclusions.197 </w:t>
      </w:r>
      <w:r w:rsidRPr="00A41BC5">
        <w:rPr>
          <w:rStyle w:val="StyleUnderline"/>
        </w:rPr>
        <w:t>A recurrent vision of an “International Satellite Monitoring Agency” has long animated dialog, as a vehicle for ensuring that all states</w:t>
      </w:r>
      <w:r w:rsidRPr="00A41BC5">
        <w:rPr>
          <w:sz w:val="14"/>
        </w:rPr>
        <w:t>—not only those that can afford the most elaborate space resources—</w:t>
      </w:r>
      <w:r w:rsidRPr="00A41BC5">
        <w:rPr>
          <w:rStyle w:val="StyleUnderline"/>
        </w:rPr>
        <w:t>could participate in remote sensing of specified terrestrial weapons-related activities</w:t>
      </w:r>
      <w:r w:rsidRPr="00A41BC5">
        <w:rPr>
          <w:sz w:val="14"/>
        </w:rPr>
        <w:t xml:space="preserve">. However, no such institution has yet been created.198 </w:t>
      </w:r>
      <w:r w:rsidRPr="00A41BC5">
        <w:rPr>
          <w:rStyle w:val="StyleUnderline"/>
        </w:rPr>
        <w:t>The best illustration</w:t>
      </w:r>
      <w:r w:rsidRPr="00A41BC5">
        <w:rPr>
          <w:sz w:val="14"/>
        </w:rPr>
        <w:t xml:space="preserve"> of the concept, however, </w:t>
      </w:r>
      <w:r w:rsidRPr="00A41BC5">
        <w:rPr>
          <w:rStyle w:val="StyleUnderline"/>
        </w:rPr>
        <w:t>comes from the CTBT, for which an impressive</w:t>
      </w:r>
      <w:r w:rsidRPr="00A41BC5">
        <w:rPr>
          <w:sz w:val="14"/>
        </w:rPr>
        <w:t xml:space="preserve"> International Monitoring System (“</w:t>
      </w:r>
      <w:r w:rsidRPr="00A41BC5">
        <w:rPr>
          <w:rStyle w:val="StyleUnderline"/>
        </w:rPr>
        <w:t>IMS”) has been elaborately crafted</w:t>
      </w:r>
      <w:r w:rsidRPr="00A41BC5">
        <w:rPr>
          <w:sz w:val="14"/>
        </w:rPr>
        <w:t xml:space="preserve">, even prior to that treaty’s entry into force.199 When completed, the network will consist of 337 stations and laboratories, located in eighty-nine countries.200 The network exploits four complementary technologies to gather information about possible clandestine nuclear explosions on the land, under water, in the atmosphere, and in outer space.201 </w:t>
      </w:r>
      <w:r w:rsidRPr="00A41BC5">
        <w:rPr>
          <w:rStyle w:val="StyleUnderline"/>
        </w:rPr>
        <w:t>Data are transmitted via a dedicated satellite-based Global Communications Infrastructure</w:t>
      </w:r>
      <w:r w:rsidRPr="00A41BC5">
        <w:rPr>
          <w:sz w:val="14"/>
        </w:rPr>
        <w:t xml:space="preserve"> to the International Data Centre in Vienna, Austria.202 </w:t>
      </w:r>
      <w:r w:rsidRPr="00A41BC5">
        <w:rPr>
          <w:rStyle w:val="StyleUnderline"/>
        </w:rPr>
        <w:t>The IMS stations must be certified as meeting state-of-the-art international standards</w:t>
      </w:r>
      <w:r w:rsidRPr="00A41BC5">
        <w:rPr>
          <w:sz w:val="14"/>
        </w:rPr>
        <w:t xml:space="preserve">. Construction and operational costs are usually borne by the CTBT’s international organization, and the stations are operated by local institutions under contract.203 The International Data Centre processes and analyzes the incoming data streams, compiling bulletins about relevant events and swiftly and securely transmitting the information to states.204 The process has been operational since 2000, and it has served to validate the capability of the system to detect, locate, and characterize events of concern, such as the North Korean nuclear tests.205 In addition, </w:t>
      </w:r>
      <w:r w:rsidRPr="00A41BC5">
        <w:rPr>
          <w:rStyle w:val="StyleUnderline"/>
        </w:rPr>
        <w:t>the IMS has provided additional value, in scientific research, and in detecting undersea earthquakes that could trigger dangerous tsunamis</w:t>
      </w:r>
      <w:r w:rsidRPr="00A41BC5">
        <w:rPr>
          <w:sz w:val="14"/>
        </w:rPr>
        <w:t xml:space="preserve">. This mechanism has enabled immediate warning to affected Pacific Rim countries and communities, saving countless lives.206 </w:t>
      </w:r>
      <w:r w:rsidRPr="00A41BC5">
        <w:rPr>
          <w:rStyle w:val="StyleUnderline"/>
        </w:rPr>
        <w:t>This spin-off benefit is perhaps analogous to the way an enhanced satellite monitoring system could contribute to global safety by flashing warnings about imminent satellite collisions or natural space hazards.</w:t>
      </w:r>
    </w:p>
    <w:p w:rsidR="00A35C88" w:rsidRPr="00A41BC5" w:rsidRDefault="00A35C88" w:rsidP="002462DF"/>
    <w:p w:rsidR="00C40B7D" w:rsidRPr="00A41BC5" w:rsidRDefault="00C40B7D" w:rsidP="00C40B7D">
      <w:pPr>
        <w:pStyle w:val="Heading4"/>
        <w:rPr>
          <w:rFonts w:cs="Arial"/>
        </w:rPr>
      </w:pPr>
      <w:r w:rsidRPr="00A41BC5">
        <w:rPr>
          <w:rFonts w:cs="Arial"/>
        </w:rPr>
        <w:t xml:space="preserve">US-Sino cooperation on space situational awareness is a confidence building measure that increases transparency and decreases space tensions </w:t>
      </w:r>
    </w:p>
    <w:p w:rsidR="00C40B7D" w:rsidRPr="00A41BC5" w:rsidRDefault="00C40B7D" w:rsidP="00C40B7D">
      <w:pPr>
        <w:tabs>
          <w:tab w:val="left" w:pos="1380"/>
        </w:tabs>
        <w:rPr>
          <w:b/>
          <w:szCs w:val="24"/>
        </w:rPr>
      </w:pPr>
      <w:r w:rsidRPr="00A41BC5">
        <w:rPr>
          <w:b/>
          <w:szCs w:val="24"/>
        </w:rPr>
        <w:t>Yin, Georgetown Univ</w:t>
      </w:r>
      <w:r w:rsidRPr="00A41BC5">
        <w:rPr>
          <w:sz w:val="20"/>
          <w:szCs w:val="20"/>
        </w:rPr>
        <w:t>., 10-7-</w:t>
      </w:r>
      <w:r w:rsidRPr="00A41BC5">
        <w:rPr>
          <w:b/>
          <w:szCs w:val="24"/>
        </w:rPr>
        <w:t>16</w:t>
      </w:r>
    </w:p>
    <w:p w:rsidR="00C40B7D" w:rsidRPr="00A41BC5" w:rsidRDefault="00C40B7D" w:rsidP="00C40B7D">
      <w:pPr>
        <w:tabs>
          <w:tab w:val="left" w:pos="1380"/>
        </w:tabs>
        <w:rPr>
          <w:sz w:val="20"/>
          <w:szCs w:val="20"/>
        </w:rPr>
      </w:pPr>
      <w:r w:rsidRPr="00A41BC5">
        <w:rPr>
          <w:sz w:val="20"/>
          <w:szCs w:val="20"/>
        </w:rPr>
        <w:t xml:space="preserve">(Timothy, senior at Georgetown University in the Walsh School of Foreign Service. He is a candidate for honors in international politics with a concentration in international law, institutions, and ethics, “U.S.-China Cooperation in the Final Frontier of Space,” accessed 8-16-19, </w:t>
      </w:r>
      <w:hyperlink r:id="rId12" w:history="1">
        <w:r w:rsidRPr="00A41BC5">
          <w:rPr>
            <w:rStyle w:val="Hyperlink"/>
            <w:sz w:val="20"/>
            <w:szCs w:val="20"/>
          </w:rPr>
          <w:t>https://uschinadialogue.georgetown.edu/responses/u-s-china-cooperation-in-the-final-frontier-of-space</w:t>
        </w:r>
      </w:hyperlink>
      <w:r w:rsidRPr="00A41BC5">
        <w:rPr>
          <w:sz w:val="20"/>
          <w:szCs w:val="20"/>
        </w:rPr>
        <w:t xml:space="preserve">, ADA Packet) JFN </w:t>
      </w:r>
      <w:r w:rsidR="00A41BC5" w:rsidRPr="00A33AC5">
        <w:rPr>
          <w:b/>
          <w:sz w:val="20"/>
          <w:szCs w:val="20"/>
        </w:rPr>
        <w:t>****NCC’19 Novice Packet****</w:t>
      </w:r>
    </w:p>
    <w:p w:rsidR="00C40B7D" w:rsidRPr="00A41BC5" w:rsidRDefault="00C40B7D" w:rsidP="00C40B7D">
      <w:pPr>
        <w:tabs>
          <w:tab w:val="left" w:pos="1380"/>
        </w:tabs>
        <w:rPr>
          <w:sz w:val="20"/>
          <w:szCs w:val="20"/>
        </w:rPr>
      </w:pPr>
    </w:p>
    <w:p w:rsidR="00C40B7D" w:rsidRPr="00A41BC5" w:rsidRDefault="00C40B7D" w:rsidP="00C40B7D">
      <w:pPr>
        <w:tabs>
          <w:tab w:val="left" w:pos="1380"/>
        </w:tabs>
        <w:rPr>
          <w:sz w:val="20"/>
          <w:szCs w:val="20"/>
        </w:rPr>
      </w:pPr>
      <w:r w:rsidRPr="00A41BC5">
        <w:rPr>
          <w:sz w:val="20"/>
          <w:szCs w:val="20"/>
        </w:rPr>
        <w:t xml:space="preserve">First, </w:t>
      </w:r>
      <w:r w:rsidRPr="00A41BC5">
        <w:rPr>
          <w:b/>
          <w:sz w:val="20"/>
          <w:szCs w:val="20"/>
          <w:u w:val="single"/>
        </w:rPr>
        <w:t>both countries’ space agencies should implement direct data sharing in the important areas of space situational awareness</w:t>
      </w:r>
      <w:r w:rsidRPr="00A41BC5">
        <w:rPr>
          <w:sz w:val="20"/>
          <w:szCs w:val="20"/>
        </w:rPr>
        <w:t xml:space="preserve">, meteorological observation, </w:t>
      </w:r>
      <w:r w:rsidRPr="00A41BC5">
        <w:rPr>
          <w:b/>
          <w:sz w:val="20"/>
          <w:szCs w:val="20"/>
          <w:u w:val="single"/>
        </w:rPr>
        <w:t>and remote-sensing that can help avoid and mitigate disasters in space and on earth</w:t>
      </w:r>
      <w:r w:rsidRPr="00A41BC5">
        <w:rPr>
          <w:sz w:val="20"/>
          <w:szCs w:val="20"/>
        </w:rPr>
        <w:t xml:space="preserve">. Second, </w:t>
      </w:r>
      <w:r w:rsidRPr="00A41BC5">
        <w:rPr>
          <w:b/>
          <w:sz w:val="20"/>
          <w:szCs w:val="20"/>
          <w:u w:val="single"/>
        </w:rPr>
        <w:t>scientists and engineers from both countries ought to take the lead in enumerating a global set of best practices and “rules of the road” for spacefaring activities. These common guidelines would reduce the likelihood of future conflictual situations in space by helping to manage space traffic</w:t>
      </w:r>
      <w:r w:rsidRPr="00A41BC5">
        <w:rPr>
          <w:sz w:val="20"/>
          <w:szCs w:val="20"/>
        </w:rPr>
        <w:t xml:space="preserve">, coordinating usage of the radio frequency spectrum, and developing standards for the design of sustainable rockets and satellites. Third, space program leaders in both countries should make substantive commitments to collaborating on research projects that could enable joint civilian space operations in the future. While joint space exploration is unlikely to occur in the short term because of policy inertia and distrust, this should not prevent scientists and experts from imagining and coordinating on possible areas for future combined operations. Possible civilian operations that could be researched and evaluated include coordinated space debris cleanups, building interoperable space-based infrastructure, or even asteroid deflection missions. Research collaboration will allow each country to better understand the other’s space capabilities and programs, contributing to an overall environment of trust. Together, </w:t>
      </w:r>
      <w:r w:rsidRPr="00A41BC5">
        <w:rPr>
          <w:b/>
          <w:sz w:val="20"/>
          <w:szCs w:val="20"/>
          <w:u w:val="single"/>
        </w:rPr>
        <w:t xml:space="preserve">these bilateral confidence building measures will help engender an international space environment that is </w:t>
      </w:r>
      <w:r w:rsidRPr="00A41BC5">
        <w:rPr>
          <w:b/>
          <w:sz w:val="20"/>
          <w:szCs w:val="20"/>
          <w:u w:val="single"/>
        </w:rPr>
        <w:lastRenderedPageBreak/>
        <w:t>shared, transparent, and safe</w:t>
      </w:r>
      <w:r w:rsidRPr="00A41BC5">
        <w:rPr>
          <w:sz w:val="20"/>
          <w:szCs w:val="20"/>
        </w:rPr>
        <w:t>. The development of norms prohibiting the weaponization, possibly through international law, will prove a more difficult task because of competing security interests and the vagueness of the definition of a “space weapon.” Space militarization, defined to encompass the use of space for military activities and the passive defense of space assets, seems to already be an accepted activity and should be permitted. That said, space weaponization, to include the deployment of weapons into space and the use of weapons to target space objects, is a far riskier development that the world should try to avoid. Through diplomacy and consultation with other countries with space ambitions, the United States and China will have to arrive at a minimum common understanding of what space weapons are. Such a definition would certainly include orbital weapons systems and space-to-space weapons platforms. To satisfy American concerns about vulnerability to asymmetric attacks on its satellites, such a negotiated normative definition would also have to account for land-based anti satellite weapons and micro/parasitic satellites with anti-satellite capabilities.</w:t>
      </w:r>
    </w:p>
    <w:p w:rsidR="00CA3D30" w:rsidRPr="00A41BC5" w:rsidRDefault="00CA3D30" w:rsidP="00C40B7D">
      <w:pPr>
        <w:tabs>
          <w:tab w:val="left" w:pos="1380"/>
        </w:tabs>
        <w:rPr>
          <w:sz w:val="20"/>
          <w:szCs w:val="20"/>
        </w:rPr>
      </w:pPr>
    </w:p>
    <w:p w:rsidR="00C40B7D" w:rsidRPr="00A41BC5" w:rsidRDefault="00C40B7D" w:rsidP="00C40B7D">
      <w:pPr>
        <w:pStyle w:val="Heading4"/>
        <w:rPr>
          <w:rFonts w:cs="Arial"/>
        </w:rPr>
      </w:pPr>
      <w:r w:rsidRPr="00A41BC5">
        <w:rPr>
          <w:rFonts w:cs="Arial"/>
        </w:rPr>
        <w:t xml:space="preserve">US-Sino space cooperation solves for strategic misjudgments and increases transparency about intentions </w:t>
      </w:r>
    </w:p>
    <w:p w:rsidR="00C40B7D" w:rsidRPr="00A41BC5" w:rsidRDefault="00C40B7D" w:rsidP="00C40B7D">
      <w:pPr>
        <w:tabs>
          <w:tab w:val="left" w:pos="1380"/>
        </w:tabs>
        <w:rPr>
          <w:sz w:val="20"/>
          <w:szCs w:val="20"/>
        </w:rPr>
      </w:pPr>
      <w:r w:rsidRPr="00A41BC5">
        <w:rPr>
          <w:b/>
          <w:szCs w:val="24"/>
        </w:rPr>
        <w:t>Zurong, China Foundation for International Studies, 1-9</w:t>
      </w:r>
      <w:r w:rsidRPr="00A41BC5">
        <w:rPr>
          <w:sz w:val="20"/>
          <w:szCs w:val="20"/>
        </w:rPr>
        <w:t>-19</w:t>
      </w:r>
    </w:p>
    <w:p w:rsidR="00C40B7D" w:rsidRPr="00A41BC5" w:rsidRDefault="00C40B7D" w:rsidP="00C40B7D">
      <w:pPr>
        <w:tabs>
          <w:tab w:val="left" w:pos="1380"/>
        </w:tabs>
        <w:rPr>
          <w:sz w:val="20"/>
          <w:szCs w:val="20"/>
        </w:rPr>
      </w:pPr>
      <w:r w:rsidRPr="00A41BC5">
        <w:rPr>
          <w:sz w:val="20"/>
          <w:szCs w:val="20"/>
        </w:rPr>
        <w:t xml:space="preserve">(Wu, Research Fellow at the China Foundation for International Studies, “Cooperation in Space Exploration Benefits Both US and China,” accessed 8-16-19, </w:t>
      </w:r>
      <w:hyperlink r:id="rId13" w:history="1">
        <w:r w:rsidRPr="00A41BC5">
          <w:rPr>
            <w:rStyle w:val="Hyperlink"/>
            <w:sz w:val="20"/>
            <w:szCs w:val="20"/>
          </w:rPr>
          <w:t>https://www.chinausfocus.com/foreign-policy/cooperation-in-space-exploration-benefits-both-us-and-china</w:t>
        </w:r>
      </w:hyperlink>
      <w:r w:rsidRPr="00A41BC5">
        <w:rPr>
          <w:sz w:val="20"/>
          <w:szCs w:val="20"/>
        </w:rPr>
        <w:t xml:space="preserve">, ADA Packet) JFN </w:t>
      </w:r>
      <w:r w:rsidR="00A41BC5" w:rsidRPr="00A33AC5">
        <w:rPr>
          <w:b/>
          <w:sz w:val="20"/>
          <w:szCs w:val="20"/>
        </w:rPr>
        <w:t>****NCC’19 Novice Packet****</w:t>
      </w:r>
    </w:p>
    <w:p w:rsidR="00C40B7D" w:rsidRPr="00A41BC5" w:rsidRDefault="00C40B7D" w:rsidP="00C40B7D">
      <w:pPr>
        <w:tabs>
          <w:tab w:val="left" w:pos="1380"/>
        </w:tabs>
        <w:rPr>
          <w:sz w:val="20"/>
          <w:szCs w:val="20"/>
        </w:rPr>
      </w:pPr>
    </w:p>
    <w:p w:rsidR="00C40B7D" w:rsidRPr="00A41BC5" w:rsidRDefault="00C40B7D" w:rsidP="00C40B7D">
      <w:pPr>
        <w:tabs>
          <w:tab w:val="left" w:pos="1380"/>
        </w:tabs>
        <w:rPr>
          <w:sz w:val="20"/>
          <w:szCs w:val="20"/>
        </w:rPr>
      </w:pPr>
      <w:r w:rsidRPr="00A41BC5">
        <w:rPr>
          <w:b/>
          <w:sz w:val="20"/>
          <w:szCs w:val="20"/>
          <w:u w:val="single"/>
        </w:rPr>
        <w:t>From the strategic angle, cooperation in space exploration between China and the US is beneficial to both countries</w:t>
      </w:r>
      <w:r w:rsidRPr="00A41BC5">
        <w:rPr>
          <w:sz w:val="20"/>
          <w:szCs w:val="20"/>
        </w:rPr>
        <w:t xml:space="preserve">. As China is a rising space power and in many ways is different in its innovation and exploration from the US, the two countries can learn from each other. They can work together to deal with new challenges and problems in space exploration. As some of those challenges and problems could be better resolved by bilateral collaboration, resources could be more fully utilized and efficiency could be raised. What’s more important, </w:t>
      </w:r>
      <w:r w:rsidRPr="00A41BC5">
        <w:rPr>
          <w:b/>
          <w:sz w:val="20"/>
          <w:szCs w:val="20"/>
          <w:u w:val="single"/>
        </w:rPr>
        <w:t>by starting discussions on the possible cooperation in space exploration, the two countries could deepen their mutual understanding and effectively avoid any strategic misjudgment about each other’s long-term programs in space exploration</w:t>
      </w:r>
      <w:r w:rsidRPr="00A41BC5">
        <w:rPr>
          <w:sz w:val="20"/>
          <w:szCs w:val="20"/>
        </w:rPr>
        <w:t>.</w:t>
      </w:r>
    </w:p>
    <w:p w:rsidR="00333EC4" w:rsidRPr="00A41BC5" w:rsidRDefault="00333EC4" w:rsidP="002462DF"/>
    <w:p w:rsidR="00803FD6" w:rsidRPr="00A41BC5" w:rsidRDefault="00803FD6" w:rsidP="00803FD6">
      <w:pPr>
        <w:pStyle w:val="Heading4"/>
        <w:rPr>
          <w:rFonts w:cs="Arial"/>
        </w:rPr>
      </w:pPr>
      <w:r w:rsidRPr="00A41BC5">
        <w:rPr>
          <w:rFonts w:cs="Arial"/>
        </w:rPr>
        <w:t>Refusal to cooperate with china over space rapidly speeds up the space arm race and puts the sustainability of space at risk</w:t>
      </w:r>
    </w:p>
    <w:p w:rsidR="00803FD6" w:rsidRPr="00A41BC5" w:rsidRDefault="00803FD6" w:rsidP="00803FD6">
      <w:pPr>
        <w:rPr>
          <w:rStyle w:val="Style13ptBold"/>
        </w:rPr>
      </w:pPr>
      <w:r w:rsidRPr="00A41BC5">
        <w:rPr>
          <w:rStyle w:val="Style13ptBold"/>
        </w:rPr>
        <w:t>Johnson-Freese, Professor of National Security Affairs, 15</w:t>
      </w:r>
    </w:p>
    <w:p w:rsidR="00803FD6" w:rsidRPr="00A41BC5" w:rsidRDefault="00803FD6" w:rsidP="00803FD6">
      <w:pPr>
        <w:rPr>
          <w:sz w:val="20"/>
          <w:szCs w:val="20"/>
        </w:rPr>
      </w:pPr>
      <w:r w:rsidRPr="00A41BC5">
        <w:rPr>
          <w:sz w:val="20"/>
          <w:szCs w:val="20"/>
        </w:rPr>
        <w:t xml:space="preserve">(Joan, at the U.S. Naval War College, 2-18, “China’s Space &amp; Counterspace Programs”, accessed 7-20-19, </w:t>
      </w:r>
      <w:hyperlink r:id="rId14" w:history="1">
        <w:r w:rsidRPr="00A41BC5">
          <w:rPr>
            <w:rStyle w:val="Hyperlink"/>
            <w:sz w:val="20"/>
            <w:szCs w:val="20"/>
          </w:rPr>
          <w:t>http://www.uscc.gov/sites/default/files/Johnson%20Freese_Testimony.pdf</w:t>
        </w:r>
      </w:hyperlink>
      <w:r w:rsidRPr="00A41BC5">
        <w:rPr>
          <w:sz w:val="20"/>
          <w:szCs w:val="20"/>
        </w:rPr>
        <w:t>, ADA Packet) NJR</w:t>
      </w:r>
      <w:r w:rsidR="00A41BC5" w:rsidRPr="00A33AC5">
        <w:rPr>
          <w:b/>
          <w:sz w:val="20"/>
          <w:szCs w:val="20"/>
        </w:rPr>
        <w:t>****NCC’19 Novice Packet****</w:t>
      </w:r>
    </w:p>
    <w:p w:rsidR="00803FD6" w:rsidRPr="00A41BC5" w:rsidRDefault="00803FD6" w:rsidP="00803FD6"/>
    <w:p w:rsidR="00803FD6" w:rsidRPr="00A41BC5" w:rsidRDefault="00803FD6" w:rsidP="00803FD6">
      <w:pPr>
        <w:rPr>
          <w:sz w:val="14"/>
        </w:rPr>
      </w:pPr>
      <w:r w:rsidRPr="00A41BC5">
        <w:rPr>
          <w:i/>
          <w:sz w:val="14"/>
        </w:rPr>
        <w:t>The question of whether China is challenging</w:t>
      </w:r>
      <w:r w:rsidRPr="00A41BC5">
        <w:rPr>
          <w:sz w:val="14"/>
        </w:rPr>
        <w:t xml:space="preserve"> U.S. leadership in space has received considerable media attention in the form of a U.S. – China “space race,” prompted largely by perceptions of declining U.S. space leadership. The U.S. civil space program is not dying, military space activities continue to expand, and no country is doing anything in space that has not already been done by the United States. But having started with such a spectacular accomplishment as the Apollo Program, it </w:t>
      </w:r>
      <w:r w:rsidRPr="00A41BC5">
        <w:rPr>
          <w:u w:val="single"/>
        </w:rPr>
        <w:t>has been difficult to maintain the public enthusiasm required to fund further space spectaculars, such as a human spaceflight mission to Mars</w:t>
      </w:r>
      <w:r w:rsidRPr="00A41BC5">
        <w:rPr>
          <w:sz w:val="14"/>
        </w:rPr>
        <w:t xml:space="preserve">. Although not completely unsupportive, the U.S. public treats the space program as expendable to other government programs. The reality is that </w:t>
      </w:r>
      <w:r w:rsidRPr="00A41BC5">
        <w:rPr>
          <w:u w:val="single"/>
        </w:rPr>
        <w:t>space</w:t>
      </w:r>
      <w:r w:rsidRPr="00A41BC5">
        <w:rPr>
          <w:sz w:val="14"/>
        </w:rPr>
        <w:t xml:space="preserve">, as with other areas of international relations, </w:t>
      </w:r>
      <w:r w:rsidRPr="00A41BC5">
        <w:rPr>
          <w:u w:val="single"/>
        </w:rPr>
        <w:t>will likely be a multipolar environment in the future</w:t>
      </w:r>
      <w:r w:rsidRPr="00A41BC5">
        <w:rPr>
          <w:sz w:val="14"/>
        </w:rPr>
        <w:t xml:space="preserve">.42 </w:t>
      </w:r>
      <w:r w:rsidRPr="00A41BC5">
        <w:rPr>
          <w:u w:val="single"/>
        </w:rPr>
        <w:t xml:space="preserve">America’s unipolar moment is over, and as long as it is reluctant to work with </w:t>
      </w:r>
      <w:r w:rsidRPr="00A41BC5">
        <w:rPr>
          <w:sz w:val="14"/>
        </w:rPr>
        <w:t>rising partners such as</w:t>
      </w:r>
      <w:r w:rsidRPr="00A41BC5">
        <w:rPr>
          <w:u w:val="single"/>
        </w:rPr>
        <w:t xml:space="preserve"> China, the </w:t>
      </w:r>
      <w:r w:rsidRPr="00A41BC5">
        <w:rPr>
          <w:iCs/>
          <w:u w:val="single"/>
        </w:rPr>
        <w:t>perception of its space leadership will continue to decline as well.</w:t>
      </w:r>
      <w:r w:rsidRPr="00A41BC5">
        <w:rPr>
          <w:sz w:val="14"/>
        </w:rPr>
        <w:t xml:space="preserve"> That is not to say that the United States will not continue to lead in some areas of space activity. If only by virtue of a heftier budget, the United States will be able to lead in select areas. But the days of total leadership are over. It will be a tough pill to swallow for those who crave exceptionalism— but if we are unwilling to pay the price tag, then swallow it, we must.43 In that respect, </w:t>
      </w:r>
      <w:r w:rsidRPr="00A41BC5">
        <w:rPr>
          <w:u w:val="single"/>
        </w:rPr>
        <w:t xml:space="preserve">China has not “usurped” the perception of U.S. space leadership, it is </w:t>
      </w:r>
      <w:r w:rsidRPr="00A41BC5">
        <w:rPr>
          <w:iCs/>
          <w:u w:val="single"/>
        </w:rPr>
        <w:t>being ceded to them</w:t>
      </w:r>
      <w:r w:rsidRPr="00A41BC5">
        <w:rPr>
          <w:u w:val="single"/>
        </w:rPr>
        <w:t>.</w:t>
      </w:r>
      <w:r w:rsidRPr="00A41BC5">
        <w:rPr>
          <w:sz w:val="14"/>
        </w:rPr>
        <w:t xml:space="preserve"> This rebuttal to Congressman Wolf’s views assumes that the United States has a choice regarding whether or not to work with China. </w:t>
      </w:r>
      <w:r w:rsidRPr="00A41BC5">
        <w:rPr>
          <w:u w:val="single"/>
        </w:rPr>
        <w:t>If</w:t>
      </w:r>
      <w:r w:rsidRPr="00A41BC5">
        <w:rPr>
          <w:sz w:val="14"/>
        </w:rPr>
        <w:t xml:space="preserve">, however, </w:t>
      </w:r>
      <w:r w:rsidRPr="00A41BC5">
        <w:rPr>
          <w:u w:val="single"/>
        </w:rPr>
        <w:t xml:space="preserve">sustainability of the space environment </w:t>
      </w:r>
      <w:r w:rsidRPr="00A41BC5">
        <w:rPr>
          <w:sz w:val="14"/>
        </w:rPr>
        <w:t xml:space="preserve">upon which the U.S. generally and the U.S. military specifically relies upon for advantages </w:t>
      </w:r>
      <w:r w:rsidRPr="00A41BC5">
        <w:rPr>
          <w:u w:val="single"/>
        </w:rPr>
        <w:t xml:space="preserve">is to be maintained, the </w:t>
      </w:r>
      <w:r w:rsidRPr="00A41BC5">
        <w:rPr>
          <w:iCs/>
          <w:u w:val="single"/>
        </w:rPr>
        <w:t>space debris issue alone</w:t>
      </w:r>
      <w:r w:rsidRPr="00A41BC5">
        <w:rPr>
          <w:u w:val="single"/>
        </w:rPr>
        <w:t xml:space="preserve"> requires that the U.S. not exclude diplomacy as a policy option</w:t>
      </w:r>
      <w:r w:rsidRPr="00A41BC5">
        <w:rPr>
          <w:sz w:val="14"/>
        </w:rPr>
        <w:t xml:space="preserve">. While missile defense/ASAT testing has been conducted in ways to minimize debris issues since 2007, the potential threat to the space environment in non-test circumstances has become clear. If there was any upside to the 2007 Chinese test, it was the frightening realization by all countries of the fragility of the space environment. With regard to China specifically, since this 2007 test China has done nothing further in space that can be considered irresponsible or outside the norms set by the United States. Mankind’s dependence on space assets thereby makes it in the best interests of all spacefaring nations to cooperate to maintain that environment. China was scheduled to host an international meeting of the Inter-Agency Space Debris Coordinating Committee (IADC) only days after its 2007 ASAT test that significantly worsened space debris, resulting in China cancelling the meeting out of embarrassment. There is a certain (understandable) glee in the U.S. military, which has the most sophisticated government space tracking abilities, at being able to warn China of potential collisions between its own space junk and its own satellites.44 </w:t>
      </w:r>
      <w:r w:rsidRPr="00A41BC5">
        <w:rPr>
          <w:u w:val="single"/>
        </w:rPr>
        <w:t>More recent constructive Chinese involvement with the IADC indicates recognition of need to sustain the space environment and cooperated on relevant issues, particularly the space debris issue</w:t>
      </w:r>
      <w:r w:rsidRPr="00A41BC5">
        <w:rPr>
          <w:sz w:val="14"/>
        </w:rPr>
        <w:t>.45 These are the type of “common ground” issues that provide opportunities to work with all spacefaring nations to protect the “congested, contested and competitive” space environment. U</w:t>
      </w:r>
      <w:r w:rsidRPr="00A41BC5">
        <w:rPr>
          <w:u w:val="single"/>
        </w:rPr>
        <w:t xml:space="preserve">.S. emphasis on counterspace is often presented as in response to actions and </w:t>
      </w:r>
      <w:r w:rsidRPr="00A41BC5">
        <w:rPr>
          <w:u w:val="single"/>
        </w:rPr>
        <w:lastRenderedPageBreak/>
        <w:t>intentions of</w:t>
      </w:r>
      <w:r w:rsidRPr="00A41BC5">
        <w:rPr>
          <w:sz w:val="14"/>
        </w:rPr>
        <w:t xml:space="preserve"> other countries, specifically </w:t>
      </w:r>
      <w:r w:rsidRPr="00A41BC5">
        <w:rPr>
          <w:u w:val="single"/>
        </w:rPr>
        <w:t>China</w:t>
      </w:r>
      <w:r w:rsidRPr="00A41BC5">
        <w:rPr>
          <w:sz w:val="14"/>
        </w:rPr>
        <w:t xml:space="preserve">, presumably recent. Increasingly, however, </w:t>
      </w:r>
      <w:r w:rsidRPr="00A41BC5">
        <w:rPr>
          <w:u w:val="single"/>
        </w:rPr>
        <w:t>it seems speculation about Chinese intentions is based on material not publically shared, making the feasibility of both the speculation and appropriate U.S. responses difficult to assess</w:t>
      </w:r>
      <w:r w:rsidRPr="00A41BC5">
        <w:rPr>
          <w:sz w:val="14"/>
        </w:rPr>
        <w:t xml:space="preserve">. For example, to my knowledge China has done nothing since its admittedly irresponsible 2007 ASAT test that goes beyond what the U.S. considers international norms of responsible behavior. </w:t>
      </w:r>
      <w:r w:rsidRPr="00A41BC5">
        <w:rPr>
          <w:u w:val="single"/>
        </w:rPr>
        <w:t>Pursuing efforts to enhance transparency, confidence-building measures, toward identifying “common ground among all space-faring nations,” and resiliency for military systems</w:t>
      </w:r>
      <w:r w:rsidRPr="00A41BC5">
        <w:rPr>
          <w:sz w:val="14"/>
        </w:rPr>
        <w:t xml:space="preserve"> (NSSS, p.8) all must be pursued with the same energy and commitment as counterspace operations. Otherwise, </w:t>
      </w:r>
      <w:r w:rsidRPr="00A41BC5">
        <w:rPr>
          <w:u w:val="single"/>
        </w:rPr>
        <w:t>just as efforts to isolate Chinese space activities have backfired on the U.S. in areas such as export control, the unintended consequences of a principally “deter, defend, defeat” strategy could trigger an arms race that puts the sustainability of the space environment at significant risk, to the detriment of U.S. national security</w:t>
      </w:r>
      <w:r w:rsidRPr="00A41BC5">
        <w:rPr>
          <w:sz w:val="14"/>
        </w:rPr>
        <w:t xml:space="preserve">. With regard to the resilience, specifically the purview of the Department of Defense (DOD) and Office of the Director of National Intelligence (ODNI), resilience has faced resistance from elements within as being too expensive or, as with space arms control, just too difficult.46 The Air Force appears to be taking the time honored approach of studying the problem rather than acting on it. Center for Strategic and Budgetary Assessments analyst Todd Harrison characterized part of the problem as a lack of interest on the part of Pentagon leaders. He stated, “While everyone recognizes space as a critical enabler for the war fighter at all levels of conflict, from low to high end, it is not the sexy weapon system that puts hot metal on a target. So it doesn’t attract much interest from senior leaders.”47 Counterspace, however, offers that sexy option. </w:t>
      </w:r>
      <w:r w:rsidRPr="00A41BC5">
        <w:rPr>
          <w:u w:val="single"/>
        </w:rPr>
        <w:t>Regarding transparency, the need to share information about satellite locations was recognized by the private satellite owners and operators,</w:t>
      </w:r>
      <w:r w:rsidRPr="00A41BC5">
        <w:rPr>
          <w:sz w:val="14"/>
        </w:rPr>
        <w:t xml:space="preserve"> promoting the formation of the Space Data Association. </w:t>
      </w:r>
      <w:r w:rsidRPr="00A41BC5">
        <w:rPr>
          <w:u w:val="single"/>
        </w:rPr>
        <w:t>At the government level,</w:t>
      </w:r>
      <w:r w:rsidRPr="00A41BC5">
        <w:rPr>
          <w:sz w:val="14"/>
        </w:rPr>
        <w:t xml:space="preserve"> Space Situational Awareness (</w:t>
      </w:r>
      <w:r w:rsidRPr="00A41BC5">
        <w:rPr>
          <w:u w:val="single"/>
        </w:rPr>
        <w:t>SSA) efforts have largely been to “formalize the existing model of one-way data flow from the American military to other countries and satellite operators</w:t>
      </w:r>
      <w:r w:rsidRPr="00A41BC5">
        <w:rPr>
          <w:sz w:val="14"/>
        </w:rPr>
        <w:t xml:space="preserve">”48 and the U.S. signing bi-lateral agreements with France49 and Japan, and the U.S., United Kingdom (U.K.), Canada and Australia signing a limited agreement in 2014.50 </w:t>
      </w:r>
      <w:r w:rsidRPr="00A41BC5">
        <w:rPr>
          <w:u w:val="single"/>
        </w:rPr>
        <w:t xml:space="preserve">While U.S. efforts to provide collision-avoidance information to other countries – including China – are admirable, as an increasing number of countries place an increasing number of satellites in orbit, improving current techniques and increasing collaboration and cooperation on exchanges of information must be aggressively pursued. </w:t>
      </w:r>
      <w:r w:rsidRPr="00A41BC5">
        <w:rPr>
          <w:sz w:val="14"/>
        </w:rPr>
        <w:t xml:space="preserve">And </w:t>
      </w:r>
      <w:r w:rsidRPr="00A41BC5">
        <w:rPr>
          <w:u w:val="single"/>
        </w:rPr>
        <w:t xml:space="preserve">while the U.S. has rhetorically supported the European led efforts toward an International Code of Conduct, </w:t>
      </w:r>
      <w:r w:rsidRPr="00A41BC5">
        <w:rPr>
          <w:iCs/>
          <w:u w:val="single"/>
        </w:rPr>
        <w:t>continued Congressional restrictions</w:t>
      </w:r>
      <w:r w:rsidRPr="00A41BC5">
        <w:rPr>
          <w:u w:val="single"/>
        </w:rPr>
        <w:t xml:space="preserve"> regarding bilateral U.S.-China space cooperation </w:t>
      </w:r>
      <w:r w:rsidRPr="00A41BC5">
        <w:rPr>
          <w:iCs/>
          <w:u w:val="single"/>
        </w:rPr>
        <w:t>sends a powerful signal regarding U.S. seriousness</w:t>
      </w:r>
      <w:r w:rsidRPr="00A41BC5">
        <w:rPr>
          <w:u w:val="single"/>
        </w:rPr>
        <w:t xml:space="preserve"> regarding its intent to work with all space faring nations for the good of the space environment</w:t>
      </w:r>
      <w:r w:rsidRPr="00A41BC5">
        <w:rPr>
          <w:sz w:val="14"/>
        </w:rPr>
        <w:t xml:space="preserve">. Anything less than a comprehensive effort to constructively deal with issues related to the “space commons” can yield limited success at best. Regardless of various interpretations of Chinese intent, the United States must pursue all policy goals of the NSS, NSP and NSSS. That will inherently involve working with China in some areas, and pursuing a full range of approaches to policy goals. The sustainability of the space environment is as key to protecting assets as is protecting assets from hostile actions. They are inherently intertwined. Policies attempting to constrain, contain and control Chinese space activities have been repeatedly demonstrated of limited value. The most viable way for the U.S. to stay ahead of China in space capabilities is to focus on what it does have control over; its own programs. Funding, acquisition processes, strengthening the industrial base, cultivating and supporting science, technology, engineering and math (STEM) education programs and opportunities, resilience and broad based research and development will yield as much or more gain toward achieving U.S. space policy goals are key in the regard. To summarize, the U.S. cannot “control” Chinese space ambitions; even influence is limited. Nor can the U.S. “control” space in the same way that it can control airspace. Yet space is a global commons the sustainability of which is critical to U.S. national security. Consequently, </w:t>
      </w:r>
      <w:r w:rsidRPr="00A41BC5">
        <w:rPr>
          <w:u w:val="single"/>
        </w:rPr>
        <w:t>cooperation with China in areas of shared interests is in the best interests of U.S. national security</w:t>
      </w:r>
      <w:r w:rsidRPr="00A41BC5">
        <w:rPr>
          <w:sz w:val="14"/>
        </w:rPr>
        <w:t>. In order to protect U.S. assets and achieve stated U.S. goals, all approaches stated in the nested U.S. space strategies must be pursued with equal attention. Full implementation of U.S. space strategies is the prudent way forward.</w:t>
      </w:r>
    </w:p>
    <w:p w:rsidR="00803FD6" w:rsidRPr="00A41BC5" w:rsidRDefault="00803FD6" w:rsidP="002462DF"/>
    <w:p w:rsidR="00884520" w:rsidRPr="00A41BC5" w:rsidRDefault="00884520" w:rsidP="00884520">
      <w:pPr>
        <w:pStyle w:val="Heading4"/>
        <w:rPr>
          <w:rFonts w:cs="Arial"/>
        </w:rPr>
      </w:pPr>
      <w:r w:rsidRPr="00A41BC5">
        <w:rPr>
          <w:rFonts w:cs="Arial"/>
        </w:rPr>
        <w:t xml:space="preserve">Cooperation with China increases space deterrence and reduces the risk of space war </w:t>
      </w:r>
    </w:p>
    <w:p w:rsidR="00884520" w:rsidRPr="00A41BC5" w:rsidRDefault="00884520" w:rsidP="00884520">
      <w:pPr>
        <w:tabs>
          <w:tab w:val="left" w:pos="1380"/>
        </w:tabs>
        <w:rPr>
          <w:b/>
          <w:szCs w:val="24"/>
        </w:rPr>
      </w:pPr>
      <w:r w:rsidRPr="00A41BC5">
        <w:rPr>
          <w:b/>
          <w:szCs w:val="24"/>
        </w:rPr>
        <w:t>Marchetti, Major in the Canadian Military, 14</w:t>
      </w:r>
    </w:p>
    <w:p w:rsidR="00884520" w:rsidRPr="00A41BC5" w:rsidRDefault="00884520" w:rsidP="00884520">
      <w:pPr>
        <w:tabs>
          <w:tab w:val="left" w:pos="1380"/>
        </w:tabs>
        <w:rPr>
          <w:sz w:val="20"/>
          <w:szCs w:val="20"/>
        </w:rPr>
      </w:pPr>
      <w:r w:rsidRPr="00A41BC5">
        <w:rPr>
          <w:sz w:val="20"/>
          <w:szCs w:val="20"/>
        </w:rPr>
        <w:t xml:space="preserve">(C.J., “CANADA AND SPACE DETERRENCE: THE SPACE SITUATIONAL AWARENESS IMPACT,” accessed 8-17-19, </w:t>
      </w:r>
      <w:hyperlink r:id="rId15" w:history="1">
        <w:r w:rsidRPr="00A41BC5">
          <w:rPr>
            <w:rStyle w:val="Hyperlink"/>
            <w:sz w:val="20"/>
            <w:szCs w:val="20"/>
          </w:rPr>
          <w:t>https://www.cfc.forces.gc.ca/259/290/298/286/marchetti.pdf</w:t>
        </w:r>
      </w:hyperlink>
      <w:r w:rsidRPr="00A41BC5">
        <w:rPr>
          <w:sz w:val="20"/>
          <w:szCs w:val="20"/>
        </w:rPr>
        <w:t>, ADA Packet) JFN</w:t>
      </w:r>
      <w:r w:rsidRPr="00A41BC5">
        <w:t xml:space="preserve"> </w:t>
      </w:r>
      <w:r w:rsidR="00A41BC5" w:rsidRPr="00A33AC5">
        <w:rPr>
          <w:b/>
          <w:sz w:val="20"/>
          <w:szCs w:val="20"/>
        </w:rPr>
        <w:t>****NCC’19 Novice Packet****</w:t>
      </w:r>
    </w:p>
    <w:p w:rsidR="00884520" w:rsidRPr="00A41BC5" w:rsidRDefault="00884520" w:rsidP="00884520">
      <w:pPr>
        <w:tabs>
          <w:tab w:val="left" w:pos="1380"/>
        </w:tabs>
        <w:rPr>
          <w:sz w:val="20"/>
          <w:szCs w:val="20"/>
        </w:rPr>
      </w:pPr>
    </w:p>
    <w:p w:rsidR="00884520" w:rsidRPr="00A41BC5" w:rsidRDefault="00884520" w:rsidP="00884520">
      <w:pPr>
        <w:tabs>
          <w:tab w:val="left" w:pos="1380"/>
        </w:tabs>
        <w:rPr>
          <w:sz w:val="20"/>
          <w:szCs w:val="20"/>
        </w:rPr>
      </w:pPr>
      <w:r w:rsidRPr="00A41BC5">
        <w:rPr>
          <w:sz w:val="20"/>
          <w:szCs w:val="20"/>
        </w:rPr>
        <w:t xml:space="preserve">Aside from looking at non-space means to discourage foes from targeting space systems, leveraging other assets would provide another solution. By cooperating with commercial and civil entities on their respective space platforms, such as through arrangements (Memorandum of Understanding (MOUs), Project Arrangements (PAs), etc.), service contracts (in the case of commercial imagery or satellite communications for example) or putting hosted payload on someone else’s platform, the space capacity is disaggregated 47 making it harder for hostile actors to interfere. 48 It also increases the political and escalatory risks as those systems are used for many entities, hence deterring disruption. 49 </w:t>
      </w:r>
      <w:r w:rsidRPr="00A41BC5">
        <w:rPr>
          <w:b/>
          <w:sz w:val="20"/>
          <w:szCs w:val="20"/>
          <w:u w:val="single"/>
        </w:rPr>
        <w:t>Another way to enhance space deterrence is to increase international partnerships.</w:t>
      </w:r>
      <w:r w:rsidRPr="00A41BC5">
        <w:rPr>
          <w:sz w:val="20"/>
          <w:szCs w:val="20"/>
        </w:rPr>
        <w:t xml:space="preserve"> </w:t>
      </w:r>
      <w:r w:rsidRPr="00A41BC5">
        <w:rPr>
          <w:b/>
          <w:sz w:val="20"/>
          <w:szCs w:val="20"/>
          <w:u w:val="single"/>
        </w:rPr>
        <w:t>This would reduce the allure of attacking a space system</w:t>
      </w:r>
      <w:r w:rsidRPr="00A41BC5">
        <w:rPr>
          <w:sz w:val="20"/>
          <w:szCs w:val="20"/>
        </w:rPr>
        <w:t xml:space="preserve"> (unless one was looking at negatively impacting all of the countries involved in that partnership), </w:t>
      </w:r>
      <w:r w:rsidRPr="00A41BC5">
        <w:rPr>
          <w:b/>
          <w:sz w:val="20"/>
          <w:szCs w:val="20"/>
          <w:u w:val="single"/>
        </w:rPr>
        <w:t>by risking upsetting other partners and hence facing retaliation by multiple nations</w:t>
      </w:r>
      <w:r w:rsidRPr="00A41BC5">
        <w:rPr>
          <w:sz w:val="20"/>
          <w:szCs w:val="20"/>
        </w:rPr>
        <w:t xml:space="preserve">. For example, Canada has bought into the US Wideband Global Satcom (WGS) constellation along with Denmark, Luxemburg, the Netherland and New Zealand. 50 </w:t>
      </w:r>
      <w:r w:rsidRPr="00A41BC5">
        <w:rPr>
          <w:b/>
          <w:sz w:val="20"/>
          <w:szCs w:val="20"/>
          <w:u w:val="single"/>
        </w:rPr>
        <w:t>Entering into a cooperative agreement with a nation like China could also increase space deterrence. Both states would then invest and benefit from the space capability and hence the risk would be reduced that either would be willing to disrupt the capability.</w:t>
      </w:r>
      <w:r w:rsidRPr="00A41BC5">
        <w:rPr>
          <w:sz w:val="20"/>
          <w:szCs w:val="20"/>
        </w:rPr>
        <w:t xml:space="preserve"> </w:t>
      </w:r>
    </w:p>
    <w:p w:rsidR="00884520" w:rsidRPr="00A41BC5" w:rsidRDefault="00884520" w:rsidP="002462DF"/>
    <w:p w:rsidR="00106DAE" w:rsidRPr="00A41BC5" w:rsidRDefault="00106DAE" w:rsidP="00106DAE">
      <w:pPr>
        <w:pStyle w:val="Heading4"/>
        <w:rPr>
          <w:rFonts w:cs="Arial"/>
        </w:rPr>
      </w:pPr>
      <w:r w:rsidRPr="00A41BC5">
        <w:rPr>
          <w:rFonts w:cs="Arial"/>
        </w:rPr>
        <w:t xml:space="preserve">US-Sino space cooperation reduces the risk of miscalculation and moderates Chinese behavior </w:t>
      </w:r>
    </w:p>
    <w:p w:rsidR="00106DAE" w:rsidRPr="00A41BC5" w:rsidRDefault="00106DAE" w:rsidP="00106DAE">
      <w:pPr>
        <w:tabs>
          <w:tab w:val="left" w:pos="1380"/>
        </w:tabs>
        <w:rPr>
          <w:b/>
          <w:szCs w:val="24"/>
        </w:rPr>
      </w:pPr>
      <w:r w:rsidRPr="00A41BC5">
        <w:rPr>
          <w:b/>
          <w:szCs w:val="24"/>
        </w:rPr>
        <w:t>Yang, Major in the U.S. Marine Corp</w:t>
      </w:r>
      <w:r w:rsidRPr="00A41BC5">
        <w:rPr>
          <w:sz w:val="20"/>
          <w:szCs w:val="20"/>
        </w:rPr>
        <w:t>, 3-17-</w:t>
      </w:r>
      <w:r w:rsidRPr="00A41BC5">
        <w:rPr>
          <w:b/>
          <w:szCs w:val="24"/>
        </w:rPr>
        <w:t>18</w:t>
      </w:r>
    </w:p>
    <w:p w:rsidR="00106DAE" w:rsidRPr="00A41BC5" w:rsidRDefault="00106DAE" w:rsidP="00106DAE">
      <w:pPr>
        <w:tabs>
          <w:tab w:val="left" w:pos="1380"/>
        </w:tabs>
        <w:rPr>
          <w:sz w:val="20"/>
          <w:szCs w:val="20"/>
        </w:rPr>
      </w:pPr>
      <w:r w:rsidRPr="00A41BC5">
        <w:rPr>
          <w:sz w:val="20"/>
          <w:szCs w:val="20"/>
        </w:rPr>
        <w:lastRenderedPageBreak/>
        <w:t xml:space="preserve">(Adam, Major in the U.S. Marine Corp and a student at the Command and Staff College, Marine Corps University, “How Should the US Engage China in Space?,” The Diplomat, </w:t>
      </w:r>
      <w:hyperlink r:id="rId16" w:history="1">
        <w:r w:rsidRPr="00A41BC5">
          <w:rPr>
            <w:rStyle w:val="Hyperlink"/>
            <w:sz w:val="20"/>
            <w:szCs w:val="20"/>
          </w:rPr>
          <w:t>https://thediplomat.com/2018/03/how-should-the-us-engage-china-in-space/</w:t>
        </w:r>
      </w:hyperlink>
      <w:r w:rsidRPr="00A41BC5">
        <w:rPr>
          <w:sz w:val="20"/>
          <w:szCs w:val="20"/>
        </w:rPr>
        <w:t xml:space="preserve">, ADA Packet) JFN </w:t>
      </w:r>
      <w:r w:rsidR="00A41BC5" w:rsidRPr="00A33AC5">
        <w:rPr>
          <w:b/>
          <w:sz w:val="20"/>
          <w:szCs w:val="20"/>
        </w:rPr>
        <w:t>****NCC’19 Novice Packet****</w:t>
      </w:r>
    </w:p>
    <w:p w:rsidR="00106DAE" w:rsidRPr="00A41BC5" w:rsidRDefault="00106DAE" w:rsidP="00106DAE">
      <w:pPr>
        <w:tabs>
          <w:tab w:val="left" w:pos="1380"/>
        </w:tabs>
        <w:rPr>
          <w:sz w:val="20"/>
          <w:szCs w:val="20"/>
        </w:rPr>
      </w:pPr>
    </w:p>
    <w:p w:rsidR="00106DAE" w:rsidRPr="00A41BC5" w:rsidRDefault="00106DAE" w:rsidP="00106DAE">
      <w:pPr>
        <w:tabs>
          <w:tab w:val="left" w:pos="1380"/>
        </w:tabs>
        <w:rPr>
          <w:sz w:val="20"/>
          <w:szCs w:val="20"/>
        </w:rPr>
      </w:pPr>
      <w:r w:rsidRPr="00A41BC5">
        <w:rPr>
          <w:sz w:val="20"/>
          <w:szCs w:val="20"/>
        </w:rPr>
        <w:t xml:space="preserve">Fourth, </w:t>
      </w:r>
      <w:r w:rsidRPr="00A41BC5">
        <w:rPr>
          <w:b/>
          <w:sz w:val="20"/>
          <w:szCs w:val="20"/>
          <w:u w:val="single"/>
        </w:rPr>
        <w:t>policymakers could also examine China’s maritime cooperation initiatives to envision potential space cooperation</w:t>
      </w:r>
      <w:r w:rsidRPr="00A41BC5">
        <w:rPr>
          <w:sz w:val="20"/>
          <w:szCs w:val="20"/>
        </w:rPr>
        <w:t xml:space="preserve">. </w:t>
      </w:r>
      <w:r w:rsidRPr="00A41BC5">
        <w:rPr>
          <w:b/>
          <w:sz w:val="20"/>
          <w:szCs w:val="20"/>
          <w:u w:val="single"/>
        </w:rPr>
        <w:t>China’s counterpiracy operation in the Gulf of Aden has slowly emerged as a valuable mechanism to improve U.S.-China cooperation</w:t>
      </w:r>
      <w:r w:rsidRPr="00A41BC5">
        <w:rPr>
          <w:sz w:val="20"/>
          <w:szCs w:val="20"/>
        </w:rPr>
        <w:t xml:space="preserve"> as seen through the counterpiracy exercises of December 2014. On a grander scale in June 2017, China laid out an ambitious vision for cooperation in relation to the “Maritime Silk Road” as part of its larger Belt and Road Initiative. This plan envisions the establishment of cooperative principles, environmental norms, maritime security, and “collaborative governance” to achieve mutual prosperity. If one believes in China’s sincerity, working cooperatively across these lines could greatly reduce security tensions and set conditions for long-term mutual gain. Subsequently, </w:t>
      </w:r>
      <w:r w:rsidRPr="00A41BC5">
        <w:rPr>
          <w:b/>
          <w:sz w:val="20"/>
          <w:szCs w:val="20"/>
          <w:u w:val="single"/>
        </w:rPr>
        <w:t>China is pursuing international cooperation in space</w:t>
      </w:r>
      <w:r w:rsidRPr="00A41BC5">
        <w:rPr>
          <w:sz w:val="20"/>
          <w:szCs w:val="20"/>
        </w:rPr>
        <w:t xml:space="preserve"> – not only for security and economic reasons, but also to bolster the legitimacy of the Chinese Communist Party to domestic and international audiences. The European Space Administration (ESA) has already expressed desires to cooperate with China on human space flight and the use of its future space station. China especially values its relationship with ESA due to the opportunities to trade and transfer technologies denied by the United States. China and Russia have also agreed to cooperate on human space flight and deep space exploration. Though </w:t>
      </w:r>
      <w:r w:rsidRPr="00A41BC5">
        <w:rPr>
          <w:b/>
          <w:sz w:val="20"/>
          <w:szCs w:val="20"/>
          <w:u w:val="single"/>
        </w:rPr>
        <w:t>these initiatives</w:t>
      </w:r>
      <w:r w:rsidRPr="00A41BC5">
        <w:rPr>
          <w:sz w:val="20"/>
          <w:szCs w:val="20"/>
        </w:rPr>
        <w:t xml:space="preserve"> are not on the scale of a Maritime Silk Road, they </w:t>
      </w:r>
      <w:r w:rsidRPr="00A41BC5">
        <w:rPr>
          <w:b/>
          <w:sz w:val="20"/>
          <w:szCs w:val="20"/>
          <w:u w:val="single"/>
        </w:rPr>
        <w:t>do offer U.S. policymakers opportunities to work with a rising space power for positive ends</w:t>
      </w:r>
      <w:r w:rsidRPr="00A41BC5">
        <w:rPr>
          <w:sz w:val="20"/>
          <w:szCs w:val="20"/>
        </w:rPr>
        <w:t xml:space="preserve">. Finally, the United States should pay attention to China’s diplomatic and engagement efforts with other nations. Contrary to the cooperative tenets for a Maritime Silk Road, in 2016, China convinced Cambodia to block an Association of South East Asian Nations (ASEAN) joint statement that recognized The Hague’s arbitration ruling on the South China Sea dispute in favor of the Philippines. In June 2017, Vietnam resisted China’s demands to vacate an oil venture within its EEZ, but eventually capitulated when China threatened to use force. The most concerning aspect for Vietnam was an atypical silence from its neighbors – particularly from the Philippines, Indonesia, and Singapore. Apparently, China’s political and economic leverage over these nations prevented them from publicly sympathizing with Vietnam or rebuking China’s actions. Seemingly, when pressed, China uses soft and hard power tactics bilaterally to dislodge multilateral initiatives that counter it interests. Could China disrupt the U.S.-European alliance as it did with ASEAN unity? At this stage, Chinese-European cooperation in space seems well intentioned. Nevertheless, U.S. policymakers should consider whether China’s growing space relations with Europe, Russia, or any other space power could complicate U.S. interests in other areas. As China strengthens its partnerships, its ability to shape laws, institutions and the strategic preferences of others increase as well. Conclusion </w:t>
      </w:r>
      <w:r w:rsidRPr="00A41BC5">
        <w:rPr>
          <w:b/>
          <w:sz w:val="20"/>
          <w:szCs w:val="20"/>
          <w:u w:val="single"/>
        </w:rPr>
        <w:t>The United States sits at an important period to develop a comprehensive space strategy that addresses China’s growing influence</w:t>
      </w:r>
      <w:r w:rsidRPr="00A41BC5">
        <w:rPr>
          <w:sz w:val="20"/>
          <w:szCs w:val="20"/>
        </w:rPr>
        <w:t xml:space="preserve">. </w:t>
      </w:r>
      <w:r w:rsidRPr="00A41BC5">
        <w:rPr>
          <w:b/>
          <w:sz w:val="20"/>
          <w:szCs w:val="20"/>
          <w:u w:val="single"/>
        </w:rPr>
        <w:t>U.S. cooperation with the Soviets in space during the Cold War was not due to a desire for true cooperation, but a means to manage a potential crisis related to the management of ballistic missiles and nuclear weapons. The United States could develop a similar mechanism for limited engagement with China to send positive signals and reduce misperceptions. China’s activities in space have already intersected with U.S. interests and will only increase in frequency and intensity over time</w:t>
      </w:r>
      <w:r w:rsidRPr="00A41BC5">
        <w:rPr>
          <w:sz w:val="20"/>
          <w:szCs w:val="20"/>
        </w:rPr>
        <w:t xml:space="preserve">. In the end, </w:t>
      </w:r>
      <w:r w:rsidRPr="00A41BC5">
        <w:rPr>
          <w:b/>
          <w:sz w:val="20"/>
          <w:szCs w:val="20"/>
          <w:u w:val="single"/>
        </w:rPr>
        <w:t>for the United States to compete and lead in the space domain, it must engage new players and shape the contours of the game.</w:t>
      </w:r>
      <w:r w:rsidRPr="00A41BC5">
        <w:rPr>
          <w:sz w:val="20"/>
          <w:szCs w:val="20"/>
        </w:rPr>
        <w:t xml:space="preserve"> If Washington is worried about how China will play the game, it can always look in the maritime arena for strategic clues.</w:t>
      </w:r>
    </w:p>
    <w:p w:rsidR="00333EC4" w:rsidRPr="00A41BC5" w:rsidRDefault="00333EC4" w:rsidP="002462DF"/>
    <w:p w:rsidR="00C61BE1" w:rsidRPr="00A41BC5" w:rsidRDefault="00C61BE1" w:rsidP="00C61BE1">
      <w:pPr>
        <w:pStyle w:val="Heading4"/>
        <w:rPr>
          <w:rFonts w:cs="Arial"/>
        </w:rPr>
      </w:pPr>
      <w:r w:rsidRPr="00A41BC5">
        <w:rPr>
          <w:rFonts w:cs="Arial"/>
        </w:rPr>
        <w:t xml:space="preserve">Space cooperation allows for increased transparency of China’s space program </w:t>
      </w:r>
    </w:p>
    <w:p w:rsidR="00C61BE1" w:rsidRPr="00A41BC5" w:rsidRDefault="00C61BE1" w:rsidP="00C61BE1">
      <w:pPr>
        <w:tabs>
          <w:tab w:val="left" w:pos="1380"/>
        </w:tabs>
        <w:rPr>
          <w:b/>
          <w:szCs w:val="24"/>
        </w:rPr>
      </w:pPr>
      <w:r w:rsidRPr="00A41BC5">
        <w:rPr>
          <w:b/>
          <w:szCs w:val="24"/>
        </w:rPr>
        <w:t>Zhou, Chinese Academy of Sciences, 08</w:t>
      </w:r>
    </w:p>
    <w:p w:rsidR="00C61BE1" w:rsidRPr="00A41BC5" w:rsidRDefault="00C61BE1" w:rsidP="00C61BE1">
      <w:pPr>
        <w:tabs>
          <w:tab w:val="left" w:pos="1380"/>
        </w:tabs>
        <w:rPr>
          <w:sz w:val="20"/>
          <w:szCs w:val="20"/>
        </w:rPr>
      </w:pPr>
      <w:r w:rsidRPr="00A41BC5">
        <w:rPr>
          <w:sz w:val="20"/>
          <w:szCs w:val="20"/>
        </w:rPr>
        <w:t>(Yi, “Perspectives on Sino-US cooperation in civil space programs.” Space Policy, Volume 24, Issue 3, August 2008, Accessed 8-19-19, p. ScienceDirect, ADA Packet) JFN</w:t>
      </w:r>
      <w:r w:rsidR="00A41BC5" w:rsidRPr="00A33AC5">
        <w:rPr>
          <w:b/>
          <w:sz w:val="20"/>
          <w:szCs w:val="20"/>
        </w:rPr>
        <w:t>****NCC’19 Novice Packet****</w:t>
      </w:r>
    </w:p>
    <w:p w:rsidR="00C61BE1" w:rsidRPr="00A41BC5" w:rsidRDefault="00C61BE1" w:rsidP="00C61BE1">
      <w:pPr>
        <w:tabs>
          <w:tab w:val="left" w:pos="1380"/>
        </w:tabs>
        <w:rPr>
          <w:sz w:val="20"/>
          <w:szCs w:val="20"/>
        </w:rPr>
      </w:pPr>
    </w:p>
    <w:p w:rsidR="00C61BE1" w:rsidRPr="00A41BC5" w:rsidRDefault="00C61BE1" w:rsidP="00C61BE1">
      <w:pPr>
        <w:tabs>
          <w:tab w:val="left" w:pos="1380"/>
        </w:tabs>
        <w:rPr>
          <w:sz w:val="20"/>
          <w:szCs w:val="20"/>
        </w:rPr>
      </w:pPr>
      <w:r w:rsidRPr="00A41BC5">
        <w:rPr>
          <w:b/>
          <w:sz w:val="20"/>
          <w:szCs w:val="20"/>
          <w:u w:val="single"/>
        </w:rPr>
        <w:t>The United States will be able to understand more about China's space development and direction through actual cooperation</w:t>
      </w:r>
      <w:r w:rsidRPr="00A41BC5">
        <w:rPr>
          <w:sz w:val="20"/>
          <w:szCs w:val="20"/>
        </w:rPr>
        <w:t xml:space="preserve">. </w:t>
      </w:r>
      <w:r w:rsidRPr="00A41BC5">
        <w:rPr>
          <w:b/>
          <w:sz w:val="20"/>
          <w:szCs w:val="20"/>
          <w:u w:val="single"/>
        </w:rPr>
        <w:t>At the moment the USA observes China's space policy and capabilities through statements in China's white papers. But studying one paper every five years is too limited and does not provide sufficient detail</w:t>
      </w:r>
      <w:r w:rsidRPr="00A41BC5">
        <w:rPr>
          <w:sz w:val="20"/>
          <w:szCs w:val="20"/>
        </w:rPr>
        <w:t xml:space="preserve">. Some American consulting and research institutions may simply rely on graduate students’ superficial papers to try to gain insight into the direction </w:t>
      </w:r>
      <w:r w:rsidRPr="00A41BC5">
        <w:rPr>
          <w:sz w:val="20"/>
          <w:szCs w:val="20"/>
        </w:rPr>
        <w:lastRenderedPageBreak/>
        <w:t xml:space="preserve">of China's space development. These are not full-scale or always entirely accurate, </w:t>
      </w:r>
      <w:r w:rsidRPr="00A41BC5">
        <w:rPr>
          <w:b/>
          <w:sz w:val="20"/>
          <w:szCs w:val="20"/>
          <w:u w:val="single"/>
        </w:rPr>
        <w:t>and may sometimes result in misunderstandings</w:t>
      </w:r>
      <w:r w:rsidRPr="00A41BC5">
        <w:rPr>
          <w:sz w:val="20"/>
          <w:szCs w:val="20"/>
        </w:rPr>
        <w:t xml:space="preserve">. </w:t>
      </w:r>
      <w:r w:rsidRPr="00A41BC5">
        <w:rPr>
          <w:b/>
          <w:sz w:val="20"/>
          <w:szCs w:val="20"/>
          <w:u w:val="single"/>
        </w:rPr>
        <w:t xml:space="preserve">If NASA signed an agreement with CNSA and began joint space projects, they would more easily and directly understand China's space activities and directions. </w:t>
      </w:r>
      <w:r w:rsidRPr="00A41BC5">
        <w:rPr>
          <w:sz w:val="20"/>
          <w:szCs w:val="20"/>
        </w:rPr>
        <w:t>They may even be able to make some good suggestions for China's space projects and policies. These win–win suggestions should be readily adopted by China's policy makers to extend the two countries’ space and national benefits.</w:t>
      </w:r>
    </w:p>
    <w:p w:rsidR="00C61BE1" w:rsidRPr="00A41BC5" w:rsidRDefault="00C61BE1" w:rsidP="002462DF"/>
    <w:p w:rsidR="00333EC4" w:rsidRPr="00A41BC5" w:rsidRDefault="005D26C1" w:rsidP="00333EC4">
      <w:pPr>
        <w:pStyle w:val="Heading3"/>
        <w:rPr>
          <w:rFonts w:cs="Arial"/>
        </w:rPr>
      </w:pPr>
      <w:bookmarkStart w:id="6" w:name="_Toc17291924"/>
      <w:r w:rsidRPr="00A41BC5">
        <w:rPr>
          <w:rFonts w:cs="Arial"/>
        </w:rPr>
        <w:lastRenderedPageBreak/>
        <w:t>Space Weather: 1AC</w:t>
      </w:r>
      <w:bookmarkEnd w:id="6"/>
      <w:r w:rsidRPr="00A41BC5">
        <w:rPr>
          <w:rFonts w:cs="Arial"/>
        </w:rPr>
        <w:t xml:space="preserve"> </w:t>
      </w:r>
    </w:p>
    <w:p w:rsidR="00333EC4" w:rsidRPr="00A41BC5" w:rsidRDefault="00333EC4" w:rsidP="002462DF"/>
    <w:p w:rsidR="00D322B0" w:rsidRPr="00A41BC5" w:rsidRDefault="00D322B0" w:rsidP="00D322B0">
      <w:pPr>
        <w:pStyle w:val="Heading4"/>
        <w:rPr>
          <w:rFonts w:cs="Arial"/>
        </w:rPr>
      </w:pPr>
      <w:r w:rsidRPr="00A41BC5">
        <w:rPr>
          <w:rFonts w:cs="Arial"/>
        </w:rPr>
        <w:t>Solar flares are inevitable – better forecasting is crucial to effectively adapt power grids to geomagnetic storms</w:t>
      </w:r>
    </w:p>
    <w:p w:rsidR="00D322B0" w:rsidRPr="00A41BC5" w:rsidRDefault="00D322B0" w:rsidP="00D322B0">
      <w:pPr>
        <w:rPr>
          <w:rStyle w:val="Style13ptBold"/>
        </w:rPr>
      </w:pPr>
      <w:r w:rsidRPr="00A41BC5">
        <w:rPr>
          <w:rStyle w:val="Style13ptBold"/>
        </w:rPr>
        <w:t>Stone, Science Journalist, 15</w:t>
      </w:r>
    </w:p>
    <w:p w:rsidR="00D322B0" w:rsidRPr="00A41BC5" w:rsidRDefault="00D322B0" w:rsidP="00D322B0">
      <w:pPr>
        <w:rPr>
          <w:sz w:val="20"/>
          <w:szCs w:val="20"/>
        </w:rPr>
      </w:pPr>
      <w:r w:rsidRPr="00A41BC5">
        <w:rPr>
          <w:sz w:val="20"/>
          <w:szCs w:val="20"/>
        </w:rPr>
        <w:t xml:space="preserve">(Maddie, Gizmodo, 10-30, “The US is Finally Heeding Warnings About a Monster Solar Storm”, accessed 7-24-19, </w:t>
      </w:r>
      <w:hyperlink r:id="rId17" w:history="1">
        <w:r w:rsidRPr="00A41BC5">
          <w:rPr>
            <w:rStyle w:val="Hyperlink"/>
            <w:sz w:val="20"/>
            <w:szCs w:val="20"/>
          </w:rPr>
          <w:t>http://gizmodo.com/the-us-is-finally-heeding-warnings-about-a-monster-sola-1739620903</w:t>
        </w:r>
      </w:hyperlink>
      <w:r w:rsidRPr="00A41BC5">
        <w:rPr>
          <w:sz w:val="20"/>
          <w:szCs w:val="20"/>
        </w:rPr>
        <w:t>, ADA Packet) NJR</w:t>
      </w:r>
      <w:r w:rsidR="00A41BC5" w:rsidRPr="00A33AC5">
        <w:rPr>
          <w:b/>
          <w:sz w:val="20"/>
          <w:szCs w:val="20"/>
        </w:rPr>
        <w:t>****NCC’19 Novice Packet****</w:t>
      </w:r>
    </w:p>
    <w:p w:rsidR="00D322B0" w:rsidRPr="00A41BC5" w:rsidRDefault="00D322B0" w:rsidP="00D322B0"/>
    <w:p w:rsidR="00D322B0" w:rsidRPr="00A41BC5" w:rsidRDefault="00D322B0" w:rsidP="00D322B0">
      <w:pPr>
        <w:rPr>
          <w:u w:val="single"/>
        </w:rPr>
      </w:pPr>
      <w:r w:rsidRPr="00A41BC5">
        <w:rPr>
          <w:sz w:val="14"/>
        </w:rPr>
        <w:t xml:space="preserve">Space weather scientists at the National Oceanic Atmospheric Administration and NASA have warned for years that </w:t>
      </w:r>
      <w:r w:rsidRPr="00A41BC5">
        <w:rPr>
          <w:u w:val="single"/>
        </w:rPr>
        <w:t>if a massive solar storm were to strike the Earth, the effects could be catastrophic. Think worldwide power and telecommunications outages, lasting weeks to months.</w:t>
      </w:r>
      <w:r w:rsidRPr="00A41BC5">
        <w:rPr>
          <w:sz w:val="14"/>
        </w:rPr>
        <w:t xml:space="preserve"> Everything that relies on electricity, from our computers to our refrigerators to our water supply, could break down. “Frankly,” space weather consultant John Kappenman told Gizmodo last month, “this could be one of the most severe natural disasters that the country, and major portions of the world, could face.” Apocalypse preppers have been stocking their EMP bunkers for years, but yesterday, the White House released the very first National Space Weather Strategy and Action Plan. </w:t>
      </w:r>
      <w:r w:rsidRPr="00A41BC5">
        <w:rPr>
          <w:u w:val="single"/>
        </w:rPr>
        <w:t>These two documents outline goals and strategies for improved space weather modeling, forecasting, and response coordination. Ultimately, they represent a roadmap toward a future where the unfortunate arrival of a giant solar storm doesn’t spell the end of modern society.</w:t>
      </w:r>
      <w:r w:rsidRPr="00A41BC5">
        <w:rPr>
          <w:sz w:val="14"/>
        </w:rPr>
        <w:t xml:space="preserve"> What’s Space Weather and Why Do We Care? </w:t>
      </w:r>
      <w:r w:rsidRPr="00A41BC5">
        <w:rPr>
          <w:u w:val="single"/>
        </w:rPr>
        <w:t>Space weather is a fairly broad term encompassing a bunch of stuff the Sun hurls our way, including high-energy x-rays, magnetized plasma, and charged particles</w:t>
      </w:r>
      <w:r w:rsidRPr="00A41BC5">
        <w:rPr>
          <w:sz w:val="14"/>
        </w:rPr>
        <w:t xml:space="preserve">. All of these can interact with Earth’s magnetic field, causing geomagnetic disturbances that light up the northern and southern skies with dazzling auroras. Most of the time, these cosmic light shows are beautiful and harmless. Sometimes, however, things can get nasty, especially </w:t>
      </w:r>
      <w:r w:rsidRPr="00A41BC5">
        <w:rPr>
          <w:u w:val="single"/>
        </w:rPr>
        <w:t>when the Sun releases a large burst of plasma known as a coronal mass ejection</w:t>
      </w:r>
      <w:r w:rsidRPr="00A41BC5">
        <w:rPr>
          <w:sz w:val="14"/>
        </w:rPr>
        <w:t xml:space="preserve"> (CME). Large CMEs are unusual, and it’s even more unusual for our planet to line up directly in their path. But when that happens, </w:t>
      </w:r>
      <w:r w:rsidRPr="00A41BC5">
        <w:rPr>
          <w:u w:val="single"/>
        </w:rPr>
        <w:t>CMEs cause geomagnetic storms that generate tremendous electric currents in the upper atmosphere</w:t>
      </w:r>
      <w:r w:rsidRPr="00A41BC5">
        <w:rPr>
          <w:sz w:val="14"/>
        </w:rPr>
        <w:t xml:space="preserve">. </w:t>
      </w:r>
      <w:r w:rsidRPr="00A41BC5">
        <w:rPr>
          <w:u w:val="single"/>
        </w:rPr>
        <w:t>Some of this current makes its way into the ground, where it’s channeled by any and all conductive materials</w:t>
      </w:r>
      <w:r w:rsidRPr="00A41BC5">
        <w:rPr>
          <w:sz w:val="14"/>
        </w:rPr>
        <w:t xml:space="preserve">, including certain rocks, pipes, and electric cables. </w:t>
      </w:r>
      <w:r w:rsidRPr="00A41BC5">
        <w:rPr>
          <w:u w:val="single"/>
        </w:rPr>
        <w:t xml:space="preserve">Currents from large geomagnetic storms can ultimately feed into our grids, melting transformers at the heart of power distribution centers. </w:t>
      </w:r>
      <w:r w:rsidRPr="00A41BC5">
        <w:rPr>
          <w:sz w:val="14"/>
        </w:rPr>
        <w:t xml:space="preserve">Because our power supply has become more aggregated and interconnected over the last decades, </w:t>
      </w:r>
      <w:r w:rsidRPr="00A41BC5">
        <w:rPr>
          <w:u w:val="single"/>
        </w:rPr>
        <w:t>the effects of an outage at one distribution center could spread far and wide, impacting millions of people</w:t>
      </w:r>
      <w:r w:rsidRPr="00A41BC5">
        <w:rPr>
          <w:sz w:val="14"/>
        </w:rPr>
        <w:t xml:space="preserve">. “In the case of electric power grids, both the manner in which systems are operated and the accumulated design decisions engineered into present-day networks around the world have tended to significantly enhance geomagnetic storm impacts,” writes Kappenman in a report on the dangers of space weather. To illustrate his point, Kappenman cites a geomagnetic storm that occurred across Earth’s northern hemisphere in March of 1989: This [storm] started a chain of power system disturbance events that only 92 seconds later resulted in a complete collapse to the entire power grid in Quebec. The rapid manifestation of the storm and impacts to the Quebec power grid allowed no time to even assess what was happening to the power system, let alone provide any meaningful human intervention. Over the course of the next 24 hours, additional large disturbances propagated across the continent, the only difference being that they extended much further south and came, at times, arguably close to toppling power systems from the New England and Mid-Atlantic regions of the U.S. to the Midwest. Again, </w:t>
      </w:r>
      <w:r w:rsidRPr="00A41BC5">
        <w:rPr>
          <w:u w:val="single"/>
        </w:rPr>
        <w:t>geomagnetic storms of this magnitude are rare, but it’d be unwise to assume we won’t see another in the years to come</w:t>
      </w:r>
      <w:r w:rsidRPr="00A41BC5">
        <w:rPr>
          <w:sz w:val="14"/>
        </w:rPr>
        <w:t>. In fact</w:t>
      </w:r>
      <w:r w:rsidRPr="00A41BC5">
        <w:rPr>
          <w:u w:val="single"/>
        </w:rPr>
        <w:t>, a CME roughly four times larger than the one that caused the 1989 Quebec outages narrowly missed us in 2012</w:t>
      </w:r>
      <w:r w:rsidRPr="00A41BC5">
        <w:rPr>
          <w:sz w:val="14"/>
        </w:rPr>
        <w:t>. “</w:t>
      </w:r>
      <w:r w:rsidRPr="00A41BC5">
        <w:rPr>
          <w:u w:val="single"/>
        </w:rPr>
        <w:t>If it had hit, we would still be picking up the pieces</w:t>
      </w:r>
      <w:r w:rsidRPr="00A41BC5">
        <w:rPr>
          <w:sz w:val="14"/>
        </w:rPr>
        <w:t xml:space="preserve">,” physicist Daniel Baker of the University of Colorado told NASA two years later. A report by the National Academies estimated that the cost of such an event could exceed 2 trillion dollars—the economic equivalent of 20 Hurricane Katrinas. The Road Forward Clearly, it’s high time we to start thinking about how to prepare for the possibility of a monster solar storm. The National Space Weather Action Plan released yesterday describes how the US government will coordinate efforts on space weather forecasting, infrastructure preparation and education. Here are some highlights. Establishing the “Godzilla” Storm: On the science front, a key component of the White House’s new plan is figuring out just how big these suckers can get. To this day, </w:t>
      </w:r>
      <w:r w:rsidRPr="00A41BC5">
        <w:rPr>
          <w:u w:val="single"/>
        </w:rPr>
        <w:t>the largest solar storm recorded on Earth was</w:t>
      </w:r>
      <w:r w:rsidRPr="00A41BC5">
        <w:rPr>
          <w:sz w:val="14"/>
        </w:rPr>
        <w:t xml:space="preserve"> the 1859 Carrington Event, </w:t>
      </w:r>
      <w:r w:rsidRPr="00A41BC5">
        <w:rPr>
          <w:u w:val="single"/>
        </w:rPr>
        <w:t>a series of powerful CMEs that ignited the northern lights as far south as Cuba</w:t>
      </w:r>
      <w:r w:rsidRPr="00A41BC5">
        <w:rPr>
          <w:sz w:val="14"/>
        </w:rPr>
        <w:t>, causing global telegraph outages. The Carrington Event has always been our benchmark for really big storms, but in recent years, observations of Sun-like stars beyond our solar system have shown that “</w:t>
      </w:r>
      <w:r w:rsidRPr="00A41BC5">
        <w:rPr>
          <w:u w:val="single"/>
        </w:rPr>
        <w:t>superflares</w:t>
      </w:r>
      <w:r w:rsidRPr="00A41BC5">
        <w:rPr>
          <w:sz w:val="14"/>
        </w:rPr>
        <w:t>”—</w:t>
      </w:r>
      <w:r w:rsidRPr="00A41BC5">
        <w:rPr>
          <w:u w:val="single"/>
        </w:rPr>
        <w:t>1,000 times larger than the Carrington Event</w:t>
      </w:r>
      <w:r w:rsidRPr="00A41BC5">
        <w:rPr>
          <w:sz w:val="14"/>
        </w:rPr>
        <w:t>—</w:t>
      </w:r>
      <w:r w:rsidRPr="00A41BC5">
        <w:rPr>
          <w:u w:val="single"/>
        </w:rPr>
        <w:t>can and do occur</w:t>
      </w:r>
      <w:r w:rsidRPr="00A41BC5">
        <w:rPr>
          <w:sz w:val="14"/>
        </w:rPr>
        <w:t xml:space="preserve">. In 2012, a study published in Nature estimated that </w:t>
      </w:r>
      <w:r w:rsidRPr="00A41BC5">
        <w:rPr>
          <w:u w:val="single"/>
        </w:rPr>
        <w:t>such a flare could strike the Earth every 800 to 5,000 years</w:t>
      </w:r>
      <w:r w:rsidRPr="00A41BC5">
        <w:rPr>
          <w:sz w:val="14"/>
        </w:rPr>
        <w:t xml:space="preserve">. That’s a pretty wide margin of uncertainty for such a potentially devastating event. Clearly, </w:t>
      </w:r>
      <w:r w:rsidRPr="00A41BC5">
        <w:rPr>
          <w:u w:val="single"/>
        </w:rPr>
        <w:t>we need to get a better handle on the upper size limit of our own Sun’s eruptions and the actual risk superflares pose</w:t>
      </w:r>
      <w:r w:rsidRPr="00A41BC5">
        <w:rPr>
          <w:sz w:val="14"/>
        </w:rPr>
        <w:t xml:space="preserve">. Monitoring Vulnerability on the Ground: While we know that large pulses of electric current pose a danger to power grids, experts don’t agree on just how vulnerable our infrastructure is. The White House Action Plan calls for a nationwide assessment of vulnerability that includes factors like the age and design of grid infrastructure and the underlying geology. The DOE has also been tasked with developing a grid monitoring system that would “display the status of power generation, transmission, and distribution systems during geomagnetic storms.” Real-time monitoring tools like this could be used by grid operators who need to make fast decisions about when to shut things off. Improved Forecasting: </w:t>
      </w:r>
      <w:r w:rsidRPr="00A41BC5">
        <w:rPr>
          <w:u w:val="single"/>
        </w:rPr>
        <w:t>A big aspect of our vulnerability to space weather is the fact that we have almost no lead-time before a large storm strikes. If a CME is heading straight for us, our first notice comes from the space weather monitoring satellites situated</w:t>
      </w:r>
      <w:r w:rsidRPr="00A41BC5">
        <w:rPr>
          <w:sz w:val="14"/>
        </w:rPr>
        <w:t xml:space="preserve"> at the L1 Lagrange point </w:t>
      </w:r>
      <w:r w:rsidRPr="00A41BC5">
        <w:rPr>
          <w:u w:val="single"/>
        </w:rPr>
        <w:t>a million miles in front of Earth. At best, these satellites give us about an hour’s notice</w:t>
      </w:r>
      <w:r w:rsidRPr="00A41BC5">
        <w:rPr>
          <w:sz w:val="14"/>
        </w:rPr>
        <w:t xml:space="preserve">. </w:t>
      </w:r>
      <w:r w:rsidRPr="00A41BC5">
        <w:rPr>
          <w:u w:val="single"/>
        </w:rPr>
        <w:t>There’s a lot of room to improve our forecasting, and it starts with a better understanding of when and how large solar flares and CMEs occur</w:t>
      </w:r>
      <w:r w:rsidRPr="00A41BC5">
        <w:rPr>
          <w:sz w:val="14"/>
        </w:rPr>
        <w:t xml:space="preserve">. The White House Action Plan calls for more research on solar dynamics. </w:t>
      </w:r>
      <w:r w:rsidRPr="00A41BC5">
        <w:rPr>
          <w:u w:val="single"/>
        </w:rPr>
        <w:t>Just as we can use weather models to predict the onset of tropical storms</w:t>
      </w:r>
      <w:r w:rsidRPr="00A41BC5">
        <w:rPr>
          <w:sz w:val="14"/>
        </w:rPr>
        <w:t xml:space="preserve">, </w:t>
      </w:r>
      <w:r w:rsidRPr="00A41BC5">
        <w:rPr>
          <w:u w:val="single"/>
        </w:rPr>
        <w:t>with better solar models we might be able to forecast days, or even weeks in advance, when the Sun’s gearing up to punt a a giant blob of plasma our way</w:t>
      </w:r>
      <w:r w:rsidRPr="00A41BC5">
        <w:rPr>
          <w:sz w:val="14"/>
        </w:rPr>
        <w:t xml:space="preserve">. Cooperation: </w:t>
      </w:r>
      <w:r w:rsidRPr="00A41BC5">
        <w:rPr>
          <w:u w:val="single"/>
        </w:rPr>
        <w:t>Perhaps the most dangerous aspect of a large geomagnetic storm is that its effects could be felt globally. This makes space weather unique among all natural disasters humans face, and it underscores the need for international coordination.</w:t>
      </w:r>
      <w:r w:rsidRPr="00A41BC5">
        <w:rPr>
          <w:sz w:val="14"/>
        </w:rPr>
        <w:t xml:space="preserve"> To that end, the White House Action Plan outlines a number of goals and targets, including 1) an international meeting on the social and economic impacts of a large solar event, 2) multi-national acknowledgement of space weather as a global challenge, 3) </w:t>
      </w:r>
      <w:r w:rsidRPr="00A41BC5">
        <w:rPr>
          <w:u w:val="single"/>
        </w:rPr>
        <w:t>facilitating open-access to space weather data across agencies and countries</w:t>
      </w:r>
      <w:r w:rsidRPr="00A41BC5">
        <w:rPr>
          <w:sz w:val="14"/>
        </w:rPr>
        <w:t xml:space="preserve">, 4) </w:t>
      </w:r>
      <w:r w:rsidRPr="00A41BC5">
        <w:rPr>
          <w:u w:val="single"/>
        </w:rPr>
        <w:t>developing international standards for solar storm measurements and scales, and</w:t>
      </w:r>
      <w:r w:rsidRPr="00A41BC5">
        <w:rPr>
          <w:sz w:val="14"/>
        </w:rPr>
        <w:t xml:space="preserve"> 5) </w:t>
      </w:r>
      <w:r w:rsidRPr="00A41BC5">
        <w:rPr>
          <w:u w:val="single"/>
        </w:rPr>
        <w:t>developing a set of “mutual-aid arrangements” to facilitate response efforts worldwide.</w:t>
      </w:r>
    </w:p>
    <w:p w:rsidR="00D322B0" w:rsidRPr="00A41BC5" w:rsidRDefault="00D322B0" w:rsidP="00D322B0"/>
    <w:p w:rsidR="00D322B0" w:rsidRPr="00A41BC5" w:rsidRDefault="00D322B0" w:rsidP="00D322B0">
      <w:pPr>
        <w:pStyle w:val="Heading4"/>
        <w:rPr>
          <w:rFonts w:cs="Arial"/>
        </w:rPr>
      </w:pPr>
      <w:r w:rsidRPr="00A41BC5">
        <w:rPr>
          <w:rFonts w:cs="Arial"/>
        </w:rPr>
        <w:t>Multilateral SSA efforts key to broader space weather readings</w:t>
      </w:r>
    </w:p>
    <w:p w:rsidR="00D322B0" w:rsidRPr="00A41BC5" w:rsidRDefault="00D322B0" w:rsidP="00D322B0">
      <w:pPr>
        <w:rPr>
          <w:rStyle w:val="Style13ptBold"/>
        </w:rPr>
      </w:pPr>
      <w:r w:rsidRPr="00A41BC5">
        <w:rPr>
          <w:rStyle w:val="Style13ptBold"/>
        </w:rPr>
        <w:t>Weeden, et. al. Technical Advisor, 10</w:t>
      </w:r>
    </w:p>
    <w:p w:rsidR="00D322B0" w:rsidRPr="00A41BC5" w:rsidRDefault="00D322B0" w:rsidP="00D322B0">
      <w:pPr>
        <w:rPr>
          <w:sz w:val="20"/>
          <w:szCs w:val="20"/>
        </w:rPr>
      </w:pPr>
      <w:r w:rsidRPr="00A41BC5">
        <w:rPr>
          <w:sz w:val="20"/>
          <w:szCs w:val="20"/>
        </w:rPr>
        <w:lastRenderedPageBreak/>
        <w:t xml:space="preserve">(Brian, at the Secure World Foundation, “Global Space Situational Awareness Sensors”, accessed 7-17-19, </w:t>
      </w:r>
      <w:hyperlink r:id="rId18" w:history="1">
        <w:r w:rsidRPr="00A41BC5">
          <w:rPr>
            <w:rStyle w:val="Hyperlink"/>
            <w:sz w:val="20"/>
            <w:szCs w:val="20"/>
          </w:rPr>
          <w:t>https://swfound.org/media/15274/global%20ssa%20sensors-amos-2010.pdf</w:t>
        </w:r>
      </w:hyperlink>
      <w:r w:rsidRPr="00A41BC5">
        <w:rPr>
          <w:sz w:val="20"/>
          <w:szCs w:val="20"/>
        </w:rPr>
        <w:t>, ADA Packet) NJR</w:t>
      </w:r>
      <w:r w:rsidR="00A41BC5" w:rsidRPr="00A33AC5">
        <w:rPr>
          <w:b/>
          <w:sz w:val="20"/>
          <w:szCs w:val="20"/>
        </w:rPr>
        <w:t>****NCC’19 Novice Packet****</w:t>
      </w:r>
    </w:p>
    <w:p w:rsidR="00D322B0" w:rsidRPr="00A41BC5" w:rsidRDefault="00D322B0" w:rsidP="00D322B0"/>
    <w:p w:rsidR="00D322B0" w:rsidRPr="00A41BC5" w:rsidRDefault="00D322B0" w:rsidP="00D322B0">
      <w:pPr>
        <w:rPr>
          <w:sz w:val="14"/>
        </w:rPr>
      </w:pPr>
      <w:r w:rsidRPr="00A41BC5">
        <w:rPr>
          <w:u w:val="single"/>
        </w:rPr>
        <w:t>SSA can</w:t>
      </w:r>
      <w:r w:rsidRPr="00A41BC5">
        <w:rPr>
          <w:sz w:val="14"/>
        </w:rPr>
        <w:t xml:space="preserve"> broadly </w:t>
      </w:r>
      <w:r w:rsidRPr="00A41BC5">
        <w:rPr>
          <w:u w:val="single"/>
        </w:rPr>
        <w:t>be defined as characterizing the space environment and its effects on activities in space</w:t>
      </w:r>
      <w:r w:rsidRPr="00A41BC5">
        <w:rPr>
          <w:sz w:val="14"/>
        </w:rPr>
        <w:t xml:space="preserve">. This paper and project specifically focuses on </w:t>
      </w:r>
      <w:r w:rsidRPr="00A41BC5">
        <w:rPr>
          <w:u w:val="single"/>
        </w:rPr>
        <w:t>SSA to enhance the safety of civil and commercial activities in space.</w:t>
      </w:r>
      <w:r w:rsidRPr="00A41BC5">
        <w:rPr>
          <w:sz w:val="14"/>
        </w:rPr>
        <w:t xml:space="preserve"> The primary consideration is ensuring that all space actors have the basic SSA information and analytical tools necessary to operate in a safe and efficient manner, including avoiding catastrophic collisions with other space objects. Under this definition and within these requirements, </w:t>
      </w:r>
      <w:r w:rsidRPr="00A41BC5">
        <w:rPr>
          <w:u w:val="single"/>
        </w:rPr>
        <w:t xml:space="preserve">SSA for civil and commercial safety requires fusing at least three data sets: positional data on space debris, </w:t>
      </w:r>
      <w:r w:rsidRPr="00A41BC5">
        <w:rPr>
          <w:sz w:val="14"/>
        </w:rPr>
        <w:t>positional data on active satellites,</w:t>
      </w:r>
      <w:r w:rsidRPr="00A41BC5">
        <w:rPr>
          <w:u w:val="single"/>
        </w:rPr>
        <w:t xml:space="preserve"> and space weather.</w:t>
      </w:r>
      <w:r w:rsidRPr="00A41BC5">
        <w:rPr>
          <w:sz w:val="14"/>
        </w:rPr>
        <w:t xml:space="preserve"> </w:t>
      </w:r>
      <w:r w:rsidRPr="00A41BC5">
        <w:rPr>
          <w:u w:val="single"/>
        </w:rPr>
        <w:t>Building a catalog of accurate positional data for space debris requires a network of radar, optical, and other sensors that are geographically distributed around the Earth and in orbit.</w:t>
      </w:r>
      <w:r w:rsidRPr="00A41BC5">
        <w:rPr>
          <w:sz w:val="14"/>
        </w:rPr>
        <w:t xml:space="preserve"> Observations from these sensors need to be combined using a mathematical process which incorporates accurate models for perturbations. A </w:t>
      </w:r>
      <w:r w:rsidRPr="00A41BC5">
        <w:rPr>
          <w:u w:val="single"/>
        </w:rPr>
        <w:t xml:space="preserve">continuous feedback loop of observation, data association, propagation, tasking, and observing is required to maintain an accurate catalog. </w:t>
      </w:r>
      <w:r w:rsidRPr="00A41BC5">
        <w:rPr>
          <w:sz w:val="14"/>
        </w:rPr>
        <w:t xml:space="preserve">This process in general is called catalog maintenance [7]. Active </w:t>
      </w:r>
      <w:r w:rsidRPr="00A41BC5">
        <w:rPr>
          <w:u w:val="single"/>
        </w:rPr>
        <w:t>satellites can also be tracked using the same sensors and procedures</w:t>
      </w:r>
      <w:r w:rsidRPr="00A41BC5">
        <w:rPr>
          <w:sz w:val="14"/>
        </w:rPr>
        <w:t xml:space="preserve">. However, </w:t>
      </w:r>
      <w:r w:rsidRPr="00A41BC5">
        <w:rPr>
          <w:u w:val="single"/>
        </w:rPr>
        <w:t>in most cases a satellite owner-operator is able to determine the location of their own satellite much more precisely than anyone else</w:t>
      </w:r>
      <w:r w:rsidRPr="00A41BC5">
        <w:rPr>
          <w:sz w:val="14"/>
        </w:rPr>
        <w:t xml:space="preserve">. Satellite owner-operators can use a variety of techniques, including satellite laser ranging (SLR) to on-board global positioning system (GPS) receivers that report the satellite's position and velocity vectors via telemetry. Active satellites also present an additional complication in that they maneuver, and doing so disrupts the catalog maintenance process. </w:t>
      </w:r>
      <w:r w:rsidRPr="00A41BC5">
        <w:rPr>
          <w:u w:val="single"/>
        </w:rPr>
        <w:t>Using a periodic track-and-revisit approach could result in a satellite which has maneuvered being untracked for a period of time, particularly if it is conducting a series of significant maneuvers such as transitioning from a GEO transfer orbit to its final slot in the operational GEO belt</w:t>
      </w:r>
      <w:r w:rsidRPr="00A41BC5">
        <w:rPr>
          <w:sz w:val="14"/>
        </w:rPr>
        <w:t>. Thus, positional data from satellite owner-operators is complementary to that collected by sensor networks. Although it is feasible for one state to build the network of sensors required to accomplish this SSA task, the economic cost of doing so is prohibitive. Such a network would also be constrained to geographic locations owned by that state or by states that are amenable to entering into basing or other agreements. It is likely that the political issues stemming from these basing requirements would result in a set of suboptimal choices for sensor locations</w:t>
      </w:r>
      <w:r w:rsidRPr="00A41BC5">
        <w:rPr>
          <w:u w:val="single"/>
        </w:rPr>
        <w:t xml:space="preserve">. Operations at geographically remote sites require complicated logistics, imposing additional costs and complexities. Characterizing space weather, and in particular its effects on satellites, is a relatively new and still emerging field. Space weather can have a variety of effects on satellites and the space environment from subtle to catastrophic. </w:t>
      </w:r>
      <w:r w:rsidRPr="00A41BC5">
        <w:rPr>
          <w:sz w:val="14"/>
        </w:rPr>
        <w:t xml:space="preserve">The interplay between the Earth's magnetosphere and particle and field emissions from the Sun are the source of much of these effects. Periodic variations in the Sun's output causes changes in the density of the Earth's upper atmosphere, which in turn changes the amount of drag the upper atmosphere imparts on satellites in low Earth orbit (LEO). Coronal mass ejections (CMEs) and </w:t>
      </w:r>
      <w:r w:rsidRPr="00A41BC5">
        <w:rPr>
          <w:u w:val="single"/>
        </w:rPr>
        <w:t xml:space="preserve">Solar flares release massive amounts of charged particles and electromagnetic (EM) energy that can damage or disrupt spacecraft operations. </w:t>
      </w:r>
      <w:r w:rsidRPr="00A41BC5">
        <w:rPr>
          <w:sz w:val="14"/>
        </w:rPr>
        <w:t xml:space="preserve">Successful monitoring and prediction of space weather requires instruments to be placed where they can monitor the Sun. The L1 Lagrangian point between the Earth and the Sun is a prime location for this, as satellites in this location can continuously observe the Sun without being occluded by the Earth or the Moon. </w:t>
      </w:r>
      <w:r w:rsidRPr="00A41BC5">
        <w:rPr>
          <w:u w:val="single"/>
        </w:rPr>
        <w:t>NASA's Solar Heliospheric Observatory (SOHO) and Advanced Composition Explorer (ACE) satellites are already at the EarthSun L1 point monitoring space weather, and there are plans for other nations to send additional spacecraft. Taken in aggregate, the preceding requirements of a geographically distributed sensor network, owner-operator data, and space weather monitoring necessary for effective SSA lead strongly to the conclusion that international cooperation and data sharing among all space actors is</w:t>
      </w:r>
      <w:r w:rsidRPr="00A41BC5">
        <w:rPr>
          <w:sz w:val="14"/>
        </w:rPr>
        <w:t xml:space="preserve"> beneficial, if not </w:t>
      </w:r>
      <w:r w:rsidRPr="00A41BC5">
        <w:rPr>
          <w:u w:val="single"/>
        </w:rPr>
        <w:t>required</w:t>
      </w:r>
      <w:r w:rsidRPr="00A41BC5">
        <w:rPr>
          <w:sz w:val="14"/>
        </w:rPr>
        <w:t xml:space="preserve">. Combining or sharing data from existing sensors could alleviate the need to build new ones. </w:t>
      </w:r>
      <w:r w:rsidRPr="00A41BC5">
        <w:rPr>
          <w:u w:val="single"/>
        </w:rPr>
        <w:t xml:space="preserve">Two-way data sharing between governments that operate sensors and satellite owner-operators provides both parties with a much more complete data set. </w:t>
      </w:r>
      <w:r w:rsidRPr="00A41BC5">
        <w:rPr>
          <w:sz w:val="14"/>
        </w:rPr>
        <w:t>And international cooperation on space weather detection and prediction can make more efficient use of limited budgets and long spacecraft design times.</w:t>
      </w:r>
    </w:p>
    <w:p w:rsidR="00D322B0" w:rsidRPr="00A41BC5" w:rsidRDefault="00D322B0" w:rsidP="00D322B0"/>
    <w:p w:rsidR="009F0121" w:rsidRPr="00A41BC5" w:rsidRDefault="009F0121" w:rsidP="009F0121">
      <w:pPr>
        <w:pStyle w:val="Heading4"/>
        <w:rPr>
          <w:rFonts w:cs="Arial"/>
        </w:rPr>
      </w:pPr>
      <w:r w:rsidRPr="00A41BC5">
        <w:rPr>
          <w:rFonts w:cs="Arial"/>
        </w:rPr>
        <w:t xml:space="preserve">US needs Chinese data on space weather to make more accurate prediction models </w:t>
      </w:r>
    </w:p>
    <w:p w:rsidR="009F0121" w:rsidRPr="00A41BC5" w:rsidRDefault="009F0121" w:rsidP="009F0121">
      <w:pPr>
        <w:tabs>
          <w:tab w:val="left" w:pos="1380"/>
        </w:tabs>
        <w:rPr>
          <w:b/>
          <w:szCs w:val="24"/>
        </w:rPr>
      </w:pPr>
      <w:r w:rsidRPr="00A41BC5">
        <w:rPr>
          <w:b/>
          <w:szCs w:val="24"/>
        </w:rPr>
        <w:t>Zhou, Chinese Academy of Sciences, 08</w:t>
      </w:r>
    </w:p>
    <w:p w:rsidR="009F0121" w:rsidRPr="00A41BC5" w:rsidRDefault="009F0121" w:rsidP="009F0121">
      <w:pPr>
        <w:tabs>
          <w:tab w:val="left" w:pos="1380"/>
        </w:tabs>
        <w:rPr>
          <w:sz w:val="20"/>
          <w:szCs w:val="20"/>
        </w:rPr>
      </w:pPr>
      <w:r w:rsidRPr="00A41BC5">
        <w:rPr>
          <w:sz w:val="20"/>
          <w:szCs w:val="20"/>
        </w:rPr>
        <w:t>(Yi, “Perspectives on Sino-US cooperation in civil space programs.” Space Policy, Volume 24, Issue 3, August 2008, Accessed 8-19-19, p. ScienceDirect, ADA Packet) JFN</w:t>
      </w:r>
      <w:r w:rsidR="00A41BC5" w:rsidRPr="00A33AC5">
        <w:rPr>
          <w:b/>
          <w:sz w:val="20"/>
          <w:szCs w:val="20"/>
        </w:rPr>
        <w:t>****NCC’19 Novice Packet****</w:t>
      </w:r>
    </w:p>
    <w:p w:rsidR="009F0121" w:rsidRPr="00A41BC5" w:rsidRDefault="009F0121" w:rsidP="009F0121">
      <w:pPr>
        <w:tabs>
          <w:tab w:val="left" w:pos="1380"/>
        </w:tabs>
        <w:rPr>
          <w:sz w:val="20"/>
          <w:szCs w:val="20"/>
        </w:rPr>
      </w:pPr>
    </w:p>
    <w:p w:rsidR="009F0121" w:rsidRPr="00A41BC5" w:rsidRDefault="009F0121" w:rsidP="009F0121">
      <w:pPr>
        <w:tabs>
          <w:tab w:val="left" w:pos="1380"/>
        </w:tabs>
        <w:rPr>
          <w:b/>
          <w:sz w:val="20"/>
          <w:szCs w:val="20"/>
          <w:u w:val="single"/>
        </w:rPr>
      </w:pPr>
      <w:r w:rsidRPr="00A41BC5">
        <w:rPr>
          <w:b/>
          <w:sz w:val="20"/>
          <w:szCs w:val="20"/>
          <w:u w:val="single"/>
        </w:rPr>
        <w:t>Some space research</w:t>
      </w:r>
      <w:r w:rsidRPr="00A41BC5">
        <w:rPr>
          <w:sz w:val="20"/>
          <w:szCs w:val="20"/>
        </w:rPr>
        <w:t xml:space="preserve">, inherently global in nature, </w:t>
      </w:r>
      <w:r w:rsidRPr="00A41BC5">
        <w:rPr>
          <w:b/>
          <w:sz w:val="20"/>
          <w:szCs w:val="20"/>
          <w:u w:val="single"/>
        </w:rPr>
        <w:t>involves targets in geographic locations that are important to US interests</w:t>
      </w:r>
      <w:r w:rsidRPr="00A41BC5">
        <w:rPr>
          <w:sz w:val="20"/>
          <w:szCs w:val="20"/>
        </w:rPr>
        <w:t xml:space="preserve">. Earth observation research is a good example. </w:t>
      </w:r>
      <w:r w:rsidRPr="00A41BC5">
        <w:rPr>
          <w:b/>
          <w:sz w:val="20"/>
          <w:szCs w:val="20"/>
          <w:u w:val="single"/>
        </w:rPr>
        <w:t>China's Earth observation data and other useful data and research achievements could enrich US research models or pools in the same fields.</w:t>
      </w:r>
      <w:r w:rsidRPr="00A41BC5">
        <w:rPr>
          <w:sz w:val="20"/>
          <w:szCs w:val="20"/>
        </w:rPr>
        <w:t xml:space="preserve"> Scientists from both countries need to integrate data for research and development. Another example is that </w:t>
      </w:r>
      <w:r w:rsidRPr="00A41BC5">
        <w:rPr>
          <w:b/>
          <w:sz w:val="20"/>
          <w:szCs w:val="20"/>
          <w:u w:val="single"/>
        </w:rPr>
        <w:t>US scientists may need China's ground-based magnetic storm data to perfect their space weather prediction model. It will be very helpful to both countries to undertake joint research in these areas.</w:t>
      </w:r>
    </w:p>
    <w:p w:rsidR="009F0121" w:rsidRPr="00A41BC5" w:rsidRDefault="009F0121" w:rsidP="00D322B0"/>
    <w:p w:rsidR="00D322B0" w:rsidRPr="00A41BC5" w:rsidRDefault="00D322B0" w:rsidP="00D322B0">
      <w:pPr>
        <w:pStyle w:val="Heading4"/>
        <w:rPr>
          <w:rFonts w:cs="Arial"/>
        </w:rPr>
      </w:pPr>
      <w:r w:rsidRPr="00A41BC5">
        <w:rPr>
          <w:rFonts w:cs="Arial"/>
        </w:rPr>
        <w:t xml:space="preserve">Hazardous space weather causes grid blackouts, satellite collapse </w:t>
      </w:r>
    </w:p>
    <w:p w:rsidR="00D322B0" w:rsidRPr="00A41BC5" w:rsidRDefault="00D322B0" w:rsidP="00D322B0">
      <w:pPr>
        <w:rPr>
          <w:rStyle w:val="Style13ptBold"/>
        </w:rPr>
      </w:pPr>
      <w:r w:rsidRPr="00A41BC5">
        <w:rPr>
          <w:rStyle w:val="Style13ptBold"/>
        </w:rPr>
        <w:t>Hines, Editor, 15</w:t>
      </w:r>
    </w:p>
    <w:p w:rsidR="00D322B0" w:rsidRPr="00A41BC5" w:rsidRDefault="00D322B0" w:rsidP="00D322B0">
      <w:pPr>
        <w:rPr>
          <w:sz w:val="20"/>
          <w:szCs w:val="20"/>
        </w:rPr>
      </w:pPr>
      <w:r w:rsidRPr="00A41BC5">
        <w:rPr>
          <w:sz w:val="20"/>
          <w:szCs w:val="20"/>
        </w:rPr>
        <w:t xml:space="preserve">(Nico, of The Daily Beast; 7-29, “You’ll Have 12 Hours to Get Ready for the Solar Storm That Could Paralyze the World”; accessed 7-24-19, </w:t>
      </w:r>
      <w:hyperlink r:id="rId19" w:history="1">
        <w:r w:rsidRPr="00A41BC5">
          <w:rPr>
            <w:rStyle w:val="Hyperlink"/>
            <w:sz w:val="20"/>
            <w:szCs w:val="20"/>
          </w:rPr>
          <w:t>http://www.thedailybeast.com/articles/2015/07/29/you-ll-have-12-hours-to-get-ready-for-the-solar-storm-that-could-paralyze-the-world.html</w:t>
        </w:r>
      </w:hyperlink>
      <w:r w:rsidRPr="00A41BC5">
        <w:rPr>
          <w:sz w:val="20"/>
          <w:szCs w:val="20"/>
        </w:rPr>
        <w:t>, ADA Packet) NJR</w:t>
      </w:r>
      <w:r w:rsidR="00A41BC5" w:rsidRPr="00A33AC5">
        <w:rPr>
          <w:b/>
          <w:sz w:val="20"/>
          <w:szCs w:val="20"/>
        </w:rPr>
        <w:t>****NCC’19 Novice Packet****</w:t>
      </w:r>
    </w:p>
    <w:p w:rsidR="00D322B0" w:rsidRPr="00A41BC5" w:rsidRDefault="00D322B0" w:rsidP="00D322B0"/>
    <w:p w:rsidR="00D322B0" w:rsidRPr="00A41BC5" w:rsidRDefault="00D322B0" w:rsidP="00D322B0">
      <w:r w:rsidRPr="00A41BC5">
        <w:t xml:space="preserve">LONDON — </w:t>
      </w:r>
      <w:r w:rsidRPr="00A41BC5">
        <w:rPr>
          <w:sz w:val="22"/>
          <w:u w:val="single"/>
        </w:rPr>
        <w:t>Last time it happened</w:t>
      </w:r>
      <w:r w:rsidRPr="00A41BC5">
        <w:t xml:space="preserve">, in 1859, </w:t>
      </w:r>
      <w:r w:rsidRPr="00A41BC5">
        <w:rPr>
          <w:sz w:val="22"/>
          <w:u w:val="single"/>
        </w:rPr>
        <w:t xml:space="preserve">the world’s telegraph machines sparked into life on their own—setting fires and electrocuting their operators. Next time the results could be truly devastating. The next super solar storm could paralyze the world’s electricity supply, down </w:t>
      </w:r>
      <w:r w:rsidRPr="00A41BC5">
        <w:rPr>
          <w:sz w:val="22"/>
          <w:u w:val="single"/>
        </w:rPr>
        <w:lastRenderedPageBreak/>
        <w:t>communications, disrupt trains and planes, and halt navigation devices</w:t>
      </w:r>
      <w:r w:rsidRPr="00A41BC5">
        <w:t xml:space="preserve">. The British government now warns that </w:t>
      </w:r>
      <w:r w:rsidRPr="00A41BC5">
        <w:rPr>
          <w:sz w:val="22"/>
          <w:u w:val="single"/>
        </w:rPr>
        <w:t>we may only get 12 hours’ notice, and “much more needs to be done” to protect ourselves</w:t>
      </w:r>
      <w:r w:rsidRPr="00A41BC5">
        <w:t xml:space="preserve">. These powerful solar eruptions are almost impossible to accurately forecast, but </w:t>
      </w:r>
      <w:r w:rsidRPr="00A41BC5">
        <w:rPr>
          <w:sz w:val="22"/>
          <w:u w:val="single"/>
        </w:rPr>
        <w:t>their impact could be similar to the Electromagnetic Pulse weapons that were successfully tested by the U.S. Air Force earlier this year</w:t>
      </w:r>
      <w:r w:rsidRPr="00A41BC5">
        <w:t xml:space="preserve">. The Carrington Event of 1859 bombarded Earth with the most powerful solar flare-related X-rays and radiation storms on record as well as a Coronal Mass Ejection. </w:t>
      </w:r>
      <w:r w:rsidRPr="00A41BC5">
        <w:rPr>
          <w:sz w:val="22"/>
          <w:u w:val="single"/>
        </w:rPr>
        <w:t>This ejection followed a violent eruption on the surface of the Sun and sent an immense cannonball of magnetized particles hurtling towards Earth at more than a million miles per hour.</w:t>
      </w:r>
      <w:r w:rsidRPr="00A41BC5">
        <w:t xml:space="preserve"> In those days, telegraph operators were about the only people to notice anything beyond an unprecedented aurora borealis dancing in the skies as far south as Cuba</w:t>
      </w:r>
      <w:r w:rsidRPr="00A41BC5">
        <w:rPr>
          <w:sz w:val="22"/>
          <w:u w:val="single"/>
        </w:rPr>
        <w:t>. The sudden shutdown of today’s interconnected global web of computers and electricity would bring us to our knees. Every year the chance of one of these galactic cannonballs striking Earth is about 1 percent. One hundred and fifty six years after the last one, our luck could run out any day</w:t>
      </w:r>
      <w:r w:rsidRPr="00A41BC5">
        <w:t xml:space="preserve">. Professor Alan Woodward, Department of Computing, University of Surrey, said </w:t>
      </w:r>
      <w:r w:rsidRPr="00A41BC5">
        <w:rPr>
          <w:sz w:val="22"/>
          <w:u w:val="single"/>
        </w:rPr>
        <w:t>the impact would be “devastating</w:t>
      </w:r>
      <w:r w:rsidRPr="00A41BC5">
        <w:t xml:space="preserve">.” “For that very reason the military have developed so-called </w:t>
      </w:r>
      <w:r w:rsidRPr="00A41BC5">
        <w:rPr>
          <w:sz w:val="22"/>
          <w:u w:val="single"/>
        </w:rPr>
        <w:t>Electromagnetic Pulse weapons that can shut down large areas without causing a great deal of physical damage</w:t>
      </w:r>
      <w:r w:rsidRPr="00A41BC5">
        <w:t>. But what man can do, nature can do on a much larger scale,” he said. “</w:t>
      </w:r>
      <w:r w:rsidRPr="00A41BC5">
        <w:rPr>
          <w:sz w:val="22"/>
          <w:u w:val="single"/>
        </w:rPr>
        <w:t>Without computers the modern world would simply cease to function. Life as we know it would grind to a halt. It is therefore scary to know that these computers are remarkably susceptible to electronic interference which can bring about this situation.”</w:t>
      </w:r>
      <w:r w:rsidRPr="00A41BC5">
        <w:t xml:space="preserve"> According to the new document prepared by the Cabinet Office, satellites, </w:t>
      </w:r>
      <w:r w:rsidRPr="00A41BC5">
        <w:rPr>
          <w:sz w:val="22"/>
          <w:u w:val="single"/>
        </w:rPr>
        <w:t>electricity grids, and telephone communication would be among the worst affected</w:t>
      </w:r>
      <w:r w:rsidRPr="00A41BC5">
        <w:t xml:space="preserve">. </w:t>
      </w:r>
      <w:r w:rsidRPr="00A41BC5">
        <w:rPr>
          <w:sz w:val="22"/>
          <w:u w:val="single"/>
        </w:rPr>
        <w:t>The impact on the phones would be even worse in the U.S. where a relatively new phone system</w:t>
      </w:r>
      <w:r w:rsidRPr="00A41BC5">
        <w:t>, which requires both GPS and power simultaneously, has been introduced. “There is the potential [for] wide-ranging impacts. T</w:t>
      </w:r>
      <w:r w:rsidRPr="00A41BC5">
        <w:rPr>
          <w:sz w:val="22"/>
          <w:u w:val="single"/>
        </w:rPr>
        <w:t>hese include power loss, aviation disruption, communication loss, and disturbance to (or loss of) satellite systems,”</w:t>
      </w:r>
      <w:r w:rsidRPr="00A41BC5">
        <w:t xml:space="preserve"> the report said. “I</w:t>
      </w:r>
      <w:r w:rsidRPr="00A41BC5">
        <w:rPr>
          <w:sz w:val="22"/>
          <w:u w:val="single"/>
        </w:rPr>
        <w:t>nterdependence of some systems means that infrastructure has become more vulnerable to its impacts in the last few decades</w:t>
      </w:r>
      <w:r w:rsidRPr="00A41BC5">
        <w:t>.” “Generally speaking, t</w:t>
      </w:r>
      <w:r w:rsidRPr="00A41BC5">
        <w:rPr>
          <w:sz w:val="22"/>
          <w:u w:val="single"/>
        </w:rPr>
        <w:t xml:space="preserve">he faster the ejection, the greater the potential impacts. </w:t>
      </w:r>
      <w:r w:rsidRPr="00A41BC5">
        <w:t xml:space="preserve">The Carrington event, for example, travelled to Earth in as little as 18 hours. </w:t>
      </w:r>
      <w:r w:rsidRPr="00A41BC5">
        <w:rPr>
          <w:sz w:val="22"/>
          <w:u w:val="single"/>
        </w:rPr>
        <w:t>It is therefore likely that our reasonable worst case scenario would only allow us 12 hours from observation to impact</w:t>
      </w:r>
      <w:r w:rsidRPr="00A41BC5">
        <w:t xml:space="preserve">.” The report says </w:t>
      </w:r>
      <w:r w:rsidRPr="00A41BC5">
        <w:rPr>
          <w:sz w:val="22"/>
          <w:u w:val="single"/>
        </w:rPr>
        <w:t>improvements in preparedness have been made in areas such as aviation and central government co-ordination</w:t>
      </w:r>
      <w:r w:rsidRPr="00A41BC5">
        <w:t xml:space="preserve">. “However, </w:t>
      </w:r>
      <w:r w:rsidRPr="00A41BC5">
        <w:rPr>
          <w:sz w:val="22"/>
          <w:u w:val="single"/>
        </w:rPr>
        <w:t>more needs to be done especially in sectors which have had lower awareness of the risks posed by space weather</w:t>
      </w:r>
      <w:r w:rsidRPr="00A41BC5">
        <w:t xml:space="preserve">, such as the rail and financial services sectors and local responders.” </w:t>
      </w:r>
      <w:r w:rsidRPr="00A41BC5">
        <w:rPr>
          <w:sz w:val="22"/>
          <w:u w:val="single"/>
        </w:rPr>
        <w:t>Daniel Baker, co-author of the National Research Council’s report on solar-storm risks, said satellite communications would be knocked out and giant transformers could be blown out of the power grids by solar particles</w:t>
      </w:r>
      <w:r w:rsidRPr="00A41BC5">
        <w:t>. “Imagine large cities without power for a week, a month, or a year,” he said at a major geophysics summit in 2010. “The losses could be $1 to $2 trillion, and the effects could be felt for years.”</w:t>
      </w:r>
    </w:p>
    <w:p w:rsidR="00D322B0" w:rsidRPr="00A41BC5" w:rsidRDefault="00D322B0" w:rsidP="00D322B0">
      <w:pPr>
        <w:rPr>
          <w:u w:val="single"/>
        </w:rPr>
      </w:pPr>
    </w:p>
    <w:p w:rsidR="00D322B0" w:rsidRPr="00A41BC5" w:rsidRDefault="00D322B0" w:rsidP="00D322B0">
      <w:pPr>
        <w:pStyle w:val="Heading4"/>
        <w:rPr>
          <w:rFonts w:cs="Arial"/>
        </w:rPr>
      </w:pPr>
      <w:r w:rsidRPr="00A41BC5">
        <w:rPr>
          <w:rFonts w:cs="Arial"/>
        </w:rPr>
        <w:t>Grid collapse causes extinction</w:t>
      </w:r>
    </w:p>
    <w:p w:rsidR="00D322B0" w:rsidRPr="00A41BC5" w:rsidRDefault="00D322B0" w:rsidP="00D322B0">
      <w:pPr>
        <w:rPr>
          <w:rStyle w:val="Style13ptBold"/>
        </w:rPr>
      </w:pPr>
      <w:r w:rsidRPr="00A41BC5">
        <w:rPr>
          <w:rStyle w:val="Style13ptBold"/>
        </w:rPr>
        <w:t>Friedemann, 16</w:t>
      </w:r>
    </w:p>
    <w:p w:rsidR="00D322B0" w:rsidRPr="00A41BC5" w:rsidRDefault="00D322B0" w:rsidP="00D322B0">
      <w:pPr>
        <w:rPr>
          <w:sz w:val="20"/>
          <w:szCs w:val="20"/>
        </w:rPr>
      </w:pPr>
      <w:r w:rsidRPr="00A41BC5">
        <w:rPr>
          <w:sz w:val="20"/>
          <w:szCs w:val="20"/>
        </w:rPr>
        <w:t xml:space="preserve">(Alice Friedemann, transportation expert, founder of EnergySkeptic.com and author of “When Trucks Stop Running, Energy and the Future of Transportation,” worked at American Presidential Lines for 22 years, where she developed computer systems to coordinate the transit of cargo between ships, rail, trucks, and consumers, citing Dr. Peter Vincent Pry. Pry is executive director of the Task Force on National and Homeland Security, a Congressional advisory board dedicated to achieving protection of the United States from electromagnetic pulse and other threats. Dr. Pry is also the director of the United States Nuclear Strategy Forum, an advisory body to Congress on policies to counter weapons of mass destruction. Dr. Pry has served on the staffs of the Congressional Commission on the Strategic Posture of the United States, the Commission to Assess the Threat to the U.S. from an EMP Attack, the House Armed Services Committee, as an intelligence officer with the CIA, and as a verification analyst at the U.S. Arms Control and Disarmament Agency. 1-24-16, accessed 1/1/19 “Electromagnetic pulse threat to infrastructure (U.S. House hearings)” </w:t>
      </w:r>
      <w:hyperlink r:id="rId20" w:history="1">
        <w:r w:rsidRPr="00A41BC5">
          <w:rPr>
            <w:rStyle w:val="Hyperlink"/>
            <w:sz w:val="20"/>
            <w:szCs w:val="20"/>
          </w:rPr>
          <w:t>http://energyskeptic.com/2016/the-scariest-u-s-house-session-ever-electromagnetic-pulse-and-the-fall-of-civilization/</w:t>
        </w:r>
      </w:hyperlink>
      <w:r w:rsidRPr="00A41BC5">
        <w:rPr>
          <w:rStyle w:val="Hyperlink"/>
          <w:sz w:val="20"/>
          <w:szCs w:val="20"/>
        </w:rPr>
        <w:t>, ADA Packet</w:t>
      </w:r>
      <w:r w:rsidRPr="00A41BC5">
        <w:rPr>
          <w:sz w:val="20"/>
          <w:szCs w:val="20"/>
        </w:rPr>
        <w:t>) JD</w:t>
      </w:r>
      <w:r w:rsidR="00A41BC5" w:rsidRPr="00A33AC5">
        <w:rPr>
          <w:b/>
          <w:sz w:val="20"/>
          <w:szCs w:val="20"/>
        </w:rPr>
        <w:t>****NCC’19 Novice Packet****</w:t>
      </w:r>
    </w:p>
    <w:p w:rsidR="00D322B0" w:rsidRPr="00A41BC5" w:rsidRDefault="00D322B0" w:rsidP="00D322B0"/>
    <w:p w:rsidR="00D322B0" w:rsidRPr="00A41BC5" w:rsidRDefault="00D322B0" w:rsidP="00D322B0">
      <w:pPr>
        <w:rPr>
          <w:szCs w:val="20"/>
          <w:u w:val="single"/>
        </w:rPr>
      </w:pPr>
      <w:r w:rsidRPr="00A41BC5">
        <w:rPr>
          <w:rStyle w:val="StyleUnderline"/>
          <w:szCs w:val="20"/>
        </w:rPr>
        <w:lastRenderedPageBreak/>
        <w:t xml:space="preserve">Modern civilization </w:t>
      </w:r>
      <w:r w:rsidRPr="00A41BC5">
        <w:rPr>
          <w:rStyle w:val="Emphasis"/>
          <w:szCs w:val="20"/>
        </w:rPr>
        <w:t>cannot exist</w:t>
      </w:r>
      <w:r w:rsidRPr="00A41BC5">
        <w:rPr>
          <w:szCs w:val="20"/>
        </w:rPr>
        <w:t xml:space="preserve"> for a protracted period </w:t>
      </w:r>
      <w:r w:rsidRPr="00A41BC5">
        <w:rPr>
          <w:rStyle w:val="StyleUnderline"/>
          <w:szCs w:val="20"/>
        </w:rPr>
        <w:t>without electricity. Within days of a blackout across the U.S., a blackout</w:t>
      </w:r>
      <w:r w:rsidRPr="00A41BC5">
        <w:rPr>
          <w:szCs w:val="20"/>
        </w:rPr>
        <w:t xml:space="preserve"> that </w:t>
      </w:r>
      <w:r w:rsidRPr="00A41BC5">
        <w:rPr>
          <w:rStyle w:val="StyleUnderline"/>
          <w:szCs w:val="20"/>
        </w:rPr>
        <w:t>could</w:t>
      </w:r>
      <w:r w:rsidRPr="00A41BC5">
        <w:rPr>
          <w:szCs w:val="20"/>
        </w:rPr>
        <w:t xml:space="preserve"> </w:t>
      </w:r>
      <w:r w:rsidRPr="00A41BC5">
        <w:rPr>
          <w:rStyle w:val="Emphasis"/>
          <w:szCs w:val="20"/>
        </w:rPr>
        <w:t>encompass the entire planet</w:t>
      </w:r>
      <w:r w:rsidRPr="00A41BC5">
        <w:rPr>
          <w:szCs w:val="20"/>
        </w:rPr>
        <w:t xml:space="preserve">, </w:t>
      </w:r>
      <w:r w:rsidRPr="00A41BC5">
        <w:rPr>
          <w:rStyle w:val="StyleUnderline"/>
          <w:szCs w:val="20"/>
        </w:rPr>
        <w:t xml:space="preserve">emergency generators would run out of fuel, telecommunications would cease as would transportation due to </w:t>
      </w:r>
      <w:r w:rsidRPr="00A41BC5">
        <w:rPr>
          <w:rStyle w:val="Emphasis"/>
          <w:szCs w:val="20"/>
        </w:rPr>
        <w:t>gridlock</w:t>
      </w:r>
      <w:r w:rsidRPr="00A41BC5">
        <w:rPr>
          <w:rStyle w:val="StyleUnderline"/>
          <w:szCs w:val="20"/>
        </w:rPr>
        <w:t xml:space="preserve">, and eventually </w:t>
      </w:r>
      <w:r w:rsidRPr="00A41BC5">
        <w:rPr>
          <w:rStyle w:val="Emphasis"/>
          <w:szCs w:val="20"/>
        </w:rPr>
        <w:t>no fuel</w:t>
      </w:r>
      <w:r w:rsidRPr="00A41BC5">
        <w:rPr>
          <w:szCs w:val="20"/>
        </w:rPr>
        <w:t xml:space="preserve">. </w:t>
      </w:r>
      <w:r w:rsidRPr="00A41BC5">
        <w:rPr>
          <w:rStyle w:val="StyleUnderline"/>
          <w:szCs w:val="20"/>
        </w:rPr>
        <w:t>Cities would have no</w:t>
      </w:r>
      <w:r w:rsidRPr="00A41BC5">
        <w:rPr>
          <w:szCs w:val="20"/>
        </w:rPr>
        <w:t xml:space="preserve"> running </w:t>
      </w:r>
      <w:r w:rsidRPr="00A41BC5">
        <w:rPr>
          <w:rStyle w:val="StyleUnderline"/>
          <w:szCs w:val="20"/>
        </w:rPr>
        <w:t>water and soon</w:t>
      </w:r>
      <w:r w:rsidRPr="00A41BC5">
        <w:rPr>
          <w:szCs w:val="20"/>
        </w:rPr>
        <w:t xml:space="preserve">, within a few days, </w:t>
      </w:r>
      <w:r w:rsidRPr="00A41BC5">
        <w:rPr>
          <w:rStyle w:val="StyleUnderline"/>
          <w:szCs w:val="20"/>
        </w:rPr>
        <w:t>exhaust their food supplies</w:t>
      </w:r>
      <w:r w:rsidRPr="00A41BC5">
        <w:rPr>
          <w:szCs w:val="20"/>
        </w:rPr>
        <w:t xml:space="preserve">. Police, Fire, Emergency Services and </w:t>
      </w:r>
      <w:r w:rsidRPr="00A41BC5">
        <w:rPr>
          <w:rStyle w:val="Emphasis"/>
          <w:szCs w:val="20"/>
        </w:rPr>
        <w:t>hospitals cannot</w:t>
      </w:r>
      <w:r w:rsidRPr="00A41BC5">
        <w:rPr>
          <w:szCs w:val="20"/>
        </w:rPr>
        <w:t xml:space="preserve"> long </w:t>
      </w:r>
      <w:r w:rsidRPr="00A41BC5">
        <w:rPr>
          <w:rStyle w:val="Emphasis"/>
          <w:szCs w:val="20"/>
        </w:rPr>
        <w:t>operate in a blackout</w:t>
      </w:r>
      <w:r w:rsidRPr="00A41BC5">
        <w:rPr>
          <w:szCs w:val="20"/>
        </w:rPr>
        <w:t xml:space="preserve">. </w:t>
      </w:r>
      <w:r w:rsidRPr="00A41BC5">
        <w:rPr>
          <w:rStyle w:val="Emphasis"/>
          <w:szCs w:val="20"/>
        </w:rPr>
        <w:t>Government and Industry</w:t>
      </w:r>
      <w:r w:rsidRPr="00A41BC5">
        <w:rPr>
          <w:szCs w:val="20"/>
        </w:rPr>
        <w:t xml:space="preserve"> </w:t>
      </w:r>
      <w:r w:rsidRPr="00A41BC5">
        <w:rPr>
          <w:rStyle w:val="StyleUnderline"/>
          <w:szCs w:val="20"/>
        </w:rPr>
        <w:t>also need electricity</w:t>
      </w:r>
      <w:r w:rsidRPr="00A41BC5">
        <w:rPr>
          <w:szCs w:val="20"/>
        </w:rPr>
        <w:t xml:space="preserve"> in order to operate. The EMP Commission warns that </w:t>
      </w:r>
      <w:r w:rsidRPr="00A41BC5">
        <w:rPr>
          <w:rStyle w:val="StyleUnderline"/>
          <w:szCs w:val="20"/>
        </w:rPr>
        <w:t>a</w:t>
      </w:r>
      <w:r w:rsidRPr="00A41BC5">
        <w:rPr>
          <w:szCs w:val="20"/>
        </w:rPr>
        <w:t xml:space="preserve"> natural or nuclear EMP </w:t>
      </w:r>
      <w:r w:rsidRPr="00A41BC5">
        <w:rPr>
          <w:rStyle w:val="StyleUnderline"/>
          <w:szCs w:val="20"/>
        </w:rPr>
        <w:t>event</w:t>
      </w:r>
      <w:r w:rsidRPr="00A41BC5">
        <w:rPr>
          <w:szCs w:val="20"/>
        </w:rPr>
        <w:t xml:space="preserve">, </w:t>
      </w:r>
      <w:r w:rsidRPr="00A41BC5">
        <w:rPr>
          <w:rStyle w:val="StyleUnderline"/>
          <w:szCs w:val="20"/>
        </w:rPr>
        <w:t>given</w:t>
      </w:r>
      <w:r w:rsidRPr="00A41BC5">
        <w:rPr>
          <w:szCs w:val="20"/>
        </w:rPr>
        <w:t xml:space="preserve"> current </w:t>
      </w:r>
      <w:r w:rsidRPr="00A41BC5">
        <w:rPr>
          <w:rStyle w:val="Emphasis"/>
          <w:szCs w:val="20"/>
        </w:rPr>
        <w:t>unpreparedness</w:t>
      </w:r>
      <w:r w:rsidRPr="00A41BC5">
        <w:rPr>
          <w:szCs w:val="20"/>
        </w:rPr>
        <w:t xml:space="preserve">, </w:t>
      </w:r>
      <w:r w:rsidRPr="00A41BC5">
        <w:rPr>
          <w:rStyle w:val="StyleUnderline"/>
          <w:szCs w:val="20"/>
        </w:rPr>
        <w:t>would</w:t>
      </w:r>
      <w:r w:rsidRPr="00A41BC5">
        <w:rPr>
          <w:szCs w:val="20"/>
        </w:rPr>
        <w:t xml:space="preserve"> likely </w:t>
      </w:r>
      <w:r w:rsidRPr="00A41BC5">
        <w:rPr>
          <w:rStyle w:val="StyleUnderline"/>
          <w:szCs w:val="20"/>
        </w:rPr>
        <w:t xml:space="preserve">result in </w:t>
      </w:r>
      <w:r w:rsidRPr="00A41BC5">
        <w:rPr>
          <w:rStyle w:val="Emphasis"/>
          <w:szCs w:val="20"/>
        </w:rPr>
        <w:t>societal collapse</w:t>
      </w:r>
      <w:r w:rsidRPr="00A41BC5">
        <w:rPr>
          <w:rStyle w:val="StyleUnderline"/>
          <w:szCs w:val="20"/>
        </w:rPr>
        <w:t xml:space="preserve">. </w:t>
      </w:r>
      <w:r w:rsidRPr="00A41BC5">
        <w:rPr>
          <w:szCs w:val="20"/>
        </w:rPr>
        <w:t xml:space="preserve">Terrorists, criminals, and even lone individuals can build a non-nuclear EMP weapon without great trouble or expense, working from Unclassified designs publicly available on the internet, and using parts available at any electronics store. In 2000, the Terrorism Panel of the House Armed Services Committee sponsored an experiment, recruiting a small team of amateur electronics enthusiasts to attempt constructing a radiofrequency weapon, relying only on unclassified design information and parts purchased from Radio Shack. The team, in 1 year, built two radiofrequency weapons of radically different designs. One was designed to fit inside the shipping crate for a Xerox machine, so it could be delivered to the Pentagon mail room where (in those more unguarded days before 9/11) it could slowly fry the Pentagon’s computers. The other radiofrequency weapon was designed to fit inside a small Volkswagon bus, so it could be driven down Wall Street and disrupt computers— and perhaps the National economy. Both designs were demonstrated and tested successfully during a special Congressional hearing for this purpose at the U.S. Army’s Aberdeen Proving Ground. Radiofrequency weapons are not merely a hypothetical threat. Terrorists, criminals, and disgruntled individuals have used home-made radiofrequency weapons. The U.S. military and foreign militaries have a wide variety of such weaponry. Moreover, non-nuclear EMP devices that could be used as radiofrequency weapons are publicly marketed for sale to anyone, usually advertised as ‘‘EMP simulators.’’ For example, one such simulator is advertised for public sale as an ‘‘EMP Suitcase.’’ This EMP simulator is designed to look like a suitcase, can be carried and operated by one person, and is purpose-built with a high energy radiofrequency output to destroy electronics. However, it has only a short radius of effect. Nonetheless, a terrorist or deranged individual who knows what he is doing, who has studied the electric grid for a major metropolitan area, could—armed with the ‘‘EMP Suitcase’’— black out a major city. A CLEAR AND PRESENT DANGER. An EMP weapon can be used by state actors who wish to level the battlefield by neutralizing the great technological advantage enjoyed by U.S. military forces. EMP is also the ideal means, the only means, whereby rogue states or terrorists could use a single nuclear weapon to destroy the United States and prevail in the War on Terrorism or some other conflict with a single blow. The EMP Commission also warned that states or terrorists could exploit U.S. vulnerability to EMP attack for coercion or blackmail: ‘‘Therefore, terrorists or state actors that possess relatively unsophisticated missiles armed with nuclear weapons may well calculate that, instead of destroying a city or military base, they may obtain the greatest political-military utility from one or a few such weapons by using them—or threatening their use—in an EMP attack.’’ The EMP Commission found that states such as Russia, China, North Korea, and Iran have incorporated EMP attack into their military doctrines, and openly describe making EMP attacks against the United States. Indeed, the EMP Commission was established by Congress partly in response to a Russian nuclear EMP threat made to an official Congressional Delegation on May 2, 1999, in the midst of the Balkans crisis. Vladimir Lukin, head of the Russian delegation and a former Ambassador to the United States, warned: ‘‘Hypothetically, if Russia really wanted to hurt the United States in retaliation for NATO’s bombing of Yugoslavia, Russia could fire an SLBM and detonate a single nuclear warhead at high altitude over the United States. The resulting EMP would massively disrupt U.S. communications and computer systems, shutting down everything.’’ China’s military doctrine also openly describes EMP attack as the ultimate asymmetric weapon, as it strikes at the very technology that is the basis of U.S. power. Where EMP is concerned, ‘‘The United States is more vulnerable to attacks than any other country in the world’’: ‘‘Some people might think that things similar to the ‘Pearl Harbor Incident’ are unlikely to take place during the information age. Yet it could be regarded as the ‘Pearl Harbor Incident’ of the 21st Century if a surprise attack is conducted against the enemy’s crucial information systems of command, control, and communications by such means as… electromagnetic pulse weapons… Even a superpower like the United States, which possesses nuclear missiles and powerful armed forces, cannot guarantee its immunity…In their own words, a highly computerized open society like the United States is extremely vulnerable to electronic attacks from all sides. This is because the U.S. economy, from banks to telephone systems and from power plants to iron and steel works, relies entirely on computer networks… When a country grows increasingly powerful economically and technologically…it will become increasingly dependent on modern information systems… The United States is more vulnerable to attacks than any other country in the world.’’ Iran—the world’s leading sponsor of international terrorism—in military writings openly describes EMP as a terrorist weapon, and as the ultimate weapon for prevailing over the West: ‘‘If the world’s industrial countries fail to devise effective ways to defend themselves against dangerous electronic assaults, then they will disintegrate within a few years… American soldiers would not be able to find food to eat nor would they be able to fire a single shot.’’ The threats are not merely words. The EMP Commission assesses that Russia has, as it openly declares in military writings, probably developed what Russia describes as a ‘‘Super-EMP’’ nuclear weapon—specifically designed to generate extraordinarily high EMP fields in order to paralyze even the best protected U.S. strategic and military forces. China probably also has Super-EMP weapons. North Korea too may possess or be developing a Super-EMP nuclear weapon, as alleged by credible Russian sources to the EMP Commission, and by open-source reporting from South Korean military intelligence. But any nuclear weapon, even a low-yield first generation device, could suffice to make a catastrophic EMP attack on the United States. Iran, although it is assessed as not yet having the bomb, is actively testing missile delivery systems and has practiced launches of its best missile, the Shahab–III, fuzing for high- altitude detonations, in exercises that look suspiciously like training for making EMP attacks. As noted earlier, Iran has also practiced launching from a ship a Scud, the world’s most common missile—possessed by over 60 nations, terrorist groups, and private collectors. A Scud might be the ideal choice for a ship-launched EMP attack against the United States intended to be executed anonymously, to escape any last-gasp U.S. retaliation. Unlike a nuclear weapon detonated in a city, a high-altitude EMP attack leaves no bomb debris for forensic analysis, no perpetrator ‘‘fingerprints.’’ Under present levels of preparedness, communications would be severely limited, restricted mainly to those few military communications networks that are hardened against EMP. Today’s microelectronics are the foundation of our modern civilization, but are over 1 million times more vulnerable to EMP than the far more primitive and robust electronics of the 1960s, that proved vulnerable during nuclear EMP tests of that era. Tests conducted by the EMP Commission confirmed empirically the theory </w:t>
      </w:r>
      <w:r w:rsidRPr="00A41BC5">
        <w:rPr>
          <w:szCs w:val="20"/>
        </w:rPr>
        <w:lastRenderedPageBreak/>
        <w:t xml:space="preserve">that, as modern microelectronics become ever smaller and more efficient, and operate ever faster on lower voltages, they also become ever more vulnerable, and can be destroyed or disrupted by much lower EMP field strengths. Microelectronics and electronic systems are everywhere, and run virtually everything in the modern world. All of the civilian critical infrastructures that sustain the economy of the United States, and the lives of 310 million Americans, depend, directly or indirectly, upon electricity and electronic systems. Of special concern is the vulnerability to EMP of the Extra-High-Voltage (EHV) transformers, that are indispensable to the operation of the electric grid. EHV transformers drive electric current over long distances, from the point of generation to consumers (from the Niagara Falls hydroelectric facility to New York City, for example). The electric grid cannot operate without EHV transformers—which could be destroyed by an EMP event. The United States no longer manufactures EHV transformers. They must be manufactured and imported from overseas, from Germany or South Korea, the only two nations in the world that manufacture such transformers for export. Each EHV transformer must be custom-made for its unique role in the grid. A single EHV transformer typically requires 18 months to manufacture. The loss of large numbers of EHV transformers to an EMP event would plunge the United States into a protracted blackout lasting years, with perhaps no hope of eventual recovery, as the society and population probably could not survive for even 1 year without electricity. Another key vulnerability to EMP are Supervisory Control And Data Acquisition systems (SCADAs). SCADAs essentially are small computers, numbering in the millions and ubiquitous everywhere in the critical infrastructures, that perform jobs previously performed by hundreds of thousands of human technicians during the 1960s and before, in the era prior to the microelectronics revolution. SCADAs do things like regulating the flow of electricity into a transformer, controlling the flow of gas through a pipeline, or running traffic control lights. SCADAs enable a few dozen people to run the critical infrastructures for an entire city, whereas previously hundreds or even thousands of technicians were necessary. Unfortunately, SCADAs are especially vulnerable to EMP. EHV transformers and SCADAs are the most important vulnerabilities to EMP, but are by no means the only vulnerabilities. Each of the critical infrastructures has their own unique vulnerabilities to EMP: The National electric grid, with its transformers and generators and electronic controls and thousands of miles of power lines, is a vast electronic machine—more vulnerable to EMP than any other critical infrastructure. Yet </w:t>
      </w:r>
      <w:r w:rsidRPr="00A41BC5">
        <w:rPr>
          <w:rStyle w:val="StyleUnderline"/>
          <w:szCs w:val="20"/>
        </w:rPr>
        <w:t xml:space="preserve">the electric grid is the </w:t>
      </w:r>
      <w:r w:rsidRPr="00A41BC5">
        <w:rPr>
          <w:rStyle w:val="Emphasis"/>
          <w:szCs w:val="20"/>
        </w:rPr>
        <w:t>most important of all critical infrastructures</w:t>
      </w:r>
      <w:r w:rsidRPr="00A41BC5">
        <w:rPr>
          <w:szCs w:val="20"/>
        </w:rPr>
        <w:t xml:space="preserve">, </w:t>
      </w:r>
      <w:r w:rsidRPr="00A41BC5">
        <w:rPr>
          <w:rStyle w:val="StyleUnderline"/>
          <w:szCs w:val="20"/>
        </w:rPr>
        <w:t xml:space="preserve">and is in fact the </w:t>
      </w:r>
      <w:r w:rsidRPr="00A41BC5">
        <w:rPr>
          <w:rStyle w:val="Emphasis"/>
          <w:szCs w:val="20"/>
        </w:rPr>
        <w:t>keystone supporting modern civilization</w:t>
      </w:r>
      <w:r w:rsidRPr="00A41BC5">
        <w:rPr>
          <w:szCs w:val="20"/>
        </w:rPr>
        <w:t xml:space="preserve">, </w:t>
      </w:r>
      <w:r w:rsidRPr="00A41BC5">
        <w:rPr>
          <w:rStyle w:val="StyleUnderline"/>
          <w:szCs w:val="20"/>
        </w:rPr>
        <w:t xml:space="preserve">as it powers </w:t>
      </w:r>
      <w:r w:rsidRPr="00A41BC5">
        <w:rPr>
          <w:rStyle w:val="Emphasis"/>
          <w:szCs w:val="20"/>
        </w:rPr>
        <w:t>all the other critical infrastructures</w:t>
      </w:r>
      <w:r w:rsidRPr="00A41BC5">
        <w:rPr>
          <w:szCs w:val="20"/>
        </w:rPr>
        <w:t xml:space="preserve">. </w:t>
      </w:r>
      <w:r w:rsidRPr="00A41BC5">
        <w:rPr>
          <w:rStyle w:val="StyleUnderline"/>
          <w:szCs w:val="20"/>
        </w:rPr>
        <w:t xml:space="preserve">As of now it is our </w:t>
      </w:r>
      <w:r w:rsidRPr="00A41BC5">
        <w:rPr>
          <w:rStyle w:val="Emphasis"/>
          <w:szCs w:val="20"/>
        </w:rPr>
        <w:t>technological Achilles Heel</w:t>
      </w:r>
      <w:r w:rsidRPr="00A41BC5">
        <w:rPr>
          <w:szCs w:val="20"/>
        </w:rPr>
        <w:t xml:space="preserve">. The EMP Commission found that, </w:t>
      </w:r>
      <w:r w:rsidRPr="00A41BC5">
        <w:rPr>
          <w:rStyle w:val="StyleUnderline"/>
          <w:szCs w:val="20"/>
        </w:rPr>
        <w:t xml:space="preserve">if the electric grid collapses, so too will collapse </w:t>
      </w:r>
      <w:r w:rsidRPr="00A41BC5">
        <w:rPr>
          <w:rStyle w:val="Emphasis"/>
          <w:szCs w:val="20"/>
        </w:rPr>
        <w:t>all the other critical infrastructures</w:t>
      </w:r>
      <w:r w:rsidRPr="00A41BC5">
        <w:rPr>
          <w:szCs w:val="20"/>
        </w:rPr>
        <w:t xml:space="preserve">. But, if the electric grid can be protected and recovered, so too all the other critical infrastructures can also be restored. </w:t>
      </w:r>
      <w:r w:rsidRPr="00A41BC5">
        <w:rPr>
          <w:rStyle w:val="Emphasis"/>
          <w:szCs w:val="20"/>
        </w:rPr>
        <w:t>Transportation</w:t>
      </w:r>
      <w:r w:rsidRPr="00A41BC5">
        <w:rPr>
          <w:szCs w:val="20"/>
        </w:rPr>
        <w:t xml:space="preserve"> is a critical infrastructure because modern </w:t>
      </w:r>
      <w:r w:rsidRPr="00A41BC5">
        <w:rPr>
          <w:rStyle w:val="StyleUnderline"/>
          <w:szCs w:val="20"/>
        </w:rPr>
        <w:t>civilization cannot exist without the goods and services moved by road, rail, ship, and air</w:t>
      </w:r>
      <w:r w:rsidRPr="00A41BC5">
        <w:rPr>
          <w:szCs w:val="20"/>
        </w:rPr>
        <w:t xml:space="preserve">. Cars, trucks, locomotives, ships, and aircraft all have electronic components, motors, and controls that are potentially vulnerable to EMP. Gas stations, fuel pipelines, and refineries that make petroleum products depend upon electronic components and cannot operate without electricity. Given our current state of unpreparedness, in the aftermath of a natural or nuclear EMP event, transportation systems would be paralyzed. </w:t>
      </w:r>
      <w:r w:rsidRPr="00A41BC5">
        <w:rPr>
          <w:rStyle w:val="Emphasis"/>
          <w:szCs w:val="20"/>
        </w:rPr>
        <w:t>Traffic control systems</w:t>
      </w:r>
      <w:r w:rsidRPr="00A41BC5">
        <w:rPr>
          <w:szCs w:val="20"/>
        </w:rPr>
        <w:t xml:space="preserve"> that avert traffic jams and collisions for road, rail, and air depend upon electronic systems, that the EMP Commission discovered are especially vulnerable to EMP. </w:t>
      </w:r>
      <w:r w:rsidRPr="00A41BC5">
        <w:rPr>
          <w:rStyle w:val="Emphasis"/>
          <w:szCs w:val="20"/>
        </w:rPr>
        <w:t>Communications</w:t>
      </w:r>
      <w:r w:rsidRPr="00A41BC5">
        <w:rPr>
          <w:szCs w:val="20"/>
        </w:rPr>
        <w:t xml:space="preserve"> is a critical infrastructure because modern economies and </w:t>
      </w:r>
      <w:r w:rsidRPr="00A41BC5">
        <w:rPr>
          <w:rStyle w:val="StyleUnderline"/>
          <w:szCs w:val="20"/>
        </w:rPr>
        <w:t>the cohesion and operation of modern societies depend to a degree unprecedented in history on the rapid movement of information</w:t>
      </w:r>
      <w:r w:rsidRPr="00A41BC5">
        <w:rPr>
          <w:szCs w:val="20"/>
        </w:rPr>
        <w:t xml:space="preserve">—accomplished today mostly by electronic means. Telephones, cell phones, personal computers, television, and radio are all directly vulnerable to EMP, and cannot operate without electricity. Satellites that operate at Low-Earth-Orbit (LEO) for communications, weather, scientific, and military purposes are vulnerable to EMP and to collateral effects from an EMP attack. Within weeks of an EMP event, the LEO satellites, which comprise most satellites, would probably be inoperable. </w:t>
      </w:r>
      <w:r w:rsidRPr="00A41BC5">
        <w:rPr>
          <w:rStyle w:val="Emphasis"/>
          <w:szCs w:val="20"/>
        </w:rPr>
        <w:t>Banking and finance</w:t>
      </w:r>
      <w:r w:rsidRPr="00A41BC5">
        <w:rPr>
          <w:szCs w:val="20"/>
        </w:rPr>
        <w:t xml:space="preserve"> </w:t>
      </w:r>
      <w:r w:rsidRPr="00A41BC5">
        <w:rPr>
          <w:rStyle w:val="StyleUnderline"/>
          <w:szCs w:val="20"/>
        </w:rPr>
        <w:t>are the critical infrastructure that sustain modern economies.</w:t>
      </w:r>
      <w:r w:rsidRPr="00A41BC5">
        <w:rPr>
          <w:szCs w:val="20"/>
        </w:rPr>
        <w:t xml:space="preserve"> Whether it is the stock market, the financial records of a multinational corporation, or the ATM card of an individual—financial transactions and record keeping all depend now at the macro- and micro-level upon computers and electronic automated systems. Many of these are directly vulnerable to EMP, and none can operate </w:t>
      </w:r>
      <w:r w:rsidRPr="00A41BC5">
        <w:rPr>
          <w:rStyle w:val="StyleUnderline"/>
          <w:szCs w:val="20"/>
        </w:rPr>
        <w:t>without electricity</w:t>
      </w:r>
      <w:r w:rsidRPr="00A41BC5">
        <w:rPr>
          <w:szCs w:val="20"/>
        </w:rPr>
        <w:t xml:space="preserve">. The EMP Commission found that </w:t>
      </w:r>
      <w:r w:rsidRPr="00A41BC5">
        <w:rPr>
          <w:rStyle w:val="StyleUnderline"/>
          <w:szCs w:val="20"/>
        </w:rPr>
        <w:t>an</w:t>
      </w:r>
      <w:r w:rsidRPr="00A41BC5">
        <w:rPr>
          <w:szCs w:val="20"/>
        </w:rPr>
        <w:t xml:space="preserve"> EMP </w:t>
      </w:r>
      <w:r w:rsidRPr="00A41BC5">
        <w:rPr>
          <w:rStyle w:val="StyleUnderline"/>
          <w:szCs w:val="20"/>
        </w:rPr>
        <w:t xml:space="preserve">event could transform the modern electronic economy into a </w:t>
      </w:r>
      <w:r w:rsidRPr="00A41BC5">
        <w:rPr>
          <w:rStyle w:val="Emphasis"/>
          <w:szCs w:val="20"/>
        </w:rPr>
        <w:t>feudal economy based on barter</w:t>
      </w:r>
      <w:r w:rsidRPr="00A41BC5">
        <w:rPr>
          <w:rStyle w:val="StyleUnderline"/>
          <w:szCs w:val="20"/>
        </w:rPr>
        <w:t xml:space="preserve">. </w:t>
      </w:r>
      <w:r w:rsidRPr="00A41BC5">
        <w:rPr>
          <w:rStyle w:val="Emphasis"/>
          <w:szCs w:val="20"/>
        </w:rPr>
        <w:t>Food</w:t>
      </w:r>
      <w:r w:rsidRPr="00A41BC5">
        <w:rPr>
          <w:szCs w:val="20"/>
        </w:rPr>
        <w:t xml:space="preserve"> </w:t>
      </w:r>
      <w:r w:rsidRPr="00A41BC5">
        <w:rPr>
          <w:rStyle w:val="StyleUnderline"/>
          <w:szCs w:val="20"/>
        </w:rPr>
        <w:t>has always been</w:t>
      </w:r>
      <w:r w:rsidRPr="00A41BC5">
        <w:rPr>
          <w:szCs w:val="20"/>
        </w:rPr>
        <w:t xml:space="preserve"> </w:t>
      </w:r>
      <w:r w:rsidRPr="00A41BC5">
        <w:rPr>
          <w:rStyle w:val="Emphasis"/>
          <w:szCs w:val="20"/>
        </w:rPr>
        <w:t>vital to</w:t>
      </w:r>
      <w:r w:rsidRPr="00A41BC5">
        <w:rPr>
          <w:szCs w:val="20"/>
        </w:rPr>
        <w:t xml:space="preserve"> every person and </w:t>
      </w:r>
      <w:r w:rsidRPr="00A41BC5">
        <w:rPr>
          <w:rStyle w:val="Emphasis"/>
          <w:szCs w:val="20"/>
        </w:rPr>
        <w:t>every civilization</w:t>
      </w:r>
      <w:r w:rsidRPr="00A41BC5">
        <w:rPr>
          <w:szCs w:val="20"/>
        </w:rPr>
        <w:t xml:space="preserve">. </w:t>
      </w:r>
      <w:r w:rsidRPr="00A41BC5">
        <w:rPr>
          <w:rStyle w:val="StyleUnderline"/>
          <w:szCs w:val="20"/>
        </w:rPr>
        <w:t xml:space="preserve">The critical infrastructure for producing, delivering, and storing food depends upon a </w:t>
      </w:r>
      <w:r w:rsidRPr="00A41BC5">
        <w:rPr>
          <w:rStyle w:val="Emphasis"/>
          <w:szCs w:val="20"/>
        </w:rPr>
        <w:t>complex web of technology</w:t>
      </w:r>
      <w:r w:rsidRPr="00A41BC5">
        <w:rPr>
          <w:rStyle w:val="StyleUnderline"/>
          <w:szCs w:val="20"/>
        </w:rPr>
        <w:t>,</w:t>
      </w:r>
      <w:r w:rsidRPr="00A41BC5">
        <w:rPr>
          <w:szCs w:val="20"/>
        </w:rPr>
        <w:t xml:space="preserve"> </w:t>
      </w:r>
      <w:r w:rsidRPr="00A41BC5">
        <w:rPr>
          <w:rStyle w:val="StyleUnderline"/>
          <w:szCs w:val="20"/>
        </w:rPr>
        <w:t>including machines for planting and harvesting and packaging, refrigerated vehicles for long-haul transportation, and temperature-controlled warehouses.</w:t>
      </w:r>
      <w:r w:rsidRPr="00A41BC5">
        <w:rPr>
          <w:szCs w:val="20"/>
        </w:rPr>
        <w:t xml:space="preserve"> </w:t>
      </w:r>
      <w:r w:rsidRPr="00A41BC5">
        <w:rPr>
          <w:rStyle w:val="StyleUnderline"/>
          <w:szCs w:val="20"/>
        </w:rPr>
        <w:t xml:space="preserve">Modern technology enables over </w:t>
      </w:r>
      <w:r w:rsidRPr="00A41BC5">
        <w:rPr>
          <w:rStyle w:val="Emphasis"/>
          <w:szCs w:val="20"/>
        </w:rPr>
        <w:t>98 percent of the U.S. National population</w:t>
      </w:r>
      <w:r w:rsidRPr="00A41BC5">
        <w:rPr>
          <w:szCs w:val="20"/>
        </w:rPr>
        <w:t xml:space="preserve"> to be fed by less than 2 percent of the population. Huge regional warehouses that resupply supermarkets constitute the National food reserves, enough food to feed the Nation for 30–60 days at normal consumption rates, the warehoused food preserved by refrigeration and temperature control systems that typically have enough emergency electrical power (diesel or gas generators) to last only about an average of 3 days. </w:t>
      </w:r>
      <w:r w:rsidRPr="00A41BC5">
        <w:rPr>
          <w:rStyle w:val="StyleUnderline"/>
          <w:szCs w:val="20"/>
        </w:rPr>
        <w:t xml:space="preserve">Experience with storm-induced blackouts proves that when these big regional food warehouses lose electrical power, </w:t>
      </w:r>
      <w:r w:rsidRPr="00A41BC5">
        <w:rPr>
          <w:rStyle w:val="Emphasis"/>
          <w:szCs w:val="20"/>
        </w:rPr>
        <w:t>most of the food supply will rapidly spoil</w:t>
      </w:r>
      <w:r w:rsidRPr="00A41BC5">
        <w:rPr>
          <w:rStyle w:val="StyleUnderline"/>
          <w:szCs w:val="20"/>
        </w:rPr>
        <w:t>.</w:t>
      </w:r>
      <w:r w:rsidRPr="00A41BC5">
        <w:rPr>
          <w:szCs w:val="20"/>
        </w:rPr>
        <w:t xml:space="preserve"> </w:t>
      </w:r>
      <w:r w:rsidRPr="00A41BC5">
        <w:rPr>
          <w:rStyle w:val="StyleUnderline"/>
          <w:szCs w:val="20"/>
        </w:rPr>
        <w:t>Farmers</w:t>
      </w:r>
      <w:r w:rsidRPr="00A41BC5">
        <w:rPr>
          <w:szCs w:val="20"/>
        </w:rPr>
        <w:t xml:space="preserve">, less than 2 percent of the population as noted above, </w:t>
      </w:r>
      <w:r w:rsidRPr="00A41BC5">
        <w:rPr>
          <w:rStyle w:val="Emphasis"/>
          <w:szCs w:val="20"/>
        </w:rPr>
        <w:t>cannot feed 310 million Americans</w:t>
      </w:r>
      <w:r w:rsidRPr="00A41BC5">
        <w:rPr>
          <w:szCs w:val="20"/>
        </w:rPr>
        <w:t xml:space="preserve"> </w:t>
      </w:r>
      <w:r w:rsidRPr="00A41BC5">
        <w:rPr>
          <w:rStyle w:val="StyleUnderline"/>
          <w:szCs w:val="20"/>
        </w:rPr>
        <w:t xml:space="preserve">if deprived of the means that currently makes possible this technological miracle. </w:t>
      </w:r>
      <w:r w:rsidRPr="00A41BC5">
        <w:rPr>
          <w:szCs w:val="20"/>
        </w:rPr>
        <w:t xml:space="preserve">Water too has always been a basic necessity to every person and civilization, even more crucial than food. The critical infrastructure for purifying and delivering potable water, and for disposing of and treating waste water, is a vast networked machine powered by electricity that uses electrical pumps, screens, filters, paddles, and sprayers to purify and deliver drinkable water, and to remove and treat waste water. Much of the machinery in the water infrastructure is directly vulnerable to EMP. The system cannot operate without vast amounts of electricity supplied by the power grid. A natural or nuclear EMP event </w:t>
      </w:r>
      <w:r w:rsidRPr="00A41BC5">
        <w:rPr>
          <w:szCs w:val="20"/>
        </w:rPr>
        <w:lastRenderedPageBreak/>
        <w:t xml:space="preserve">would immediately deprive most of the U.S. National population of running water. Many natural sources of water—lakes, streams, and rivers—would be dangerously polluted by toxic wastes from sewage, industry, and hospitals that would backflow from or bypass wastewater treatment plants, that could no longer intake and treat pollutants without electric power. Many natural water sources that would normally be safe to drink, after an EMP event, would be polluted with human wastes including feces, industrial wastes including arsenic and heavy metals, and hospital wastes including pathogens. Emergency services such as police, fire, and hospitals are the critical infrastructure that upholds the most basic functions of government and society—preserving law and order, protecting property and life. Experience from protracted storm-induced blackouts has shown, for example in the aftermath of Hurricanes Andrew and Katrina, that when the lights go out and communications systems fail and there is no gas for squad cars, fire trucks, and ambulances, </w:t>
      </w:r>
      <w:r w:rsidRPr="00A41BC5">
        <w:rPr>
          <w:rStyle w:val="StyleUnderline"/>
          <w:szCs w:val="20"/>
        </w:rPr>
        <w:t xml:space="preserve">the worst elements of society and the worst human instincts </w:t>
      </w:r>
      <w:r w:rsidRPr="00A41BC5">
        <w:rPr>
          <w:rStyle w:val="Emphasis"/>
          <w:szCs w:val="20"/>
        </w:rPr>
        <w:t>rapidly takeover</w:t>
      </w:r>
      <w:r w:rsidRPr="00A41BC5">
        <w:rPr>
          <w:szCs w:val="20"/>
        </w:rPr>
        <w:t xml:space="preserve">. The EMP Commission found that, </w:t>
      </w:r>
      <w:r w:rsidRPr="00A41BC5">
        <w:rPr>
          <w:rStyle w:val="StyleUnderline"/>
          <w:szCs w:val="20"/>
        </w:rPr>
        <w:t>given our current</w:t>
      </w:r>
      <w:r w:rsidRPr="00A41BC5">
        <w:rPr>
          <w:szCs w:val="20"/>
        </w:rPr>
        <w:t xml:space="preserve"> state of </w:t>
      </w:r>
      <w:r w:rsidRPr="00A41BC5">
        <w:rPr>
          <w:rStyle w:val="StyleUnderline"/>
          <w:szCs w:val="20"/>
        </w:rPr>
        <w:t>unpreparedness</w:t>
      </w:r>
      <w:r w:rsidRPr="00A41BC5">
        <w:rPr>
          <w:szCs w:val="20"/>
        </w:rPr>
        <w:t xml:space="preserve">, a natural or nuclear EMP event </w:t>
      </w:r>
      <w:r w:rsidRPr="00A41BC5">
        <w:rPr>
          <w:rStyle w:val="StyleUnderline"/>
          <w:szCs w:val="20"/>
        </w:rPr>
        <w:t xml:space="preserve">could create </w:t>
      </w:r>
      <w:r w:rsidRPr="00A41BC5">
        <w:rPr>
          <w:rStyle w:val="Emphasis"/>
          <w:szCs w:val="20"/>
        </w:rPr>
        <w:t>anarchic conditions</w:t>
      </w:r>
      <w:r w:rsidRPr="00A41BC5">
        <w:rPr>
          <w:rStyle w:val="StyleUnderline"/>
          <w:szCs w:val="20"/>
        </w:rPr>
        <w:t xml:space="preserve"> that would </w:t>
      </w:r>
      <w:r w:rsidRPr="00A41BC5">
        <w:rPr>
          <w:rStyle w:val="Emphasis"/>
          <w:szCs w:val="20"/>
        </w:rPr>
        <w:t>profoundly challenge the existence of social order</w:t>
      </w:r>
      <w:r w:rsidRPr="00A41BC5">
        <w:rPr>
          <w:rStyle w:val="StyleUnderline"/>
          <w:szCs w:val="20"/>
        </w:rPr>
        <w:t>.</w:t>
      </w:r>
    </w:p>
    <w:p w:rsidR="00333EC4" w:rsidRPr="00A41BC5" w:rsidRDefault="00333EC4" w:rsidP="002462DF"/>
    <w:p w:rsidR="00333EC4" w:rsidRPr="00A41BC5" w:rsidRDefault="00D2348A" w:rsidP="00333EC4">
      <w:pPr>
        <w:pStyle w:val="Heading3"/>
        <w:rPr>
          <w:rFonts w:cs="Arial"/>
        </w:rPr>
      </w:pPr>
      <w:bookmarkStart w:id="7" w:name="_Toc17291925"/>
      <w:r w:rsidRPr="00A41BC5">
        <w:rPr>
          <w:rFonts w:cs="Arial"/>
        </w:rPr>
        <w:lastRenderedPageBreak/>
        <w:t>US-Sino Relations: 1AC</w:t>
      </w:r>
      <w:bookmarkEnd w:id="7"/>
    </w:p>
    <w:p w:rsidR="00333EC4" w:rsidRPr="00A41BC5" w:rsidRDefault="00333EC4" w:rsidP="002462DF"/>
    <w:p w:rsidR="005263AD" w:rsidRPr="00A41BC5" w:rsidRDefault="005263AD" w:rsidP="005263AD">
      <w:pPr>
        <w:pStyle w:val="Heading4"/>
        <w:rPr>
          <w:rFonts w:cs="Arial"/>
        </w:rPr>
      </w:pPr>
      <w:r w:rsidRPr="00A41BC5">
        <w:rPr>
          <w:rFonts w:cs="Arial"/>
        </w:rPr>
        <w:t xml:space="preserve">US-Chinese cooperation on SSA enhances mutual trust and improves relations </w:t>
      </w:r>
    </w:p>
    <w:p w:rsidR="005263AD" w:rsidRPr="00A41BC5" w:rsidRDefault="005263AD" w:rsidP="005263AD">
      <w:pPr>
        <w:tabs>
          <w:tab w:val="left" w:pos="1380"/>
        </w:tabs>
        <w:rPr>
          <w:b/>
          <w:szCs w:val="24"/>
        </w:rPr>
      </w:pPr>
      <w:r w:rsidRPr="00A41BC5">
        <w:rPr>
          <w:b/>
          <w:szCs w:val="24"/>
        </w:rPr>
        <w:t>Institute for Defense Analyses, 18</w:t>
      </w:r>
    </w:p>
    <w:p w:rsidR="005263AD" w:rsidRPr="00A41BC5" w:rsidRDefault="005263AD" w:rsidP="005263AD">
      <w:pPr>
        <w:tabs>
          <w:tab w:val="left" w:pos="1380"/>
        </w:tabs>
        <w:rPr>
          <w:sz w:val="20"/>
          <w:szCs w:val="20"/>
        </w:rPr>
      </w:pPr>
      <w:r w:rsidRPr="00A41BC5">
        <w:rPr>
          <w:sz w:val="20"/>
          <w:szCs w:val="20"/>
        </w:rPr>
        <w:t xml:space="preserve">(Bhavya Lal, Asha Balakrishnan, Becaja M. Caldwell, Reina S. Buenconsejo, Sara A. Carioscia, “Global Trends in Space Situational Awareness (SSA) and Space Traffic Management (STM),” April 2018, accessed 8-4-19, </w:t>
      </w:r>
      <w:hyperlink r:id="rId21" w:history="1">
        <w:r w:rsidRPr="00A41BC5">
          <w:rPr>
            <w:rStyle w:val="Hyperlink"/>
            <w:sz w:val="20"/>
            <w:szCs w:val="20"/>
          </w:rPr>
          <w:t>https://www.ida.org/-/media/feature/publications/g/gl/global-trends-in-space-situational-awareness-ssa-and-space-traffic-management-stm/d-9074.ashx</w:t>
        </w:r>
      </w:hyperlink>
      <w:r w:rsidRPr="00A41BC5">
        <w:rPr>
          <w:sz w:val="20"/>
          <w:szCs w:val="20"/>
        </w:rPr>
        <w:t xml:space="preserve">, ADA Packet) JFN </w:t>
      </w:r>
      <w:r w:rsidR="00A41BC5" w:rsidRPr="00A33AC5">
        <w:rPr>
          <w:b/>
          <w:sz w:val="20"/>
          <w:szCs w:val="20"/>
        </w:rPr>
        <w:t>****NCC’19 Novice Packet****</w:t>
      </w:r>
    </w:p>
    <w:p w:rsidR="005263AD" w:rsidRPr="00A41BC5" w:rsidRDefault="005263AD" w:rsidP="005263AD">
      <w:pPr>
        <w:tabs>
          <w:tab w:val="left" w:pos="1380"/>
        </w:tabs>
      </w:pPr>
    </w:p>
    <w:p w:rsidR="005263AD" w:rsidRPr="00A41BC5" w:rsidRDefault="005263AD" w:rsidP="005263AD">
      <w:pPr>
        <w:tabs>
          <w:tab w:val="left" w:pos="1380"/>
        </w:tabs>
        <w:rPr>
          <w:sz w:val="20"/>
          <w:szCs w:val="20"/>
        </w:rPr>
      </w:pPr>
      <w:r w:rsidRPr="00A41BC5">
        <w:rPr>
          <w:sz w:val="20"/>
          <w:szCs w:val="20"/>
        </w:rPr>
        <w:t xml:space="preserve">Some </w:t>
      </w:r>
      <w:r w:rsidRPr="00A41BC5">
        <w:rPr>
          <w:b/>
          <w:sz w:val="20"/>
          <w:szCs w:val="20"/>
          <w:u w:val="single"/>
        </w:rPr>
        <w:t>countries are pursuing SSA as a means to enable greater international cooperation and collaboration</w:t>
      </w:r>
      <w:r w:rsidRPr="00A41BC5">
        <w:rPr>
          <w:sz w:val="20"/>
          <w:szCs w:val="20"/>
        </w:rPr>
        <w:t xml:space="preserve">. They recognize that continued participation in the global space governance system may necessitate increased responsibility and have thus begun to contribute space data and assets (e.g., telescopes and radars formerly used for purposes other than SSA). For example, officials from both Poland and South Korea prioritize increased technical capabilities to allow for more data sharing opportunities with other friendly space powers; they note that having something to offer is integral to achieving strong relationships. Others (e.g., Chile, South Africa) see SSA as a way to contribute to international collaborations, using their strategic locations and capabilities as tools for cooperation in space, and on SSA specifically. </w:t>
      </w:r>
      <w:r w:rsidRPr="00A41BC5">
        <w:rPr>
          <w:b/>
          <w:sz w:val="20"/>
          <w:szCs w:val="20"/>
          <w:u w:val="single"/>
        </w:rPr>
        <w:t>SSA can play a role in improving even established partnerships</w:t>
      </w:r>
      <w:r w:rsidRPr="00A41BC5">
        <w:rPr>
          <w:sz w:val="20"/>
          <w:szCs w:val="20"/>
        </w:rPr>
        <w:t xml:space="preserve">. For instance, Germany seeks technical prowess to better contribute, no longer interested in being a junior partner in the U.S. SSA enterprise. Others want to contribute to regional efforts such as the EU SST and the ESA SSA programs. Some nations see it as an opportunity to improve their relationships with the United States specifically (such as Canada and Australia); for them, interoperability of any capabilities and systems in itself is an important SSA goal. It is also an opportunity to contribute to defense relationships. Interviewees from some countries, including Canada and Australia, believe that their countries need to do more to contribute to the global SSA regime, specifically in support of the U.S. They see increased domestic technical capabilities as an opportunity for burden-sharing. Japan wants to create a system to quickly share images and other data with the U.S. and intends to strengthen SSA capabilities by improving existing partnerships and collaborating with other friendly nations. Interestingly, </w:t>
      </w:r>
      <w:r w:rsidRPr="00A41BC5">
        <w:rPr>
          <w:b/>
          <w:sz w:val="20"/>
          <w:szCs w:val="20"/>
          <w:u w:val="single"/>
        </w:rPr>
        <w:t>official Chinese documents state that SSA is an opportunity to foster international collaborations</w:t>
      </w:r>
      <w:r w:rsidRPr="00A41BC5">
        <w:rPr>
          <w:sz w:val="20"/>
          <w:szCs w:val="20"/>
        </w:rPr>
        <w:t xml:space="preserve">, and growing their leadership in the domain. For example, </w:t>
      </w:r>
      <w:r w:rsidRPr="00A41BC5">
        <w:rPr>
          <w:b/>
          <w:sz w:val="20"/>
          <w:szCs w:val="20"/>
          <w:u w:val="single"/>
        </w:rPr>
        <w:t>the Beijing Institute of Tracking and Telecommunications Technology</w:t>
      </w:r>
      <w:r w:rsidRPr="00A41BC5">
        <w:rPr>
          <w:sz w:val="20"/>
          <w:szCs w:val="20"/>
        </w:rPr>
        <w:t xml:space="preserve"> (BITTT) </w:t>
      </w:r>
      <w:r w:rsidRPr="00A41BC5">
        <w:rPr>
          <w:b/>
          <w:sz w:val="20"/>
          <w:szCs w:val="20"/>
          <w:u w:val="single"/>
        </w:rPr>
        <w:t>noted that cooperation in outer space safety is a common interest China shares with the U.S., and suggests that such efforts could enhance mutual trust and support space cooperation</w:t>
      </w:r>
      <w:r w:rsidRPr="00A41BC5">
        <w:rPr>
          <w:sz w:val="20"/>
          <w:szCs w:val="20"/>
        </w:rPr>
        <w:t xml:space="preserve"> (BITTT 2017). Beyond strengthening communication and coordination with the U.S., the Institute also indicates Chinese interest in providing collision warning services for other countries that may need it. Although it is not emphasized in the open information from China, there is likely a national security motivation for Chinese SSA activities. Table 2-1 provides an overview of the rationales for doing SSA.</w:t>
      </w:r>
    </w:p>
    <w:p w:rsidR="00D2348A" w:rsidRPr="00A41BC5" w:rsidRDefault="00D2348A" w:rsidP="005263AD">
      <w:pPr>
        <w:tabs>
          <w:tab w:val="left" w:pos="1380"/>
        </w:tabs>
        <w:rPr>
          <w:sz w:val="20"/>
          <w:szCs w:val="20"/>
        </w:rPr>
      </w:pPr>
    </w:p>
    <w:p w:rsidR="00D2348A" w:rsidRPr="00A41BC5" w:rsidRDefault="00D2348A" w:rsidP="00D2348A">
      <w:pPr>
        <w:pStyle w:val="Heading4"/>
        <w:rPr>
          <w:rFonts w:cs="Arial"/>
        </w:rPr>
      </w:pPr>
      <w:r w:rsidRPr="00A41BC5">
        <w:rPr>
          <w:rFonts w:cs="Arial"/>
        </w:rPr>
        <w:t xml:space="preserve">Space cooperation is the keystone to improved US-Sino relations </w:t>
      </w:r>
    </w:p>
    <w:p w:rsidR="00D2348A" w:rsidRPr="00A41BC5" w:rsidRDefault="00D2348A" w:rsidP="00D2348A">
      <w:pPr>
        <w:tabs>
          <w:tab w:val="left" w:pos="1380"/>
        </w:tabs>
        <w:rPr>
          <w:b/>
          <w:szCs w:val="24"/>
        </w:rPr>
      </w:pPr>
      <w:r w:rsidRPr="00A41BC5">
        <w:rPr>
          <w:b/>
          <w:szCs w:val="24"/>
        </w:rPr>
        <w:t>Weeden and He, Secure World Foundation and Chinese Academy of Social Sciences, 16</w:t>
      </w:r>
    </w:p>
    <w:p w:rsidR="00D2348A" w:rsidRPr="00A41BC5" w:rsidRDefault="00D2348A" w:rsidP="00D2348A">
      <w:pPr>
        <w:tabs>
          <w:tab w:val="left" w:pos="1380"/>
        </w:tabs>
        <w:rPr>
          <w:sz w:val="20"/>
          <w:szCs w:val="20"/>
        </w:rPr>
      </w:pPr>
      <w:r w:rsidRPr="00A41BC5">
        <w:rPr>
          <w:sz w:val="20"/>
          <w:szCs w:val="20"/>
        </w:rPr>
        <w:t xml:space="preserve">(Brian and Xiao, Secure World Foundation Technical Advisor and Assistant Research Fellow at the Chinese Academy of Social Sciences, “U.S.-China Strategic Relations in Space,” April 2016, </w:t>
      </w:r>
      <w:hyperlink r:id="rId22" w:history="1">
        <w:r w:rsidRPr="00A41BC5">
          <w:rPr>
            <w:rStyle w:val="Hyperlink"/>
            <w:sz w:val="20"/>
            <w:szCs w:val="20"/>
          </w:rPr>
          <w:t>https://www.nbr.org/wp-content/uploads/pdfs/publications/special_report_57_us-china_april2016.pdf</w:t>
        </w:r>
      </w:hyperlink>
      <w:r w:rsidRPr="00A41BC5">
        <w:rPr>
          <w:sz w:val="20"/>
          <w:szCs w:val="20"/>
        </w:rPr>
        <w:t xml:space="preserve">, ADA Packet) JFN </w:t>
      </w:r>
      <w:r w:rsidR="00A41BC5" w:rsidRPr="00A33AC5">
        <w:rPr>
          <w:b/>
          <w:sz w:val="20"/>
          <w:szCs w:val="20"/>
        </w:rPr>
        <w:t>****NCC’19 Novice Packet****</w:t>
      </w:r>
    </w:p>
    <w:p w:rsidR="00D2348A" w:rsidRPr="00A41BC5" w:rsidRDefault="00D2348A" w:rsidP="00D2348A">
      <w:pPr>
        <w:tabs>
          <w:tab w:val="left" w:pos="1380"/>
        </w:tabs>
        <w:rPr>
          <w:sz w:val="20"/>
          <w:szCs w:val="20"/>
        </w:rPr>
      </w:pPr>
    </w:p>
    <w:p w:rsidR="00D2348A" w:rsidRPr="00A41BC5" w:rsidRDefault="00D2348A" w:rsidP="00D2348A">
      <w:pPr>
        <w:tabs>
          <w:tab w:val="left" w:pos="1380"/>
        </w:tabs>
        <w:rPr>
          <w:b/>
          <w:sz w:val="20"/>
          <w:szCs w:val="20"/>
          <w:u w:val="single"/>
        </w:rPr>
      </w:pPr>
      <w:r w:rsidRPr="00A41BC5">
        <w:rPr>
          <w:b/>
          <w:sz w:val="20"/>
          <w:szCs w:val="20"/>
          <w:u w:val="single"/>
        </w:rPr>
        <w:t>Innovations and activities in space will have a significant impact on the future of the U.S.-China relationship. Both countries have identified space as a strategic domain that is critical to their national interests and development</w:t>
      </w:r>
      <w:r w:rsidRPr="00A41BC5">
        <w:rPr>
          <w:sz w:val="20"/>
          <w:szCs w:val="20"/>
        </w:rPr>
        <w:t xml:space="preserve">.1 </w:t>
      </w:r>
      <w:r w:rsidRPr="00A41BC5">
        <w:rPr>
          <w:b/>
          <w:sz w:val="20"/>
          <w:szCs w:val="20"/>
          <w:u w:val="single"/>
        </w:rPr>
        <w:t>Both are dedicating considerable resources to developing their civil, military, and commercial space sectors</w:t>
      </w:r>
      <w:r w:rsidRPr="00A41BC5">
        <w:rPr>
          <w:sz w:val="20"/>
          <w:szCs w:val="20"/>
        </w:rPr>
        <w:t xml:space="preserve">. Both countries also see their space accomplishments as critical to boosting national pride and international prestige, in addition to serving as a diplomatic tool to enhance soft power. Over time, </w:t>
      </w:r>
      <w:r w:rsidRPr="00A41BC5">
        <w:rPr>
          <w:b/>
          <w:sz w:val="20"/>
          <w:szCs w:val="20"/>
          <w:u w:val="single"/>
        </w:rPr>
        <w:t>space will increasingly play an important role in U.S.-China relations and could serve as either a source of instability or a means of strengthening the relationship.</w:t>
      </w:r>
    </w:p>
    <w:p w:rsidR="00D2348A" w:rsidRPr="00A41BC5" w:rsidRDefault="00D2348A" w:rsidP="005263AD">
      <w:pPr>
        <w:tabs>
          <w:tab w:val="left" w:pos="1380"/>
        </w:tabs>
        <w:rPr>
          <w:sz w:val="20"/>
          <w:szCs w:val="20"/>
        </w:rPr>
      </w:pPr>
    </w:p>
    <w:p w:rsidR="00D2348A" w:rsidRPr="00A41BC5" w:rsidRDefault="00D2348A" w:rsidP="00D2348A">
      <w:pPr>
        <w:pStyle w:val="Heading4"/>
        <w:rPr>
          <w:rFonts w:cs="Arial"/>
        </w:rPr>
      </w:pPr>
      <w:r w:rsidRPr="00A41BC5">
        <w:rPr>
          <w:rFonts w:cs="Arial"/>
        </w:rPr>
        <w:lastRenderedPageBreak/>
        <w:t xml:space="preserve">US-Sino space cooperation is vital to solving global problems like climate change </w:t>
      </w:r>
    </w:p>
    <w:p w:rsidR="00D2348A" w:rsidRPr="00A41BC5" w:rsidRDefault="00D2348A" w:rsidP="00D2348A">
      <w:pPr>
        <w:tabs>
          <w:tab w:val="left" w:pos="1380"/>
        </w:tabs>
        <w:rPr>
          <w:b/>
          <w:szCs w:val="24"/>
        </w:rPr>
      </w:pPr>
      <w:r w:rsidRPr="00A41BC5">
        <w:rPr>
          <w:b/>
          <w:szCs w:val="24"/>
        </w:rPr>
        <w:t>Weeden and He, Secure World Foundation and Chinese Academy of Social Sciences, 16</w:t>
      </w:r>
    </w:p>
    <w:p w:rsidR="00D2348A" w:rsidRPr="00A41BC5" w:rsidRDefault="00D2348A" w:rsidP="00D2348A">
      <w:pPr>
        <w:tabs>
          <w:tab w:val="left" w:pos="1380"/>
        </w:tabs>
        <w:rPr>
          <w:sz w:val="20"/>
          <w:szCs w:val="20"/>
        </w:rPr>
      </w:pPr>
      <w:r w:rsidRPr="00A41BC5">
        <w:rPr>
          <w:sz w:val="20"/>
          <w:szCs w:val="20"/>
        </w:rPr>
        <w:t xml:space="preserve">(Brian and Xiao, Secure World Foundation Technical Advisor and Assistant Research Fellow at the Chinese Academy of Social Sciences, “U.S.-China Strategic Relations in Space,” April 2016, </w:t>
      </w:r>
      <w:hyperlink r:id="rId23" w:history="1">
        <w:r w:rsidRPr="00A41BC5">
          <w:rPr>
            <w:rStyle w:val="Hyperlink"/>
            <w:sz w:val="20"/>
            <w:szCs w:val="20"/>
          </w:rPr>
          <w:t>https://www.nbr.org/wp-content/uploads/pdfs/publications/special_report_57_us-china_april2016.pdf</w:t>
        </w:r>
      </w:hyperlink>
      <w:r w:rsidRPr="00A41BC5">
        <w:rPr>
          <w:sz w:val="20"/>
          <w:szCs w:val="20"/>
        </w:rPr>
        <w:t xml:space="preserve">, ADA Packet) JFN </w:t>
      </w:r>
      <w:r w:rsidR="00A41BC5" w:rsidRPr="00A33AC5">
        <w:rPr>
          <w:b/>
          <w:sz w:val="20"/>
          <w:szCs w:val="20"/>
        </w:rPr>
        <w:t>****NCC’19 Novice Packet****</w:t>
      </w:r>
    </w:p>
    <w:p w:rsidR="00D2348A" w:rsidRPr="00A41BC5" w:rsidRDefault="00D2348A" w:rsidP="00D2348A">
      <w:pPr>
        <w:tabs>
          <w:tab w:val="left" w:pos="1380"/>
        </w:tabs>
        <w:rPr>
          <w:sz w:val="20"/>
          <w:szCs w:val="20"/>
        </w:rPr>
      </w:pPr>
    </w:p>
    <w:p w:rsidR="00D2348A" w:rsidRPr="00A41BC5" w:rsidRDefault="00D2348A" w:rsidP="00D2348A">
      <w:pPr>
        <w:tabs>
          <w:tab w:val="left" w:pos="1380"/>
        </w:tabs>
        <w:rPr>
          <w:b/>
          <w:sz w:val="20"/>
          <w:szCs w:val="20"/>
          <w:u w:val="single"/>
        </w:rPr>
      </w:pPr>
      <w:r w:rsidRPr="00A41BC5">
        <w:rPr>
          <w:b/>
          <w:sz w:val="20"/>
          <w:szCs w:val="20"/>
          <w:u w:val="single"/>
        </w:rPr>
        <w:t>The</w:t>
      </w:r>
      <w:r w:rsidRPr="00A41BC5">
        <w:rPr>
          <w:sz w:val="20"/>
          <w:szCs w:val="20"/>
        </w:rPr>
        <w:t xml:space="preserve"> fourth and </w:t>
      </w:r>
      <w:r w:rsidRPr="00A41BC5">
        <w:rPr>
          <w:b/>
          <w:sz w:val="20"/>
          <w:szCs w:val="20"/>
          <w:u w:val="single"/>
        </w:rPr>
        <w:t>final focus of China’s space activities is to strengthen cooperation and improve bilateral relationships with other major powers, of which the most prominent is the United States.</w:t>
      </w:r>
      <w:r w:rsidRPr="00A41BC5">
        <w:rPr>
          <w:sz w:val="20"/>
          <w:szCs w:val="20"/>
        </w:rPr>
        <w:t xml:space="preserve"> China has stated that the development of its space capabilities should not be achieved at the cost of bilateral relations or mutual confidence with other states.52 A space arms race may seriously deteriorate China’s external environment and divert precious and limited resources away from urgent domestic areas. In addition, it could shift China’s broader foreign policy and grand strategy from competitive cooperation to total confrontation. The costs of a hostile space arms race and direct conflict with the United States would thus far outweigh the benefits provided by new space capabilities. Therefore, China has a clear interest in using its development of space capabilities to promote bilateral cooperation and the formation of international regimes. At the very least, such development should not harm these important diplomatic goals. </w:t>
      </w:r>
      <w:r w:rsidRPr="00A41BC5">
        <w:rPr>
          <w:b/>
          <w:sz w:val="20"/>
          <w:szCs w:val="20"/>
          <w:u w:val="single"/>
        </w:rPr>
        <w:t>Effective cooperation in the space domain may help China and the United States show goodwill to each other and set a model for bilateral cooperation to handle security and governance problems</w:t>
      </w:r>
      <w:r w:rsidRPr="00A41BC5">
        <w:rPr>
          <w:sz w:val="20"/>
          <w:szCs w:val="20"/>
        </w:rPr>
        <w:t xml:space="preserve">. No matter whether this is called a “new type of great-power relationship” or a “new-model major-country relationship,” </w:t>
      </w:r>
      <w:r w:rsidRPr="00A41BC5">
        <w:rPr>
          <w:b/>
          <w:sz w:val="20"/>
          <w:szCs w:val="20"/>
          <w:u w:val="single"/>
        </w:rPr>
        <w:t>a desirable Sino-U.S. bilateral relationship in space should not only encourage mutual respect and avoid confrontation but also contribute to solving global challenges such as climate change.</w:t>
      </w:r>
    </w:p>
    <w:p w:rsidR="00306CA8" w:rsidRPr="00A41BC5" w:rsidRDefault="00306CA8" w:rsidP="005263AD">
      <w:pPr>
        <w:tabs>
          <w:tab w:val="left" w:pos="1380"/>
        </w:tabs>
        <w:rPr>
          <w:sz w:val="20"/>
          <w:szCs w:val="20"/>
        </w:rPr>
      </w:pPr>
    </w:p>
    <w:p w:rsidR="006E7139" w:rsidRPr="00A41BC5" w:rsidRDefault="009E3DEA" w:rsidP="009E3DEA">
      <w:pPr>
        <w:pStyle w:val="Heading4"/>
        <w:rPr>
          <w:rFonts w:cs="Arial"/>
        </w:rPr>
      </w:pPr>
      <w:r w:rsidRPr="00A41BC5">
        <w:rPr>
          <w:rFonts w:cs="Arial"/>
        </w:rPr>
        <w:t xml:space="preserve">Continued rates of warming ensures short term scenarios for mass droughts, ecosystem collapse, famines, nuclear war, and global extinction </w:t>
      </w:r>
    </w:p>
    <w:p w:rsidR="006E7139" w:rsidRPr="00A41BC5" w:rsidRDefault="006E7139" w:rsidP="005263AD">
      <w:pPr>
        <w:tabs>
          <w:tab w:val="left" w:pos="1380"/>
        </w:tabs>
        <w:rPr>
          <w:sz w:val="20"/>
          <w:szCs w:val="20"/>
        </w:rPr>
      </w:pPr>
      <w:r w:rsidRPr="00A41BC5">
        <w:rPr>
          <w:b/>
          <w:szCs w:val="24"/>
        </w:rPr>
        <w:t>Specktor, Reporter for Live Science, 6-4</w:t>
      </w:r>
      <w:r w:rsidRPr="00A41BC5">
        <w:rPr>
          <w:sz w:val="20"/>
          <w:szCs w:val="20"/>
        </w:rPr>
        <w:t>-19</w:t>
      </w:r>
    </w:p>
    <w:p w:rsidR="006E7139" w:rsidRPr="00A41BC5" w:rsidRDefault="006E7139" w:rsidP="005263AD">
      <w:pPr>
        <w:tabs>
          <w:tab w:val="left" w:pos="1380"/>
        </w:tabs>
        <w:rPr>
          <w:sz w:val="20"/>
          <w:szCs w:val="20"/>
        </w:rPr>
      </w:pPr>
      <w:r w:rsidRPr="00A41BC5">
        <w:rPr>
          <w:sz w:val="20"/>
          <w:szCs w:val="20"/>
        </w:rPr>
        <w:t xml:space="preserve">(Brandon, “Human Civilization Will Crumble by 2050 If We Don't Stop Climate Change Now, New Paper Claims,” accessed 8-20-19, </w:t>
      </w:r>
      <w:hyperlink r:id="rId24" w:history="1">
        <w:r w:rsidRPr="00A41BC5">
          <w:rPr>
            <w:rStyle w:val="Hyperlink"/>
            <w:sz w:val="20"/>
            <w:szCs w:val="20"/>
          </w:rPr>
          <w:t>https://www.livescience.com/65633-climate-change-dooms-humans-by-2050.html</w:t>
        </w:r>
      </w:hyperlink>
      <w:r w:rsidRPr="00A41BC5">
        <w:rPr>
          <w:sz w:val="20"/>
          <w:szCs w:val="20"/>
        </w:rPr>
        <w:t>, ADA Packet) JFN</w:t>
      </w:r>
      <w:r w:rsidR="00A41BC5" w:rsidRPr="00A33AC5">
        <w:rPr>
          <w:b/>
          <w:sz w:val="20"/>
          <w:szCs w:val="20"/>
        </w:rPr>
        <w:t>****NCC’19 Novice Packet****</w:t>
      </w:r>
    </w:p>
    <w:p w:rsidR="006E7139" w:rsidRPr="00A41BC5" w:rsidRDefault="006E7139" w:rsidP="005263AD">
      <w:pPr>
        <w:tabs>
          <w:tab w:val="left" w:pos="1380"/>
        </w:tabs>
        <w:rPr>
          <w:sz w:val="20"/>
          <w:szCs w:val="20"/>
        </w:rPr>
      </w:pPr>
    </w:p>
    <w:p w:rsidR="006E7139" w:rsidRPr="00A41BC5" w:rsidRDefault="006E7139" w:rsidP="006E7139">
      <w:pPr>
        <w:tabs>
          <w:tab w:val="left" w:pos="1380"/>
        </w:tabs>
        <w:rPr>
          <w:sz w:val="20"/>
          <w:szCs w:val="20"/>
        </w:rPr>
      </w:pPr>
      <w:r w:rsidRPr="00A41BC5">
        <w:rPr>
          <w:sz w:val="20"/>
          <w:szCs w:val="20"/>
        </w:rPr>
        <w:t xml:space="preserve">It seems every week there's a scary new report about how man-made climate change is going to cause the collapse of the world's ice sheets, result in the extinction of up to 1 million animal species and — if that wasn't bad enough — make our beer very, very expensive. This week, a new policy paper from an Australian think tank claims that those other reports are slightly off; </w:t>
      </w:r>
      <w:r w:rsidRPr="00A41BC5">
        <w:rPr>
          <w:b/>
          <w:sz w:val="20"/>
          <w:szCs w:val="20"/>
          <w:u w:val="single"/>
        </w:rPr>
        <w:t>the risks of climate change are actually much, much worse than anyone can imagine.</w:t>
      </w:r>
      <w:r w:rsidR="009E3DEA" w:rsidRPr="00A41BC5">
        <w:rPr>
          <w:b/>
          <w:sz w:val="20"/>
          <w:szCs w:val="20"/>
          <w:u w:val="single"/>
        </w:rPr>
        <w:t xml:space="preserve"> </w:t>
      </w:r>
      <w:r w:rsidRPr="00A41BC5">
        <w:rPr>
          <w:sz w:val="20"/>
          <w:szCs w:val="20"/>
        </w:rPr>
        <w:t xml:space="preserve">According to the paper, </w:t>
      </w:r>
      <w:r w:rsidRPr="00A41BC5">
        <w:rPr>
          <w:b/>
          <w:sz w:val="20"/>
          <w:szCs w:val="20"/>
          <w:u w:val="single"/>
        </w:rPr>
        <w:t>climate change poses a "near- to mid-term existential threat to human civilization</w:t>
      </w:r>
      <w:r w:rsidRPr="00A41BC5">
        <w:rPr>
          <w:sz w:val="20"/>
          <w:szCs w:val="20"/>
        </w:rPr>
        <w:t>," and there's a good chance society could collapse as soon as 2050 if serious mitigation actions aren't taken in the next decade.</w:t>
      </w:r>
      <w:r w:rsidR="009E3DEA" w:rsidRPr="00A41BC5">
        <w:rPr>
          <w:sz w:val="20"/>
          <w:szCs w:val="20"/>
        </w:rPr>
        <w:t xml:space="preserve"> </w:t>
      </w:r>
      <w:r w:rsidRPr="00A41BC5">
        <w:rPr>
          <w:sz w:val="20"/>
          <w:szCs w:val="20"/>
        </w:rPr>
        <w:t>Published by the Breakthrough National Centre for Climate Restoration in Melbourne (an independent think tank focused on climate policy) and authored by a climate researcher and a former fossil fuel executive, the paper's central thesis is that climate scientists are too restrained in their predictions of how climate change will affect the planet in the near future. [Top 9 Ways the World Could End]</w:t>
      </w:r>
      <w:r w:rsidR="009E3DEA" w:rsidRPr="00A41BC5">
        <w:rPr>
          <w:sz w:val="20"/>
          <w:szCs w:val="20"/>
        </w:rPr>
        <w:t xml:space="preserve"> </w:t>
      </w:r>
      <w:r w:rsidRPr="00A41BC5">
        <w:rPr>
          <w:sz w:val="20"/>
          <w:szCs w:val="20"/>
        </w:rPr>
        <w:t xml:space="preserve">The current climate crisis, they say, is larger and more complex than any humans have ever dealt with before. </w:t>
      </w:r>
      <w:r w:rsidRPr="00A41BC5">
        <w:rPr>
          <w:b/>
          <w:sz w:val="20"/>
          <w:szCs w:val="20"/>
          <w:u w:val="single"/>
        </w:rPr>
        <w:t>General climate models</w:t>
      </w:r>
      <w:r w:rsidRPr="00A41BC5">
        <w:rPr>
          <w:sz w:val="20"/>
          <w:szCs w:val="20"/>
        </w:rPr>
        <w:t xml:space="preserve"> — like the one that the United Nations' Panel on Climate Change (IPCC) used in 2018 to predict that a global temperature increase of 3.6 degrees Fahrenheit (2 degrees Celsius) could put hundreds of millions of people at risk — </w:t>
      </w:r>
      <w:r w:rsidRPr="00A41BC5">
        <w:rPr>
          <w:b/>
          <w:sz w:val="20"/>
          <w:szCs w:val="20"/>
          <w:u w:val="single"/>
        </w:rPr>
        <w:t>fail to account for the sheer complexity of Earth's many interlinked geological processes</w:t>
      </w:r>
      <w:r w:rsidRPr="00A41BC5">
        <w:rPr>
          <w:sz w:val="20"/>
          <w:szCs w:val="20"/>
        </w:rPr>
        <w:t xml:space="preserve">; as such, </w:t>
      </w:r>
      <w:r w:rsidRPr="00A41BC5">
        <w:rPr>
          <w:b/>
          <w:sz w:val="20"/>
          <w:szCs w:val="20"/>
          <w:u w:val="single"/>
        </w:rPr>
        <w:t>they fail to adequately predict the scale of the potential consequences</w:t>
      </w:r>
      <w:r w:rsidRPr="00A41BC5">
        <w:rPr>
          <w:sz w:val="20"/>
          <w:szCs w:val="20"/>
        </w:rPr>
        <w:t>. The truth, the authors wrote, is probably far worse than any models can fathom.</w:t>
      </w:r>
      <w:r w:rsidR="009E3DEA" w:rsidRPr="00A41BC5">
        <w:rPr>
          <w:sz w:val="20"/>
          <w:szCs w:val="20"/>
        </w:rPr>
        <w:t xml:space="preserve"> </w:t>
      </w:r>
      <w:r w:rsidRPr="00A41BC5">
        <w:rPr>
          <w:sz w:val="20"/>
          <w:szCs w:val="20"/>
        </w:rPr>
        <w:t>How the world ends</w:t>
      </w:r>
      <w:r w:rsidR="009E3DEA" w:rsidRPr="00A41BC5">
        <w:rPr>
          <w:sz w:val="20"/>
          <w:szCs w:val="20"/>
        </w:rPr>
        <w:t xml:space="preserve"> </w:t>
      </w:r>
      <w:r w:rsidRPr="00A41BC5">
        <w:rPr>
          <w:b/>
          <w:sz w:val="20"/>
          <w:szCs w:val="20"/>
          <w:u w:val="single"/>
        </w:rPr>
        <w:t>What might an accurate</w:t>
      </w:r>
      <w:r w:rsidRPr="00A41BC5">
        <w:rPr>
          <w:sz w:val="20"/>
          <w:szCs w:val="20"/>
        </w:rPr>
        <w:t xml:space="preserve"> worst-case </w:t>
      </w:r>
      <w:r w:rsidRPr="00A41BC5">
        <w:rPr>
          <w:b/>
          <w:sz w:val="20"/>
          <w:szCs w:val="20"/>
          <w:u w:val="single"/>
        </w:rPr>
        <w:t xml:space="preserve">picture of the planet's climate-addled future actually look like, </w:t>
      </w:r>
      <w:r w:rsidRPr="00A41BC5">
        <w:rPr>
          <w:sz w:val="20"/>
          <w:szCs w:val="20"/>
        </w:rPr>
        <w:t xml:space="preserve">then? The authors provide one particularly grim scenario that begins with </w:t>
      </w:r>
      <w:r w:rsidRPr="00A41BC5">
        <w:rPr>
          <w:b/>
          <w:sz w:val="20"/>
          <w:szCs w:val="20"/>
          <w:u w:val="single"/>
        </w:rPr>
        <w:t>world governments</w:t>
      </w:r>
      <w:r w:rsidRPr="00A41BC5">
        <w:rPr>
          <w:sz w:val="20"/>
          <w:szCs w:val="20"/>
        </w:rPr>
        <w:t xml:space="preserve"> "politely </w:t>
      </w:r>
      <w:r w:rsidRPr="00A41BC5">
        <w:rPr>
          <w:b/>
          <w:sz w:val="20"/>
          <w:szCs w:val="20"/>
          <w:u w:val="single"/>
        </w:rPr>
        <w:t xml:space="preserve">ignoring" the advice of scientists </w:t>
      </w:r>
      <w:r w:rsidRPr="00A41BC5">
        <w:rPr>
          <w:sz w:val="20"/>
          <w:szCs w:val="20"/>
        </w:rPr>
        <w:t xml:space="preserve">and the will of the public to decarbonize the economy (finding alternative energy sources), </w:t>
      </w:r>
      <w:r w:rsidRPr="00A41BC5">
        <w:rPr>
          <w:b/>
          <w:sz w:val="20"/>
          <w:szCs w:val="20"/>
          <w:u w:val="single"/>
        </w:rPr>
        <w:t>resulting in a global temperature increase 5.4 F</w:t>
      </w:r>
      <w:r w:rsidRPr="00A41BC5">
        <w:rPr>
          <w:sz w:val="20"/>
          <w:szCs w:val="20"/>
        </w:rPr>
        <w:t xml:space="preserve"> (3 C) by the year 2050. </w:t>
      </w:r>
      <w:r w:rsidRPr="00A41BC5">
        <w:rPr>
          <w:b/>
          <w:sz w:val="20"/>
          <w:szCs w:val="20"/>
          <w:u w:val="single"/>
        </w:rPr>
        <w:t>At this point, the world's ice sheets vanish; brutal droughts kill many of the trees in the Amazon rainforest</w:t>
      </w:r>
      <w:r w:rsidRPr="00A41BC5">
        <w:rPr>
          <w:sz w:val="20"/>
          <w:szCs w:val="20"/>
        </w:rPr>
        <w:t xml:space="preserve"> (removing one of the world's largest carbon offsets); </w:t>
      </w:r>
      <w:r w:rsidRPr="00A41BC5">
        <w:rPr>
          <w:b/>
          <w:sz w:val="20"/>
          <w:szCs w:val="20"/>
          <w:u w:val="single"/>
        </w:rPr>
        <w:t>and the planet plunges into a feedback loop of ever-hotter, ever-deadlier conditions</w:t>
      </w:r>
      <w:r w:rsidRPr="00A41BC5">
        <w:rPr>
          <w:sz w:val="20"/>
          <w:szCs w:val="20"/>
        </w:rPr>
        <w:t>.</w:t>
      </w:r>
      <w:r w:rsidR="009E3DEA" w:rsidRPr="00A41BC5">
        <w:rPr>
          <w:sz w:val="20"/>
          <w:szCs w:val="20"/>
        </w:rPr>
        <w:t xml:space="preserve"> </w:t>
      </w:r>
      <w:r w:rsidRPr="00A41BC5">
        <w:rPr>
          <w:sz w:val="20"/>
          <w:szCs w:val="20"/>
        </w:rPr>
        <w:t xml:space="preserve">"Thirty-five percent of the global land area, </w:t>
      </w:r>
      <w:r w:rsidRPr="00A41BC5">
        <w:rPr>
          <w:sz w:val="20"/>
          <w:szCs w:val="20"/>
        </w:rPr>
        <w:lastRenderedPageBreak/>
        <w:t>and 55 percent of the global population, are subject to more than 20 days a year of lethal heat conditions, beyond the threshold of human survivability," the authors hypothesized.</w:t>
      </w:r>
      <w:r w:rsidR="009E3DEA" w:rsidRPr="00A41BC5">
        <w:rPr>
          <w:sz w:val="20"/>
          <w:szCs w:val="20"/>
        </w:rPr>
        <w:t xml:space="preserve"> </w:t>
      </w:r>
      <w:r w:rsidRPr="00A41BC5">
        <w:rPr>
          <w:sz w:val="20"/>
          <w:szCs w:val="20"/>
        </w:rPr>
        <w:t xml:space="preserve">Meanwhile, </w:t>
      </w:r>
      <w:r w:rsidRPr="00A41BC5">
        <w:rPr>
          <w:b/>
          <w:sz w:val="20"/>
          <w:szCs w:val="20"/>
          <w:u w:val="single"/>
        </w:rPr>
        <w:t>droughts, floods and wildfires regularly ravage the land. Nearly one-third of the world's land surface turns to desert. Entire ecosystems collapse, beginning with the planet's coral reefs, the rainforest and the Arctic ice sheets. The world's tropics are hit hardest by these new climate extremes, destroying the region's agriculture and turning more than 1 billion people into refugees</w:t>
      </w:r>
      <w:r w:rsidRPr="00A41BC5">
        <w:rPr>
          <w:sz w:val="20"/>
          <w:szCs w:val="20"/>
        </w:rPr>
        <w:t>.</w:t>
      </w:r>
      <w:r w:rsidR="009E3DEA" w:rsidRPr="00A41BC5">
        <w:rPr>
          <w:sz w:val="20"/>
          <w:szCs w:val="20"/>
        </w:rPr>
        <w:t xml:space="preserve"> </w:t>
      </w:r>
      <w:r w:rsidRPr="00A41BC5">
        <w:rPr>
          <w:b/>
          <w:sz w:val="20"/>
          <w:szCs w:val="20"/>
          <w:u w:val="single"/>
        </w:rPr>
        <w:t xml:space="preserve">This mass movement of refugees — coupled with shrinking coastlines and severe drops in food and water availability — begin to stress the fabric of the world's largest nations, including the United States. Armed conflicts over resources, </w:t>
      </w:r>
      <w:r w:rsidRPr="00A41BC5">
        <w:rPr>
          <w:sz w:val="20"/>
          <w:szCs w:val="20"/>
        </w:rPr>
        <w:t xml:space="preserve">perhaps </w:t>
      </w:r>
      <w:r w:rsidRPr="00A41BC5">
        <w:rPr>
          <w:b/>
          <w:sz w:val="20"/>
          <w:szCs w:val="20"/>
          <w:u w:val="single"/>
        </w:rPr>
        <w:t>culminating in nuclear war, are likely</w:t>
      </w:r>
      <w:r w:rsidRPr="00A41BC5">
        <w:rPr>
          <w:sz w:val="20"/>
          <w:szCs w:val="20"/>
        </w:rPr>
        <w:t>.</w:t>
      </w:r>
      <w:r w:rsidR="009E3DEA" w:rsidRPr="00A41BC5">
        <w:rPr>
          <w:sz w:val="20"/>
          <w:szCs w:val="20"/>
        </w:rPr>
        <w:t xml:space="preserve"> </w:t>
      </w:r>
      <w:r w:rsidRPr="00A41BC5">
        <w:rPr>
          <w:b/>
          <w:sz w:val="20"/>
          <w:szCs w:val="20"/>
          <w:u w:val="single"/>
        </w:rPr>
        <w:t>The result</w:t>
      </w:r>
      <w:r w:rsidRPr="00A41BC5">
        <w:rPr>
          <w:sz w:val="20"/>
          <w:szCs w:val="20"/>
        </w:rPr>
        <w:t xml:space="preserve">, according to the new paper, </w:t>
      </w:r>
      <w:r w:rsidRPr="00A41BC5">
        <w:rPr>
          <w:b/>
          <w:sz w:val="20"/>
          <w:szCs w:val="20"/>
          <w:u w:val="single"/>
        </w:rPr>
        <w:t>is</w:t>
      </w:r>
      <w:r w:rsidRPr="00A41BC5">
        <w:rPr>
          <w:sz w:val="20"/>
          <w:szCs w:val="20"/>
        </w:rPr>
        <w:t xml:space="preserve"> "outright chaos" and perhaps "</w:t>
      </w:r>
      <w:r w:rsidRPr="00A41BC5">
        <w:rPr>
          <w:b/>
          <w:sz w:val="20"/>
          <w:szCs w:val="20"/>
          <w:u w:val="single"/>
        </w:rPr>
        <w:t>the end of human global civilization as we know it."</w:t>
      </w:r>
      <w:r w:rsidR="009E3DEA" w:rsidRPr="00A41BC5">
        <w:rPr>
          <w:b/>
          <w:sz w:val="20"/>
          <w:szCs w:val="20"/>
          <w:u w:val="single"/>
        </w:rPr>
        <w:t xml:space="preserve"> </w:t>
      </w:r>
      <w:r w:rsidRPr="00A41BC5">
        <w:rPr>
          <w:sz w:val="20"/>
          <w:szCs w:val="20"/>
        </w:rPr>
        <w:t>How can this catastrophic vision of the future be prevented? Only with the people of the world accepting climate change for the emergency it is and getting to work — immediately. According to the paper's authors, the human race has about one decade left to mount a global movement to transition the world economy to a zero-carbon-emissions system. (Achieving zero-carbon emissions requires either not emitting carbon or balancing carbon emissions with carbon removal.) The effort required to do so "would be akin in scale to the World War II emergency mobilization," the authors wrote.</w:t>
      </w:r>
      <w:r w:rsidR="009E3DEA" w:rsidRPr="00A41BC5">
        <w:rPr>
          <w:sz w:val="20"/>
          <w:szCs w:val="20"/>
        </w:rPr>
        <w:t xml:space="preserve"> </w:t>
      </w:r>
      <w:r w:rsidRPr="00A41BC5">
        <w:rPr>
          <w:sz w:val="20"/>
          <w:szCs w:val="20"/>
        </w:rPr>
        <w:t>The new policy paper was endorsed with a foreword by Adm. Chris Barrie, a retired Australian defense chief and senior royal navy commander who has testified before the Australian Senate about the devastating possibilities climate change poses to national security and overall human well-being.</w:t>
      </w:r>
      <w:r w:rsidR="009E3DEA" w:rsidRPr="00A41BC5">
        <w:rPr>
          <w:sz w:val="20"/>
          <w:szCs w:val="20"/>
        </w:rPr>
        <w:t xml:space="preserve"> </w:t>
      </w:r>
      <w:r w:rsidRPr="00A41BC5">
        <w:rPr>
          <w:sz w:val="20"/>
          <w:szCs w:val="20"/>
        </w:rPr>
        <w:t xml:space="preserve">"I told the [Senate] Inquiry that, after nuclear war, </w:t>
      </w:r>
      <w:r w:rsidRPr="00A41BC5">
        <w:rPr>
          <w:b/>
          <w:sz w:val="20"/>
          <w:szCs w:val="20"/>
          <w:u w:val="single"/>
        </w:rPr>
        <w:t>human-induced global warming is the greatest threat to human life on the planet</w:t>
      </w:r>
      <w:r w:rsidRPr="00A41BC5">
        <w:rPr>
          <w:sz w:val="20"/>
          <w:szCs w:val="20"/>
        </w:rPr>
        <w:t>," Barrie wrote in the new paper. "Human life on Earth may be on the way to extinction, in the most horrible way."</w:t>
      </w:r>
    </w:p>
    <w:p w:rsidR="006E7139" w:rsidRPr="00A41BC5" w:rsidRDefault="006E7139" w:rsidP="006E7139">
      <w:pPr>
        <w:tabs>
          <w:tab w:val="left" w:pos="1380"/>
        </w:tabs>
        <w:rPr>
          <w:sz w:val="20"/>
          <w:szCs w:val="20"/>
        </w:rPr>
      </w:pPr>
    </w:p>
    <w:p w:rsidR="006E7139" w:rsidRPr="00A41BC5" w:rsidRDefault="006E7139" w:rsidP="006E7139">
      <w:pPr>
        <w:tabs>
          <w:tab w:val="left" w:pos="1380"/>
        </w:tabs>
        <w:rPr>
          <w:sz w:val="20"/>
          <w:szCs w:val="20"/>
        </w:rPr>
      </w:pPr>
    </w:p>
    <w:p w:rsidR="00D2348A" w:rsidRPr="00A41BC5" w:rsidRDefault="00D2348A" w:rsidP="00D2348A">
      <w:pPr>
        <w:pStyle w:val="Heading3"/>
        <w:rPr>
          <w:rFonts w:cs="Arial"/>
        </w:rPr>
      </w:pPr>
      <w:bookmarkStart w:id="8" w:name="_Toc17291926"/>
      <w:r w:rsidRPr="00A41BC5">
        <w:rPr>
          <w:rFonts w:cs="Arial"/>
        </w:rPr>
        <w:lastRenderedPageBreak/>
        <w:t>US-Sino Relations: Extensions: Solvency</w:t>
      </w:r>
      <w:bookmarkEnd w:id="8"/>
    </w:p>
    <w:p w:rsidR="005263AD" w:rsidRPr="00A41BC5" w:rsidRDefault="005263AD" w:rsidP="005263AD">
      <w:pPr>
        <w:tabs>
          <w:tab w:val="left" w:pos="1380"/>
        </w:tabs>
      </w:pPr>
    </w:p>
    <w:p w:rsidR="00D2348A" w:rsidRPr="00A41BC5" w:rsidRDefault="00D2348A" w:rsidP="00D2348A">
      <w:pPr>
        <w:pStyle w:val="Heading4"/>
        <w:rPr>
          <w:rFonts w:cs="Arial"/>
        </w:rPr>
      </w:pPr>
      <w:r w:rsidRPr="00A41BC5">
        <w:rPr>
          <w:rFonts w:cs="Arial"/>
        </w:rPr>
        <w:t xml:space="preserve">Space cooperation spills-over to stronger overall US-Sino relations </w:t>
      </w:r>
    </w:p>
    <w:p w:rsidR="00D2348A" w:rsidRPr="00A41BC5" w:rsidRDefault="00D2348A" w:rsidP="00D2348A">
      <w:pPr>
        <w:tabs>
          <w:tab w:val="left" w:pos="1380"/>
        </w:tabs>
        <w:rPr>
          <w:b/>
          <w:szCs w:val="24"/>
        </w:rPr>
      </w:pPr>
      <w:r w:rsidRPr="00A41BC5">
        <w:rPr>
          <w:b/>
          <w:szCs w:val="24"/>
        </w:rPr>
        <w:t>Weeden and He, Secure World Foundation and Chinese Academy of Social Sciences, 16</w:t>
      </w:r>
    </w:p>
    <w:p w:rsidR="00D2348A" w:rsidRPr="00A41BC5" w:rsidRDefault="00D2348A" w:rsidP="00D2348A">
      <w:pPr>
        <w:tabs>
          <w:tab w:val="left" w:pos="1380"/>
        </w:tabs>
        <w:rPr>
          <w:sz w:val="20"/>
          <w:szCs w:val="20"/>
        </w:rPr>
      </w:pPr>
      <w:r w:rsidRPr="00A41BC5">
        <w:rPr>
          <w:sz w:val="20"/>
          <w:szCs w:val="20"/>
        </w:rPr>
        <w:t xml:space="preserve">(Brian and Xiao, Secure World Foundation Technical Advisor and Assistant Research Fellow at the Chinese Academy of Social Sciences, “U.S.-China Strategic Relations in Space,” April 2016, </w:t>
      </w:r>
      <w:hyperlink r:id="rId25" w:history="1">
        <w:r w:rsidRPr="00A41BC5">
          <w:rPr>
            <w:rStyle w:val="Hyperlink"/>
            <w:sz w:val="20"/>
            <w:szCs w:val="20"/>
          </w:rPr>
          <w:t>https://www.nbr.org/wp-content/uploads/pdfs/publications/special_report_57_us-china_april2016.pdf</w:t>
        </w:r>
      </w:hyperlink>
      <w:r w:rsidRPr="00A41BC5">
        <w:rPr>
          <w:sz w:val="20"/>
          <w:szCs w:val="20"/>
        </w:rPr>
        <w:t xml:space="preserve">, ADA Packet) JFN </w:t>
      </w:r>
      <w:r w:rsidR="00A41BC5" w:rsidRPr="00A33AC5">
        <w:rPr>
          <w:b/>
          <w:sz w:val="20"/>
          <w:szCs w:val="20"/>
        </w:rPr>
        <w:t>****NCC’19 Novice Packet****</w:t>
      </w:r>
    </w:p>
    <w:p w:rsidR="00D2348A" w:rsidRPr="00A41BC5" w:rsidRDefault="00D2348A" w:rsidP="00D2348A">
      <w:pPr>
        <w:tabs>
          <w:tab w:val="left" w:pos="1380"/>
        </w:tabs>
        <w:rPr>
          <w:sz w:val="20"/>
          <w:szCs w:val="20"/>
        </w:rPr>
      </w:pPr>
    </w:p>
    <w:p w:rsidR="00D2348A" w:rsidRPr="00A41BC5" w:rsidRDefault="00D2348A" w:rsidP="00D2348A">
      <w:pPr>
        <w:tabs>
          <w:tab w:val="left" w:pos="1380"/>
        </w:tabs>
        <w:rPr>
          <w:sz w:val="20"/>
          <w:szCs w:val="20"/>
        </w:rPr>
      </w:pPr>
      <w:r w:rsidRPr="00A41BC5">
        <w:rPr>
          <w:sz w:val="20"/>
          <w:szCs w:val="20"/>
        </w:rPr>
        <w:t xml:space="preserve">All these differences make it difficult to predict precisely what type of impact space will have on the U.S.-China relationship going forward. </w:t>
      </w:r>
      <w:r w:rsidRPr="00A41BC5">
        <w:rPr>
          <w:b/>
          <w:sz w:val="20"/>
          <w:szCs w:val="20"/>
          <w:u w:val="single"/>
        </w:rPr>
        <w:t>There is a chance for the space domain to have a positive impact and serve as a stable foundation on which to build a stronger overall relationship between the two countries</w:t>
      </w:r>
      <w:r w:rsidRPr="00A41BC5">
        <w:rPr>
          <w:sz w:val="20"/>
          <w:szCs w:val="20"/>
        </w:rPr>
        <w:t xml:space="preserve">. At the same time, </w:t>
      </w:r>
      <w:r w:rsidRPr="00A41BC5">
        <w:rPr>
          <w:b/>
          <w:sz w:val="20"/>
          <w:szCs w:val="20"/>
          <w:u w:val="single"/>
        </w:rPr>
        <w:t>it also has the potential to be a driver of mistrust and misperceptions that could lead to an overall worsening of relations between the United States and China, and perhaps even outright conflict</w:t>
      </w:r>
      <w:r w:rsidRPr="00A41BC5">
        <w:rPr>
          <w:sz w:val="20"/>
          <w:szCs w:val="20"/>
        </w:rPr>
        <w:t xml:space="preserve">. Whereas the Cold War relationship between the United States and Soviet Union focused on avoiding conflict, the United States and China should not be satisfied with just crisis control measures and negative cooperation for preventing confrontation. Instead, </w:t>
      </w:r>
      <w:r w:rsidRPr="00A41BC5">
        <w:rPr>
          <w:b/>
          <w:sz w:val="20"/>
          <w:szCs w:val="20"/>
          <w:u w:val="single"/>
        </w:rPr>
        <w:t>they need to find a way to realize more comprehensive and positive cooperation in space</w:t>
      </w:r>
      <w:r w:rsidRPr="00A41BC5">
        <w:rPr>
          <w:sz w:val="20"/>
          <w:szCs w:val="20"/>
        </w:rPr>
        <w:t>, which could have security and economic benefits for both. Failure to reconcile their differences in this domain could lead to a renewed arms race that would be to the detriment of both sides. Both countries have acknowledged the importance of developing a more stable, cooperative, and long-lasting bilateral relationship in space. The question is how to move beyond just rhetoric.</w:t>
      </w:r>
    </w:p>
    <w:p w:rsidR="005263AD" w:rsidRPr="00A41BC5" w:rsidRDefault="005263AD" w:rsidP="002462DF"/>
    <w:p w:rsidR="00E4254F" w:rsidRPr="00A41BC5" w:rsidRDefault="00E4254F" w:rsidP="00E4254F">
      <w:pPr>
        <w:pStyle w:val="Heading4"/>
        <w:rPr>
          <w:rFonts w:cs="Arial"/>
        </w:rPr>
      </w:pPr>
      <w:r w:rsidRPr="00A41BC5">
        <w:rPr>
          <w:rFonts w:cs="Arial"/>
        </w:rPr>
        <w:t xml:space="preserve">US-Sino space cooperation stabilizes overall bilateral relations and reduces the risk of space conflict </w:t>
      </w:r>
    </w:p>
    <w:p w:rsidR="00E4254F" w:rsidRPr="00A41BC5" w:rsidRDefault="00E4254F" w:rsidP="00E4254F">
      <w:pPr>
        <w:tabs>
          <w:tab w:val="left" w:pos="1380"/>
        </w:tabs>
        <w:rPr>
          <w:b/>
          <w:szCs w:val="24"/>
        </w:rPr>
      </w:pPr>
      <w:r w:rsidRPr="00A41BC5">
        <w:rPr>
          <w:b/>
          <w:szCs w:val="24"/>
        </w:rPr>
        <w:t>Hitchens and Chen, Center for Defense Information and CENTRA Technology, 08</w:t>
      </w:r>
    </w:p>
    <w:p w:rsidR="00E4254F" w:rsidRPr="00A41BC5" w:rsidRDefault="00E4254F" w:rsidP="00E4254F">
      <w:pPr>
        <w:tabs>
          <w:tab w:val="left" w:pos="1380"/>
        </w:tabs>
        <w:rPr>
          <w:sz w:val="20"/>
          <w:szCs w:val="20"/>
        </w:rPr>
      </w:pPr>
      <w:r w:rsidRPr="00A41BC5">
        <w:rPr>
          <w:sz w:val="20"/>
          <w:szCs w:val="20"/>
        </w:rPr>
        <w:t>(Theresa and David, “Forging a Sino-US “grand bargain” in space,” Space Policy, Volume 24, Issue 3, August 2008, Accessed 8-19-19, p. ScienceDirect, ADA Packet) JFN</w:t>
      </w:r>
      <w:r w:rsidR="00A41BC5" w:rsidRPr="00A33AC5">
        <w:rPr>
          <w:b/>
          <w:sz w:val="20"/>
          <w:szCs w:val="20"/>
        </w:rPr>
        <w:t>****NCC’19 Novice Packet****</w:t>
      </w:r>
    </w:p>
    <w:p w:rsidR="00E4254F" w:rsidRPr="00A41BC5" w:rsidRDefault="00E4254F" w:rsidP="00E4254F">
      <w:pPr>
        <w:tabs>
          <w:tab w:val="left" w:pos="1380"/>
        </w:tabs>
        <w:rPr>
          <w:sz w:val="20"/>
          <w:szCs w:val="20"/>
        </w:rPr>
      </w:pPr>
    </w:p>
    <w:p w:rsidR="00E4254F" w:rsidRPr="00A41BC5" w:rsidRDefault="00E4254F" w:rsidP="00E4254F">
      <w:pPr>
        <w:tabs>
          <w:tab w:val="left" w:pos="1380"/>
        </w:tabs>
        <w:rPr>
          <w:sz w:val="20"/>
          <w:szCs w:val="20"/>
        </w:rPr>
      </w:pPr>
      <w:r w:rsidRPr="00A41BC5">
        <w:rPr>
          <w:sz w:val="20"/>
          <w:szCs w:val="20"/>
        </w:rPr>
        <w:t xml:space="preserve">There will no doubt be those in the US Congress who oppose opening commercial satellite trade with China—some on the basis of the military technology transfer argument and some out of concern about another low-cost competitor to US launch firms on the international market place. Yet, given the above facts and the fact that </w:t>
      </w:r>
      <w:r w:rsidRPr="00A41BC5">
        <w:rPr>
          <w:b/>
          <w:sz w:val="20"/>
          <w:szCs w:val="20"/>
          <w:u w:val="single"/>
        </w:rPr>
        <w:t>doing so would remove a long and deeply held thorn from China's space hand and thus provide a powerful incentive for Chinese cooperation regarding a code of conduct</w:t>
      </w:r>
      <w:r w:rsidRPr="00A41BC5">
        <w:rPr>
          <w:sz w:val="20"/>
          <w:szCs w:val="20"/>
        </w:rPr>
        <w:t xml:space="preserve">, this option should be strongly considered by the next administration. </w:t>
      </w:r>
      <w:r w:rsidRPr="00A41BC5">
        <w:rPr>
          <w:b/>
          <w:sz w:val="20"/>
          <w:szCs w:val="20"/>
          <w:u w:val="single"/>
        </w:rPr>
        <w:t>The relationship between the USA and China will remain</w:t>
      </w:r>
      <w:r w:rsidRPr="00A41BC5">
        <w:rPr>
          <w:sz w:val="20"/>
          <w:szCs w:val="20"/>
        </w:rPr>
        <w:t xml:space="preserve"> a complex one and perhaps </w:t>
      </w:r>
      <w:r w:rsidRPr="00A41BC5">
        <w:rPr>
          <w:b/>
          <w:sz w:val="20"/>
          <w:szCs w:val="20"/>
          <w:u w:val="single"/>
        </w:rPr>
        <w:t>the world's most important bilateral relationship in the 21st century</w:t>
      </w:r>
      <w:r w:rsidRPr="00A41BC5">
        <w:rPr>
          <w:sz w:val="20"/>
          <w:szCs w:val="20"/>
        </w:rPr>
        <w:t xml:space="preserve">. </w:t>
      </w:r>
      <w:r w:rsidRPr="00A41BC5">
        <w:rPr>
          <w:b/>
          <w:sz w:val="20"/>
          <w:szCs w:val="20"/>
          <w:u w:val="single"/>
        </w:rPr>
        <w:t>The issue of space security</w:t>
      </w:r>
      <w:r w:rsidRPr="00A41BC5">
        <w:rPr>
          <w:sz w:val="20"/>
          <w:szCs w:val="20"/>
        </w:rPr>
        <w:t xml:space="preserve">, while only one of many issues of contention, </w:t>
      </w:r>
      <w:r w:rsidRPr="00A41BC5">
        <w:rPr>
          <w:b/>
          <w:sz w:val="20"/>
          <w:szCs w:val="20"/>
          <w:u w:val="single"/>
        </w:rPr>
        <w:t>is a high-stakes one that can either stabilize or further destabilize the relationship</w:t>
      </w:r>
      <w:r w:rsidRPr="00A41BC5">
        <w:rPr>
          <w:sz w:val="20"/>
          <w:szCs w:val="20"/>
        </w:rPr>
        <w:t xml:space="preserve">. </w:t>
      </w:r>
      <w:r w:rsidRPr="00A41BC5">
        <w:rPr>
          <w:b/>
          <w:sz w:val="20"/>
          <w:szCs w:val="20"/>
          <w:u w:val="single"/>
        </w:rPr>
        <w:t>A code of conduct establishing clear boundaries delineating the behaviors of responsible stakeholders in space would be an important step toward improving Sino-US ties</w:t>
      </w:r>
      <w:r w:rsidRPr="00A41BC5">
        <w:rPr>
          <w:sz w:val="20"/>
          <w:szCs w:val="20"/>
        </w:rPr>
        <w:t xml:space="preserve">. By using a two-pronged approach of mitigating US space systems’ vulnerability, and </w:t>
      </w:r>
      <w:r w:rsidRPr="00A41BC5">
        <w:rPr>
          <w:b/>
          <w:sz w:val="20"/>
          <w:szCs w:val="20"/>
          <w:u w:val="single"/>
        </w:rPr>
        <w:t>negotiating Chinese acceptance of a space code of conduct using incentives like joint space missions</w:t>
      </w:r>
      <w:r w:rsidRPr="00A41BC5">
        <w:rPr>
          <w:sz w:val="20"/>
          <w:szCs w:val="20"/>
        </w:rPr>
        <w:t xml:space="preserve"> and commercial space policy reform, </w:t>
      </w:r>
      <w:r w:rsidRPr="00A41BC5">
        <w:rPr>
          <w:b/>
          <w:sz w:val="20"/>
          <w:szCs w:val="20"/>
          <w:u w:val="single"/>
        </w:rPr>
        <w:t>the</w:t>
      </w:r>
      <w:r w:rsidRPr="00A41BC5">
        <w:rPr>
          <w:sz w:val="20"/>
          <w:szCs w:val="20"/>
        </w:rPr>
        <w:t xml:space="preserve"> next </w:t>
      </w:r>
      <w:r w:rsidRPr="00A41BC5">
        <w:rPr>
          <w:b/>
          <w:sz w:val="20"/>
          <w:szCs w:val="20"/>
          <w:u w:val="single"/>
        </w:rPr>
        <w:t>president could open a window to avoid an incipient space race with China</w:t>
      </w:r>
      <w:r w:rsidRPr="00A41BC5">
        <w:rPr>
          <w:sz w:val="20"/>
          <w:szCs w:val="20"/>
        </w:rPr>
        <w:t>. Managing such a feat would not only serve peace and stability on Earth and in the heavens, but also it would make a fitting legacy to Nixon's opening of China.</w:t>
      </w:r>
    </w:p>
    <w:p w:rsidR="00E4254F" w:rsidRPr="00A41BC5" w:rsidRDefault="00E4254F" w:rsidP="00E4254F">
      <w:pPr>
        <w:tabs>
          <w:tab w:val="left" w:pos="1380"/>
        </w:tabs>
        <w:rPr>
          <w:sz w:val="20"/>
          <w:szCs w:val="20"/>
        </w:rPr>
      </w:pPr>
    </w:p>
    <w:p w:rsidR="00E4254F" w:rsidRPr="00A41BC5" w:rsidRDefault="00E4254F" w:rsidP="00E4254F">
      <w:pPr>
        <w:pStyle w:val="Heading4"/>
        <w:rPr>
          <w:rFonts w:cs="Arial"/>
        </w:rPr>
      </w:pPr>
      <w:r w:rsidRPr="00A41BC5">
        <w:rPr>
          <w:rFonts w:cs="Arial"/>
        </w:rPr>
        <w:t xml:space="preserve">US-Sino space cooperation is a focal point for improving overall bilateral relations </w:t>
      </w:r>
    </w:p>
    <w:p w:rsidR="00E4254F" w:rsidRPr="00A41BC5" w:rsidRDefault="00E4254F" w:rsidP="00E4254F">
      <w:pPr>
        <w:tabs>
          <w:tab w:val="left" w:pos="1380"/>
        </w:tabs>
        <w:rPr>
          <w:b/>
          <w:szCs w:val="24"/>
        </w:rPr>
      </w:pPr>
      <w:r w:rsidRPr="00A41BC5">
        <w:rPr>
          <w:b/>
          <w:szCs w:val="24"/>
        </w:rPr>
        <w:t>Zhou, Chinese Academy of Sciences, 08</w:t>
      </w:r>
    </w:p>
    <w:p w:rsidR="00E4254F" w:rsidRPr="00A41BC5" w:rsidRDefault="00E4254F" w:rsidP="00E4254F">
      <w:pPr>
        <w:tabs>
          <w:tab w:val="left" w:pos="1380"/>
        </w:tabs>
        <w:rPr>
          <w:sz w:val="20"/>
          <w:szCs w:val="20"/>
        </w:rPr>
      </w:pPr>
      <w:r w:rsidRPr="00A41BC5">
        <w:rPr>
          <w:sz w:val="20"/>
          <w:szCs w:val="20"/>
        </w:rPr>
        <w:t>(Yi, “Perspectives on Sino-US cooperation in civil space programs.” Space Policy, Volume 24, Issue 3, August 2008, Accessed 8-19-19, p. ScienceDirect, ADA Packet) JFN</w:t>
      </w:r>
      <w:r w:rsidR="00A41BC5" w:rsidRPr="00A33AC5">
        <w:rPr>
          <w:b/>
          <w:sz w:val="20"/>
          <w:szCs w:val="20"/>
        </w:rPr>
        <w:t>****NCC’19 Novice Packet****</w:t>
      </w:r>
    </w:p>
    <w:p w:rsidR="00E4254F" w:rsidRPr="00A41BC5" w:rsidRDefault="00E4254F" w:rsidP="00E4254F">
      <w:pPr>
        <w:tabs>
          <w:tab w:val="left" w:pos="1380"/>
        </w:tabs>
        <w:rPr>
          <w:sz w:val="20"/>
          <w:szCs w:val="20"/>
        </w:rPr>
      </w:pPr>
    </w:p>
    <w:p w:rsidR="00E4254F" w:rsidRPr="00A41BC5" w:rsidRDefault="00E4254F" w:rsidP="00E4254F">
      <w:pPr>
        <w:tabs>
          <w:tab w:val="left" w:pos="1380"/>
        </w:tabs>
        <w:rPr>
          <w:sz w:val="20"/>
          <w:szCs w:val="20"/>
        </w:rPr>
      </w:pPr>
      <w:r w:rsidRPr="00A41BC5">
        <w:rPr>
          <w:sz w:val="20"/>
          <w:szCs w:val="20"/>
        </w:rPr>
        <w:t xml:space="preserve">On the other hand, some commentators in the USA worry that cooperation with China will somehow compromise US economic and political progress and even US national security [7]. However, there are several potential benefits for the USA which should be given greater consideration: Benefits for </w:t>
      </w:r>
      <w:r w:rsidRPr="00A41BC5">
        <w:rPr>
          <w:sz w:val="20"/>
          <w:szCs w:val="20"/>
        </w:rPr>
        <w:lastRenderedPageBreak/>
        <w:t xml:space="preserve">geopolitical issues and global stability. A country's strategic interests may provide the primary motivation for engaging partner nations in cooperative space ventures. The International Space Station (ISS) is a good example of this. </w:t>
      </w:r>
      <w:r w:rsidRPr="00A41BC5">
        <w:rPr>
          <w:b/>
          <w:sz w:val="20"/>
          <w:szCs w:val="20"/>
          <w:u w:val="single"/>
        </w:rPr>
        <w:t>China and the USA are both important countries and a stable relationship between them is a key factor in global stability</w:t>
      </w:r>
      <w:r w:rsidRPr="00A41BC5">
        <w:rPr>
          <w:sz w:val="20"/>
          <w:szCs w:val="20"/>
        </w:rPr>
        <w:t xml:space="preserve">. </w:t>
      </w:r>
      <w:r w:rsidRPr="00A41BC5">
        <w:rPr>
          <w:b/>
          <w:sz w:val="20"/>
          <w:szCs w:val="20"/>
          <w:u w:val="single"/>
        </w:rPr>
        <w:t>Space could be a focal point for promoting this kind of stability</w:t>
      </w:r>
      <w:r w:rsidRPr="00A41BC5">
        <w:rPr>
          <w:sz w:val="20"/>
          <w:szCs w:val="20"/>
        </w:rPr>
        <w:t xml:space="preserve">. Several European countries and Russia have undertaken cooperative activities in space with China to satisfy their geopolitical demands and other interests. </w:t>
      </w:r>
      <w:r w:rsidRPr="00A41BC5">
        <w:rPr>
          <w:b/>
          <w:sz w:val="20"/>
          <w:szCs w:val="20"/>
          <w:u w:val="single"/>
        </w:rPr>
        <w:t>Chinese participation in US-led space exploration would send a strong signal to the world of good US–China relations</w:t>
      </w:r>
      <w:r w:rsidRPr="00A41BC5">
        <w:rPr>
          <w:sz w:val="20"/>
          <w:szCs w:val="20"/>
        </w:rPr>
        <w:t xml:space="preserve"> [8], </w:t>
      </w:r>
      <w:r w:rsidRPr="00A41BC5">
        <w:rPr>
          <w:b/>
          <w:sz w:val="20"/>
          <w:szCs w:val="20"/>
          <w:u w:val="single"/>
        </w:rPr>
        <w:t>which would be good for US international relations and would provide geopolitical benefits</w:t>
      </w:r>
      <w:r w:rsidRPr="00A41BC5">
        <w:rPr>
          <w:sz w:val="20"/>
          <w:szCs w:val="20"/>
        </w:rPr>
        <w:t>.</w:t>
      </w:r>
    </w:p>
    <w:p w:rsidR="00D660A6" w:rsidRPr="00A41BC5" w:rsidRDefault="00D660A6" w:rsidP="002462DF"/>
    <w:p w:rsidR="00B33F58" w:rsidRPr="00A41BC5" w:rsidRDefault="00B33F58" w:rsidP="00B33F58">
      <w:pPr>
        <w:pStyle w:val="Heading3"/>
        <w:rPr>
          <w:rFonts w:cs="Arial"/>
        </w:rPr>
      </w:pPr>
      <w:bookmarkStart w:id="9" w:name="_Toc17291927"/>
      <w:r w:rsidRPr="00A41BC5">
        <w:rPr>
          <w:rFonts w:cs="Arial"/>
        </w:rPr>
        <w:lastRenderedPageBreak/>
        <w:t>US-Sino Relations: Extensions: Impacts: Economy/Global Order</w:t>
      </w:r>
      <w:bookmarkEnd w:id="9"/>
      <w:r w:rsidRPr="00A41BC5">
        <w:rPr>
          <w:rFonts w:cs="Arial"/>
        </w:rPr>
        <w:t xml:space="preserve"> </w:t>
      </w:r>
    </w:p>
    <w:p w:rsidR="00B33F58" w:rsidRPr="00A41BC5" w:rsidRDefault="00B33F58" w:rsidP="002462DF"/>
    <w:p w:rsidR="00B33F58" w:rsidRPr="00A41BC5" w:rsidRDefault="00B33F58" w:rsidP="00B33F58">
      <w:pPr>
        <w:keepNext/>
        <w:keepLines/>
        <w:outlineLvl w:val="3"/>
        <w:rPr>
          <w:rFonts w:eastAsiaTheme="majorEastAsia"/>
          <w:b/>
          <w:iCs/>
        </w:rPr>
      </w:pPr>
      <w:r w:rsidRPr="00A41BC5">
        <w:rPr>
          <w:rFonts w:eastAsiaTheme="majorEastAsia"/>
          <w:b/>
          <w:iCs/>
        </w:rPr>
        <w:t xml:space="preserve">Robust relations are vital to successfully combating climate change, preserving the multilateral global order, and preventing a worldwide economic crash </w:t>
      </w:r>
    </w:p>
    <w:p w:rsidR="00B33F58" w:rsidRPr="00A41BC5" w:rsidRDefault="00B33F58" w:rsidP="00B33F58">
      <w:pPr>
        <w:rPr>
          <w:sz w:val="20"/>
          <w:szCs w:val="20"/>
        </w:rPr>
      </w:pPr>
      <w:r w:rsidRPr="00A41BC5">
        <w:rPr>
          <w:b/>
          <w:szCs w:val="24"/>
        </w:rPr>
        <w:t>Feffer, The Nation, 4-8</w:t>
      </w:r>
      <w:r w:rsidRPr="00A41BC5">
        <w:rPr>
          <w:sz w:val="20"/>
          <w:szCs w:val="20"/>
        </w:rPr>
        <w:t>-19</w:t>
      </w:r>
    </w:p>
    <w:p w:rsidR="00B33F58" w:rsidRPr="00A41BC5" w:rsidRDefault="00B33F58" w:rsidP="00B33F58">
      <w:pPr>
        <w:rPr>
          <w:sz w:val="20"/>
          <w:szCs w:val="20"/>
        </w:rPr>
      </w:pPr>
      <w:r w:rsidRPr="00A41BC5">
        <w:rPr>
          <w:sz w:val="20"/>
          <w:szCs w:val="20"/>
        </w:rPr>
        <w:t xml:space="preserve">(John, director of Foreign Policy In Focus at the Institute for Policy Studies, “The Widening Rift Between the US and China,” </w:t>
      </w:r>
      <w:hyperlink r:id="rId26" w:history="1">
        <w:r w:rsidRPr="00A41BC5">
          <w:rPr>
            <w:sz w:val="20"/>
            <w:szCs w:val="20"/>
          </w:rPr>
          <w:t>https://www.thenation.com/article/china-us-xi-jinping-congagement/</w:t>
        </w:r>
      </w:hyperlink>
      <w:r w:rsidRPr="00A41BC5">
        <w:rPr>
          <w:sz w:val="20"/>
          <w:szCs w:val="20"/>
        </w:rPr>
        <w:t>) JFN</w:t>
      </w:r>
      <w:r w:rsidR="00A41BC5" w:rsidRPr="00A33AC5">
        <w:rPr>
          <w:b/>
          <w:sz w:val="20"/>
          <w:szCs w:val="20"/>
        </w:rPr>
        <w:t>****NCC’19 Novice Packet****</w:t>
      </w:r>
    </w:p>
    <w:p w:rsidR="00B33F58" w:rsidRPr="00A41BC5" w:rsidRDefault="00B33F58" w:rsidP="00B33F58"/>
    <w:p w:rsidR="00B33F58" w:rsidRPr="00A41BC5" w:rsidRDefault="00B33F58" w:rsidP="00B33F58">
      <w:pPr>
        <w:rPr>
          <w:b/>
          <w:sz w:val="20"/>
          <w:szCs w:val="20"/>
          <w:u w:val="single"/>
        </w:rPr>
      </w:pPr>
      <w:r w:rsidRPr="00A41BC5">
        <w:rPr>
          <w:sz w:val="20"/>
          <w:szCs w:val="20"/>
        </w:rPr>
        <w:t xml:space="preserve">Even if the conflict doesn’t devolve into a shooting war, </w:t>
      </w:r>
      <w:r w:rsidRPr="00A41BC5">
        <w:rPr>
          <w:b/>
          <w:sz w:val="20"/>
          <w:szCs w:val="20"/>
          <w:u w:val="single"/>
        </w:rPr>
        <w:t>a sharp downturn in US-China relations could mean a global economic crisis, the unraveling of the multilateral order, the failure of the last best effort to stop climate change—or a perfect storm of all three</w:t>
      </w:r>
      <w:r w:rsidRPr="00A41BC5">
        <w:rPr>
          <w:sz w:val="20"/>
          <w:szCs w:val="20"/>
        </w:rPr>
        <w:t xml:space="preserve">. </w:t>
      </w:r>
      <w:r w:rsidRPr="00A41BC5">
        <w:rPr>
          <w:b/>
          <w:sz w:val="20"/>
          <w:szCs w:val="20"/>
          <w:u w:val="single"/>
        </w:rPr>
        <w:t>The two largest economies in the world, with by far the two largest carbon footprints, have different views on how the world should be structured. If they can’t reach agreement on trade, the environment, and the global rules of the road, the divorce will tear apart what remains of the international community.</w:t>
      </w:r>
    </w:p>
    <w:p w:rsidR="00B33F58" w:rsidRPr="00A41BC5" w:rsidRDefault="00B33F58" w:rsidP="002462DF"/>
    <w:p w:rsidR="004B7814" w:rsidRPr="00A41BC5" w:rsidRDefault="004B7814" w:rsidP="004B7814">
      <w:pPr>
        <w:pStyle w:val="Heading4"/>
        <w:rPr>
          <w:rFonts w:cs="Arial"/>
        </w:rPr>
      </w:pPr>
      <w:r w:rsidRPr="00A41BC5">
        <w:rPr>
          <w:rFonts w:cs="Arial"/>
        </w:rPr>
        <w:t xml:space="preserve">Global economic crisis sparks world war 3 </w:t>
      </w:r>
    </w:p>
    <w:p w:rsidR="004B7814" w:rsidRPr="00A41BC5" w:rsidRDefault="004B7814" w:rsidP="004B7814">
      <w:pPr>
        <w:tabs>
          <w:tab w:val="left" w:pos="1380"/>
        </w:tabs>
        <w:rPr>
          <w:sz w:val="20"/>
          <w:szCs w:val="20"/>
        </w:rPr>
      </w:pPr>
      <w:r w:rsidRPr="00A41BC5">
        <w:rPr>
          <w:b/>
          <w:szCs w:val="24"/>
        </w:rPr>
        <w:t>Sundaram and Popov, former United Nations Assistant Secretary-General for Economic Development and Research Director at the Dialogue of Civilizations Research Institute, 2-12</w:t>
      </w:r>
      <w:r w:rsidRPr="00A41BC5">
        <w:rPr>
          <w:sz w:val="20"/>
          <w:szCs w:val="20"/>
        </w:rPr>
        <w:t>-19</w:t>
      </w:r>
    </w:p>
    <w:p w:rsidR="004B7814" w:rsidRPr="00A41BC5" w:rsidRDefault="004B7814" w:rsidP="004B7814">
      <w:pPr>
        <w:tabs>
          <w:tab w:val="left" w:pos="1380"/>
        </w:tabs>
        <w:rPr>
          <w:sz w:val="20"/>
          <w:szCs w:val="20"/>
        </w:rPr>
      </w:pPr>
      <w:r w:rsidRPr="00A41BC5">
        <w:rPr>
          <w:sz w:val="20"/>
          <w:szCs w:val="20"/>
        </w:rPr>
        <w:t xml:space="preserve">(Jomo Kwame and Vladimir, “Economic Crisis Can Trigger World War,” accessed 8-20-19, </w:t>
      </w:r>
      <w:hyperlink r:id="rId27" w:history="1">
        <w:r w:rsidRPr="00A41BC5">
          <w:rPr>
            <w:rStyle w:val="Hyperlink"/>
            <w:sz w:val="20"/>
            <w:szCs w:val="20"/>
          </w:rPr>
          <w:t>http://www.ipsnews.net/2019/02/economic-crisis-can-trigger-world-war/</w:t>
        </w:r>
      </w:hyperlink>
      <w:r w:rsidRPr="00A41BC5">
        <w:rPr>
          <w:sz w:val="20"/>
          <w:szCs w:val="20"/>
        </w:rPr>
        <w:t xml:space="preserve">, ADA Packet) JFN </w:t>
      </w:r>
      <w:r w:rsidR="00A41BC5" w:rsidRPr="00A33AC5">
        <w:rPr>
          <w:b/>
          <w:sz w:val="20"/>
          <w:szCs w:val="20"/>
        </w:rPr>
        <w:t>****NCC’19 Novice Packet****</w:t>
      </w:r>
    </w:p>
    <w:p w:rsidR="004B7814" w:rsidRPr="00A41BC5" w:rsidRDefault="004B7814" w:rsidP="004B7814">
      <w:pPr>
        <w:tabs>
          <w:tab w:val="left" w:pos="1380"/>
        </w:tabs>
        <w:rPr>
          <w:sz w:val="20"/>
          <w:szCs w:val="20"/>
        </w:rPr>
      </w:pPr>
    </w:p>
    <w:p w:rsidR="004B7814" w:rsidRPr="00A41BC5" w:rsidRDefault="004B7814" w:rsidP="004B7814">
      <w:pPr>
        <w:tabs>
          <w:tab w:val="left" w:pos="1380"/>
        </w:tabs>
        <w:rPr>
          <w:sz w:val="20"/>
          <w:szCs w:val="20"/>
        </w:rPr>
      </w:pPr>
      <w:r w:rsidRPr="00A41BC5">
        <w:rPr>
          <w:sz w:val="20"/>
          <w:szCs w:val="20"/>
        </w:rPr>
        <w:t xml:space="preserve">Economic recovery efforts since the 2008-2009 global financial crisis have mainly depended on unconventional monetary policies. </w:t>
      </w:r>
      <w:r w:rsidRPr="00A41BC5">
        <w:rPr>
          <w:b/>
          <w:sz w:val="20"/>
          <w:szCs w:val="20"/>
          <w:u w:val="single"/>
        </w:rPr>
        <w:t>As fears rise of</w:t>
      </w:r>
      <w:r w:rsidRPr="00A41BC5">
        <w:rPr>
          <w:sz w:val="20"/>
          <w:szCs w:val="20"/>
        </w:rPr>
        <w:t xml:space="preserve"> yet another </w:t>
      </w:r>
      <w:r w:rsidRPr="00A41BC5">
        <w:rPr>
          <w:b/>
          <w:sz w:val="20"/>
          <w:szCs w:val="20"/>
          <w:u w:val="single"/>
        </w:rPr>
        <w:t xml:space="preserve">international financial crisis, there are growing concerns about the increased possibility of large-scale military conflict. </w:t>
      </w:r>
      <w:r w:rsidRPr="00A41BC5">
        <w:rPr>
          <w:sz w:val="20"/>
          <w:szCs w:val="20"/>
        </w:rPr>
        <w:t xml:space="preserve">More worryingly, </w:t>
      </w:r>
      <w:r w:rsidRPr="00A41BC5">
        <w:rPr>
          <w:b/>
          <w:sz w:val="20"/>
          <w:szCs w:val="20"/>
          <w:u w:val="single"/>
        </w:rPr>
        <w:t>in the current political landscape, prolonged economic crisis</w:t>
      </w:r>
      <w:r w:rsidRPr="00A41BC5">
        <w:rPr>
          <w:sz w:val="20"/>
          <w:szCs w:val="20"/>
        </w:rPr>
        <w:t xml:space="preserve">, combined with rising economic inequality, </w:t>
      </w:r>
      <w:r w:rsidRPr="00A41BC5">
        <w:rPr>
          <w:b/>
          <w:sz w:val="20"/>
          <w:szCs w:val="20"/>
          <w:u w:val="single"/>
        </w:rPr>
        <w:t>chauvinistic ethno-populism as well as aggressive jingoist rhetoric, including threats, could easily spin out of control and ‘morph’ into military conflict, and</w:t>
      </w:r>
      <w:r w:rsidRPr="00A41BC5">
        <w:rPr>
          <w:sz w:val="20"/>
          <w:szCs w:val="20"/>
        </w:rPr>
        <w:t xml:space="preserve"> worse, </w:t>
      </w:r>
      <w:r w:rsidRPr="00A41BC5">
        <w:rPr>
          <w:b/>
          <w:sz w:val="20"/>
          <w:szCs w:val="20"/>
          <w:u w:val="single"/>
        </w:rPr>
        <w:t>world war</w:t>
      </w:r>
      <w:r w:rsidRPr="00A41BC5">
        <w:rPr>
          <w:sz w:val="20"/>
          <w:szCs w:val="20"/>
        </w:rPr>
        <w:t xml:space="preserve">. Crisis responses limited The 2008-2009 global financial crisis almost ‘bankrupted’ governments and caused systemic collapse. Policymakers managed to pull the world economy from the brink, but soon switched from counter-cyclical fiscal efforts to unconventional monetary measures, primarily ‘quantitative easing’ and very low, if not negative real interest rates. But while these monetary interventions averted realization of the worst fears at the time by turning the US economy around, they did little to address underlying economic weaknesses, largely due to the ascendance of finance in recent decades at the expense of the real economy. Since then, despite promising to do so, policymakers have not seriously pursued, let alone achieved, such needed reforms. Instead, ostensible structural reformers have taken advantage of the crisis to pursue largely irrelevant efforts to further ‘casualize’ labour markets. This lack of structural reform has meant that the unprecedented liquidity central banks injected into economies has not been well allocated to stimulate resurgence of the real economy. From bust to bubble Instead, easy credit raised asset prices to levels even higher than those prevailing before 2008. US house prices are now 8% more than at the peak of the property bubble in 2006, while its price-to-earnings ratio in late 2018 was even higher than in 2008 and in 1929, when the Wall Street Crash precipitated the Great Depression. As monetary tightening checks asset price bubbles, another economic crisis — possibly more severe than the last, as the economy has become less responsive to such blunt monetary interventions — is considered likely. A decade of such unconventional monetary policies, with very low interest rates, has greatly depleted their ability to revive the economy. The implications beyond the economy of such developments and policy responses are already being seen. </w:t>
      </w:r>
      <w:r w:rsidRPr="00A41BC5">
        <w:rPr>
          <w:b/>
          <w:sz w:val="20"/>
          <w:szCs w:val="20"/>
          <w:u w:val="single"/>
        </w:rPr>
        <w:t>Prolonged economic distress has worsened public antipathy towards the culturally alien</w:t>
      </w:r>
      <w:r w:rsidRPr="00A41BC5">
        <w:rPr>
          <w:sz w:val="20"/>
          <w:szCs w:val="20"/>
        </w:rPr>
        <w:t xml:space="preserve"> — not only abroad, but also within. Thus, </w:t>
      </w:r>
      <w:r w:rsidRPr="00A41BC5">
        <w:rPr>
          <w:b/>
          <w:sz w:val="20"/>
          <w:szCs w:val="20"/>
          <w:u w:val="single"/>
        </w:rPr>
        <w:t>another round of economic stress is deemed likely to foment unrest, conflict, even war as it is blamed on the foreign</w:t>
      </w:r>
      <w:r w:rsidRPr="00A41BC5">
        <w:rPr>
          <w:sz w:val="20"/>
          <w:szCs w:val="20"/>
        </w:rPr>
        <w:t xml:space="preserve">. International trade shrank by two-thirds within half a decade after the US passed the Smoot-Hawley Tariff Act in 1930, at the start of the Great Depression, ostensibly to protect American workers and farmers from foreign competition! Liberalization’s discontents </w:t>
      </w:r>
      <w:r w:rsidRPr="00A41BC5">
        <w:rPr>
          <w:b/>
          <w:sz w:val="20"/>
          <w:szCs w:val="20"/>
          <w:u w:val="single"/>
        </w:rPr>
        <w:t>Rising economic insecurity, inequalities and deprivation are expected to strengthen ethno-populist and jingoistic nationalist sentiments, and increase social tensions and turmoil</w:t>
      </w:r>
      <w:r w:rsidRPr="00A41BC5">
        <w:rPr>
          <w:sz w:val="20"/>
          <w:szCs w:val="20"/>
        </w:rPr>
        <w:t xml:space="preserve">, especially among the growing precariat and others who feel vulnerable or threatened. Thus, </w:t>
      </w:r>
      <w:r w:rsidRPr="00A41BC5">
        <w:rPr>
          <w:b/>
          <w:sz w:val="20"/>
          <w:szCs w:val="20"/>
          <w:u w:val="single"/>
        </w:rPr>
        <w:t xml:space="preserve">ethno-populist inspired chauvinistic nationalism may </w:t>
      </w:r>
      <w:r w:rsidRPr="00A41BC5">
        <w:rPr>
          <w:b/>
          <w:sz w:val="20"/>
          <w:szCs w:val="20"/>
          <w:u w:val="single"/>
        </w:rPr>
        <w:lastRenderedPageBreak/>
        <w:t>exacerbate tensions, leading to conflicts and tensions among countries, as in the 1930s</w:t>
      </w:r>
      <w:r w:rsidRPr="00A41BC5">
        <w:rPr>
          <w:sz w:val="20"/>
          <w:szCs w:val="20"/>
        </w:rPr>
        <w:t xml:space="preserve">. Opportunistic leaders have been blaming such misfortunes on outsiders and may seek to reverse policies associated with the perceived causes, such as ‘globalist’ economic liberalization. Policies which successfully check such problems may reduce social tensions, as well as the likelihood of social turmoil and conflict, including among countries. However, these may also inadvertently exacerbate problems. The recent spread of anti-globalization sentiment appears correlated to slow, if not negative per capita income growth and increased economic inequality. To be sure, globalization and liberalization are statistically associated with growing economic inequality and rising ethno-populism. Declining real incomes and growing economic insecurity have apparently strengthened ethno-populism and nationalistic chauvinism, threatening economic liberalization itself, both within and among countries. Insecurity, populism, conflict Thomas Piketty has argued that a sudden increase in income inequality is often followed by a great crisis. Although causality is difficult to prove, with wealth and income inequality now at historical highs, this should give cause for concern. Of course, other factors also contribute to or exacerbate civil and international tensions, with some due to policies intended for other purposes. Nevertheless, even if unintended, such developments could inadvertently catalyse future crises and conflicts. Publics often have good reason to be restless, if not angry, but the emotional appeals of ethno-populism and jingoistic nationalism are leading to chauvinistic policy measures which only make things worse. At the international level, despite the world’s unprecedented and still growing interconnectedness, multilateralism is increasingly being eschewed as the US increasingly resorts to unilateral, sovereigntist policies without bothering to even build coalitions with its usual allies. Avoiding Thucydides’ iceberg Thus, </w:t>
      </w:r>
      <w:r w:rsidRPr="00A41BC5">
        <w:rPr>
          <w:b/>
          <w:sz w:val="20"/>
          <w:szCs w:val="20"/>
          <w:u w:val="single"/>
        </w:rPr>
        <w:t>protracted economic distress, economic conflicts or another financial crisis could lead to military confrontation by the protagonists, even if unintended</w:t>
      </w:r>
      <w:r w:rsidRPr="00A41BC5">
        <w:rPr>
          <w:sz w:val="20"/>
          <w:szCs w:val="20"/>
        </w:rPr>
        <w:t>. Less than a decade after the Great Depression started, the Second World War had begun as the Axis powers challenged the earlier entrenched colonial powers. They patently ignored Thucydides’ warning, in chronicling the Peloponnesian wars over two millennia before, when the rise of Athens threatened the established dominance of Sparta! Anticipating and addressing such possibilities may well serve to help avoid otherwise imminent disasters by undertaking pre-emptive collective action, as difficult as that may be. The international community has no excuse for being like the owners and captain of the Titanic, conceitedly convinced that no iceberg could possibly sink the great ship.</w:t>
      </w:r>
    </w:p>
    <w:p w:rsidR="00B33F58" w:rsidRPr="00A41BC5" w:rsidRDefault="00B33F58" w:rsidP="00B33F58">
      <w:pPr>
        <w:pStyle w:val="Heading3"/>
        <w:rPr>
          <w:rFonts w:cs="Arial"/>
        </w:rPr>
      </w:pPr>
      <w:bookmarkStart w:id="10" w:name="_Toc17291928"/>
      <w:r w:rsidRPr="00A41BC5">
        <w:rPr>
          <w:rFonts w:cs="Arial"/>
        </w:rPr>
        <w:lastRenderedPageBreak/>
        <w:t>US-Sino Relations: Extensions: Impacts: Nuclear Terrorism</w:t>
      </w:r>
      <w:bookmarkEnd w:id="10"/>
      <w:r w:rsidRPr="00A41BC5">
        <w:rPr>
          <w:rFonts w:cs="Arial"/>
        </w:rPr>
        <w:t xml:space="preserve"> </w:t>
      </w:r>
    </w:p>
    <w:p w:rsidR="00B33F58" w:rsidRPr="00A41BC5" w:rsidRDefault="00B33F58" w:rsidP="002462DF"/>
    <w:p w:rsidR="00B33F58" w:rsidRPr="00A41BC5" w:rsidRDefault="00B33F58" w:rsidP="00B33F58">
      <w:pPr>
        <w:pStyle w:val="Heading4"/>
        <w:rPr>
          <w:rFonts w:cs="Arial"/>
        </w:rPr>
      </w:pPr>
      <w:r w:rsidRPr="00A41BC5">
        <w:rPr>
          <w:rFonts w:cs="Arial"/>
        </w:rPr>
        <w:t xml:space="preserve">US-Sino space cooperation is key to successful bilateral efforts to solve climate change and nuclear terrorism </w:t>
      </w:r>
    </w:p>
    <w:p w:rsidR="00B33F58" w:rsidRPr="00A41BC5" w:rsidRDefault="00B33F58" w:rsidP="00B33F58">
      <w:pPr>
        <w:tabs>
          <w:tab w:val="left" w:pos="1380"/>
        </w:tabs>
        <w:rPr>
          <w:b/>
          <w:szCs w:val="24"/>
        </w:rPr>
      </w:pPr>
      <w:r w:rsidRPr="00A41BC5">
        <w:rPr>
          <w:b/>
          <w:szCs w:val="24"/>
        </w:rPr>
        <w:t>Kulacki, Union of Concerned Scientists, 11</w:t>
      </w:r>
    </w:p>
    <w:p w:rsidR="00B33F58" w:rsidRPr="00A41BC5" w:rsidRDefault="00B33F58" w:rsidP="00B33F58">
      <w:pPr>
        <w:tabs>
          <w:tab w:val="left" w:pos="1380"/>
        </w:tabs>
        <w:rPr>
          <w:sz w:val="20"/>
          <w:szCs w:val="20"/>
        </w:rPr>
      </w:pPr>
      <w:r w:rsidRPr="00A41BC5">
        <w:rPr>
          <w:sz w:val="20"/>
          <w:szCs w:val="20"/>
        </w:rPr>
        <w:t xml:space="preserve">(Gregory, “US and China need contact, not cold war,” Nature, Accessed 8-19-19, </w:t>
      </w:r>
      <w:hyperlink r:id="rId28" w:history="1">
        <w:r w:rsidRPr="00A41BC5">
          <w:rPr>
            <w:rStyle w:val="Hyperlink"/>
            <w:sz w:val="20"/>
            <w:szCs w:val="20"/>
          </w:rPr>
          <w:t>https://www.nature.com/articles/474444a</w:t>
        </w:r>
      </w:hyperlink>
      <w:r w:rsidRPr="00A41BC5">
        <w:rPr>
          <w:sz w:val="20"/>
          <w:szCs w:val="20"/>
        </w:rPr>
        <w:t>, ADA Packet) JFN</w:t>
      </w:r>
      <w:r w:rsidR="00A41BC5" w:rsidRPr="00A33AC5">
        <w:rPr>
          <w:b/>
          <w:sz w:val="20"/>
          <w:szCs w:val="20"/>
        </w:rPr>
        <w:t>****NCC’19 Novice Packet****</w:t>
      </w:r>
    </w:p>
    <w:p w:rsidR="00B33F58" w:rsidRPr="00A41BC5" w:rsidRDefault="00B33F58" w:rsidP="00B33F58">
      <w:pPr>
        <w:tabs>
          <w:tab w:val="left" w:pos="1380"/>
        </w:tabs>
        <w:rPr>
          <w:sz w:val="20"/>
          <w:szCs w:val="20"/>
        </w:rPr>
      </w:pPr>
    </w:p>
    <w:p w:rsidR="00B33F58" w:rsidRPr="00A41BC5" w:rsidRDefault="00B33F58" w:rsidP="00B33F58">
      <w:pPr>
        <w:tabs>
          <w:tab w:val="left" w:pos="1380"/>
        </w:tabs>
        <w:rPr>
          <w:b/>
          <w:sz w:val="20"/>
          <w:szCs w:val="20"/>
          <w:u w:val="single"/>
        </w:rPr>
      </w:pPr>
      <w:r w:rsidRPr="00A41BC5">
        <w:rPr>
          <w:sz w:val="20"/>
          <w:szCs w:val="20"/>
        </w:rPr>
        <w:t xml:space="preserve">Some see a moral argument behind the bans on US–China collaboration, arguing that China's human-rights record necessitates a certain distance. Wolf is one such person. He challenged Holdren to justify cooperation with a regime still guilty of the same human-rights abuses that precipitated the Tiananmen sanctions. Holdren explained that </w:t>
      </w:r>
      <w:r w:rsidRPr="00A41BC5">
        <w:rPr>
          <w:b/>
          <w:sz w:val="20"/>
          <w:szCs w:val="20"/>
          <w:u w:val="single"/>
        </w:rPr>
        <w:t xml:space="preserve">the administration's pursuit of scientific and technological cooperation was not an endorsement of the Chinese government or a reward for good behaviour, but was necessary to address complicated threats to US interests, including climate change, nuclear terrorism and space debris. These are problems that require international solutions, and if China fails to address them it will harm the US public. </w:t>
      </w:r>
      <w:r w:rsidRPr="00A41BC5">
        <w:rPr>
          <w:sz w:val="20"/>
          <w:szCs w:val="20"/>
        </w:rPr>
        <w:t xml:space="preserve">Scientific diplomacy has long brought together individuals interested in solving problems, who share a common language and methodology that helps them to overlook national and cultural differences. Of course, scientists are not immune to economic interests, bureaucratic entanglements and political passions, but my personal and professional experience suggests that they are able to set them aside more easily than politicians, diplomats or soldiers. </w:t>
      </w:r>
      <w:r w:rsidRPr="00A41BC5">
        <w:rPr>
          <w:b/>
          <w:sz w:val="20"/>
          <w:szCs w:val="20"/>
          <w:u w:val="single"/>
        </w:rPr>
        <w:t xml:space="preserve">The Union of Concerned Scientists </w:t>
      </w:r>
      <w:r w:rsidRPr="00A41BC5">
        <w:rPr>
          <w:sz w:val="20"/>
          <w:szCs w:val="20"/>
        </w:rPr>
        <w:t xml:space="preserve">has more than two decades of experience working with scientists from across the world on public-policy issues that require international scientific and technical cooperation, notably: the pursuit of nuclear disarmament; nuclear-power safety and security; and security in outer space. More than 100 Chinese scientists and engineers have participated in our annual Summer Symposiums on Science and World Affairs, and many have gone on to hold important positions in Chinese institutes. The China Project that I manage for the union has used these relationships to expand dialogue and pursue joint research on the contentious security issues that have long divided Chinese and US scientists. In the process, we </w:t>
      </w:r>
      <w:r w:rsidRPr="00A41BC5">
        <w:rPr>
          <w:b/>
          <w:sz w:val="20"/>
          <w:szCs w:val="20"/>
          <w:u w:val="single"/>
        </w:rPr>
        <w:t xml:space="preserve">have established relationships with China's defence-science community that our counterparts in government cannot. We have used these relationships to ease Chinese anxieties about US missile defences, US discussions of developing new nuclear weapons, and the Pentagon's overblown rhetoric about 'space control'. </w:t>
      </w:r>
      <w:r w:rsidRPr="00A41BC5">
        <w:rPr>
          <w:sz w:val="20"/>
          <w:szCs w:val="20"/>
        </w:rPr>
        <w:t xml:space="preserve">We are starting discussions aimed at helping Chinese scientists to make decisions that reduce the risks of nuclear power. </w:t>
      </w:r>
      <w:r w:rsidRPr="00A41BC5">
        <w:rPr>
          <w:b/>
          <w:sz w:val="20"/>
          <w:szCs w:val="20"/>
          <w:u w:val="single"/>
        </w:rPr>
        <w:t>Scientists with access to good support networks and information can make a positive difference to government policies</w:t>
      </w:r>
      <w:r w:rsidRPr="00A41BC5">
        <w:rPr>
          <w:sz w:val="20"/>
          <w:szCs w:val="20"/>
        </w:rPr>
        <w:t xml:space="preserve">, or at least try to. The Union of Concerned Scientists has learned that the January 2007 anti-satellite test was approved in part thanks to distorted representations of data on space debris provided by the Chinese military. We watched with admiration as our Chinese research colleagues risked their careers to provide their government with more reliable information. </w:t>
      </w:r>
      <w:r w:rsidRPr="00A41BC5">
        <w:rPr>
          <w:b/>
          <w:sz w:val="20"/>
          <w:szCs w:val="20"/>
          <w:u w:val="single"/>
        </w:rPr>
        <w:t>US scientific and technological cooperation</w:t>
      </w:r>
      <w:r w:rsidRPr="00A41BC5">
        <w:rPr>
          <w:sz w:val="20"/>
          <w:szCs w:val="20"/>
        </w:rPr>
        <w:t xml:space="preserve"> is unlikely to reform China's oppressive political system. But experience shows that it can contribute to mitigating some of the dangers to US citizens. It </w:t>
      </w:r>
      <w:r w:rsidRPr="00A41BC5">
        <w:rPr>
          <w:b/>
          <w:sz w:val="20"/>
          <w:szCs w:val="20"/>
          <w:u w:val="single"/>
        </w:rPr>
        <w:t>can also foster communication and understanding, setting the stage for cooperation on issues that require international solutions.</w:t>
      </w:r>
    </w:p>
    <w:p w:rsidR="00C86E9D" w:rsidRPr="00A41BC5" w:rsidRDefault="00C86E9D" w:rsidP="00B33F58">
      <w:pPr>
        <w:tabs>
          <w:tab w:val="left" w:pos="1380"/>
        </w:tabs>
        <w:rPr>
          <w:b/>
          <w:sz w:val="20"/>
          <w:szCs w:val="20"/>
          <w:u w:val="single"/>
        </w:rPr>
      </w:pPr>
    </w:p>
    <w:p w:rsidR="00C86E9D" w:rsidRPr="00A41BC5" w:rsidRDefault="00C86E9D" w:rsidP="00C86E9D">
      <w:pPr>
        <w:keepNext/>
        <w:keepLines/>
        <w:outlineLvl w:val="3"/>
        <w:rPr>
          <w:rFonts w:eastAsiaTheme="majorEastAsia"/>
          <w:b/>
          <w:iCs/>
        </w:rPr>
      </w:pPr>
      <w:r w:rsidRPr="00A41BC5">
        <w:rPr>
          <w:rFonts w:eastAsiaTheme="majorEastAsia"/>
          <w:b/>
          <w:iCs/>
        </w:rPr>
        <w:t xml:space="preserve">WMD terrorism causes global nuclear conflict </w:t>
      </w:r>
    </w:p>
    <w:p w:rsidR="00C86E9D" w:rsidRPr="00A41BC5" w:rsidRDefault="00C86E9D" w:rsidP="00C86E9D">
      <w:pPr>
        <w:rPr>
          <w:b/>
          <w:szCs w:val="24"/>
        </w:rPr>
      </w:pPr>
      <w:r w:rsidRPr="00A41BC5">
        <w:rPr>
          <w:b/>
          <w:szCs w:val="24"/>
        </w:rPr>
        <w:t xml:space="preserve">Ayson, Victoria University Centre for Strategic Studies, 10 </w:t>
      </w:r>
    </w:p>
    <w:p w:rsidR="00C86E9D" w:rsidRPr="00A41BC5" w:rsidRDefault="00C86E9D" w:rsidP="00C86E9D">
      <w:pPr>
        <w:rPr>
          <w:sz w:val="20"/>
          <w:szCs w:val="20"/>
        </w:rPr>
      </w:pPr>
      <w:r w:rsidRPr="00A41BC5">
        <w:rPr>
          <w:sz w:val="20"/>
          <w:szCs w:val="20"/>
        </w:rPr>
        <w:t>(Robert, “After a Terrorist Nuclear Attack: Envisaging Catalytic Effects,” Studies in Conflict &amp; Terrorism, Volumne 33, Issue 7, July 2010, p. EBSCO</w:t>
      </w:r>
      <w:r w:rsidR="00692E32" w:rsidRPr="00A41BC5">
        <w:rPr>
          <w:sz w:val="20"/>
          <w:szCs w:val="20"/>
        </w:rPr>
        <w:t>, ADA Packet</w:t>
      </w:r>
      <w:r w:rsidRPr="00A41BC5">
        <w:rPr>
          <w:sz w:val="20"/>
          <w:szCs w:val="20"/>
        </w:rPr>
        <w:t xml:space="preserve">) </w:t>
      </w:r>
      <w:r w:rsidR="00692E32" w:rsidRPr="00A41BC5">
        <w:rPr>
          <w:sz w:val="20"/>
          <w:szCs w:val="20"/>
        </w:rPr>
        <w:t>JFN</w:t>
      </w:r>
      <w:r w:rsidR="00A41BC5" w:rsidRPr="00A33AC5">
        <w:rPr>
          <w:b/>
          <w:sz w:val="20"/>
          <w:szCs w:val="20"/>
        </w:rPr>
        <w:t>****NCC’19 Novice Packet****</w:t>
      </w:r>
    </w:p>
    <w:p w:rsidR="00C86E9D" w:rsidRPr="00A41BC5" w:rsidRDefault="00C86E9D" w:rsidP="00C86E9D">
      <w:pPr>
        <w:rPr>
          <w:szCs w:val="20"/>
        </w:rPr>
      </w:pPr>
    </w:p>
    <w:p w:rsidR="00C86E9D" w:rsidRPr="00A41BC5" w:rsidRDefault="00C86E9D" w:rsidP="00C86E9D">
      <w:pPr>
        <w:rPr>
          <w:szCs w:val="16"/>
        </w:rPr>
      </w:pPr>
      <w:r w:rsidRPr="00A41BC5">
        <w:rPr>
          <w:szCs w:val="16"/>
        </w:rPr>
        <w:t>A terrorist nuclear attack, and even the use of nuclear weapons in response by the country attacked in the first place, would not necessarily represent the worst of the nuclear worlds imaginable. Indeed, there are reasons to wonder whether nuclear terrorism should ever be regarded as belonging in the category of truly existential threats. A contrast can be drawn here with the global catastrophe that would come from a massive nuclear exchange between two or more of the sovereign states that possess these weapons in significant numbers. Even the worst terrorism that the twenty-first century might bring would fade into insignificance alongside considerations of what a general nuclear war would have wrought in the Cold War period. And it must be admitted that as long as the major nuclear weapons states have hundreds and even thousands of nuclear weapons at their disposal, there is always the possibility of a truly awful nuclear exchange taking place precipitated entirely by state possessors themselves. But</w:t>
      </w:r>
      <w:r w:rsidRPr="00A41BC5">
        <w:rPr>
          <w:sz w:val="20"/>
          <w:szCs w:val="20"/>
        </w:rPr>
        <w:t xml:space="preserve"> </w:t>
      </w:r>
      <w:r w:rsidRPr="00A41BC5">
        <w:rPr>
          <w:b/>
          <w:sz w:val="20"/>
          <w:szCs w:val="20"/>
          <w:u w:val="single"/>
        </w:rPr>
        <w:t>these two nuclear worlds—a non-state actor nuclear attack and a catastrophic interstate nuclear exchange—are not</w:t>
      </w:r>
      <w:r w:rsidRPr="00A41BC5">
        <w:rPr>
          <w:sz w:val="20"/>
          <w:szCs w:val="20"/>
        </w:rPr>
        <w:t xml:space="preserve"> </w:t>
      </w:r>
      <w:r w:rsidRPr="00A41BC5">
        <w:rPr>
          <w:szCs w:val="16"/>
        </w:rPr>
        <w:t>necessarily</w:t>
      </w:r>
      <w:r w:rsidRPr="00A41BC5">
        <w:rPr>
          <w:sz w:val="20"/>
          <w:szCs w:val="20"/>
        </w:rPr>
        <w:t xml:space="preserve"> </w:t>
      </w:r>
      <w:r w:rsidRPr="00A41BC5">
        <w:rPr>
          <w:b/>
          <w:sz w:val="20"/>
          <w:szCs w:val="20"/>
          <w:u w:val="single"/>
        </w:rPr>
        <w:t>separable.</w:t>
      </w:r>
      <w:r w:rsidRPr="00A41BC5">
        <w:rPr>
          <w:sz w:val="20"/>
          <w:szCs w:val="20"/>
        </w:rPr>
        <w:t xml:space="preserve"> </w:t>
      </w:r>
      <w:r w:rsidRPr="00A41BC5">
        <w:rPr>
          <w:b/>
          <w:sz w:val="20"/>
          <w:szCs w:val="20"/>
          <w:u w:val="single"/>
        </w:rPr>
        <w:t>It is</w:t>
      </w:r>
      <w:r w:rsidRPr="00A41BC5">
        <w:rPr>
          <w:szCs w:val="16"/>
        </w:rPr>
        <w:t xml:space="preserve"> just</w:t>
      </w:r>
      <w:r w:rsidRPr="00A41BC5">
        <w:rPr>
          <w:sz w:val="20"/>
          <w:szCs w:val="20"/>
        </w:rPr>
        <w:t xml:space="preserve"> </w:t>
      </w:r>
      <w:r w:rsidRPr="00A41BC5">
        <w:rPr>
          <w:b/>
          <w:sz w:val="20"/>
          <w:szCs w:val="20"/>
          <w:u w:val="single"/>
        </w:rPr>
        <w:t xml:space="preserve">possible that some sort of terrorist attack, and especially an act of nuclear terrorism, could precipitate a chain of events leading to a massive exchange of </w:t>
      </w:r>
      <w:r w:rsidRPr="00A41BC5">
        <w:rPr>
          <w:b/>
          <w:sz w:val="20"/>
          <w:szCs w:val="20"/>
          <w:u w:val="single"/>
        </w:rPr>
        <w:lastRenderedPageBreak/>
        <w:t xml:space="preserve">nuclear weapons between two or more of the states that possess them. </w:t>
      </w:r>
      <w:r w:rsidRPr="00A41BC5">
        <w:rPr>
          <w:szCs w:val="16"/>
        </w:rPr>
        <w:t xml:space="preserve">In this context, today’s and tomorrow’s terrorist groups might assume the place allotted during the early Cold War years to new state possessors of small nuclear arsenals who were seen as raising the risks of a catalytic nuclear war between the superpowers started by third parties. These risks were considered in the late 1950s and early 1960s as concerns grew about nuclear proliferation, the so-called n+1 problem. It may require a considerable amount of imagination to depict an especially plausible situation where an act of nuclear terrorism could lead to such a massive inter-state nuclear war. For example, in the event of a terrorist nuclear attack on the United States, it might well be wondered just how Russia and/or China could plausibly be brought into the picture, not least because they seem unlikely to be fingered as the most obvious state sponsors or encouragers of terrorist groups. They would seem far too responsible to be involved in supporting that sort of terrorist behavior that could just as easily threaten them as well. Some possibilities, however remote, do suggest themselves. For example, how might the United States react if it was thought or discovered that the fissile material used in the act of nuclear terrorism had come from Russian stocks, and if for some reason Moscow denied any responsibility for nuclear laxity? The correct attribution of that nuclear material to a particular country might not be a case of science fiction given the observation by Michael May et al. that while the debris resulting from a nuclear explosion would be “spread over a wide area in tiny fragments, its radioactivity makes it detectable, identifiable and collectable, and a wealth of information can be obtained from its analysis: the efficiency of the explosion, the materials used and, most important </w:t>
      </w:r>
      <w:r w:rsidRPr="00A41BC5">
        <w:rPr>
          <w:i/>
          <w:iCs/>
          <w:szCs w:val="16"/>
        </w:rPr>
        <w:t xml:space="preserve">. . . </w:t>
      </w:r>
      <w:r w:rsidRPr="00A41BC5">
        <w:rPr>
          <w:szCs w:val="16"/>
        </w:rPr>
        <w:t>some indication of where the nuclear material came from.” Alternatively</w:t>
      </w:r>
      <w:r w:rsidRPr="00A41BC5">
        <w:rPr>
          <w:sz w:val="20"/>
          <w:szCs w:val="20"/>
        </w:rPr>
        <w:t xml:space="preserve">, </w:t>
      </w:r>
      <w:r w:rsidRPr="00A41BC5">
        <w:rPr>
          <w:b/>
          <w:sz w:val="20"/>
          <w:szCs w:val="20"/>
          <w:u w:val="single"/>
        </w:rPr>
        <w:t>if the act of nuclear terrorism came as a complete surprise, and American officials refused to believe that a terrorist group was fully responsible</w:t>
      </w:r>
      <w:r w:rsidRPr="00A41BC5">
        <w:rPr>
          <w:sz w:val="20"/>
          <w:szCs w:val="20"/>
        </w:rPr>
        <w:t xml:space="preserve"> </w:t>
      </w:r>
      <w:r w:rsidRPr="00A41BC5">
        <w:rPr>
          <w:szCs w:val="16"/>
        </w:rPr>
        <w:t>(or responsible at all)</w:t>
      </w:r>
      <w:r w:rsidRPr="00A41BC5">
        <w:rPr>
          <w:sz w:val="20"/>
          <w:szCs w:val="20"/>
        </w:rPr>
        <w:t xml:space="preserve"> </w:t>
      </w:r>
      <w:r w:rsidRPr="00A41BC5">
        <w:rPr>
          <w:b/>
          <w:sz w:val="20"/>
          <w:szCs w:val="20"/>
          <w:u w:val="single"/>
        </w:rPr>
        <w:t>suspicion would shift immediately to state possessors</w:t>
      </w:r>
      <w:r w:rsidRPr="00A41BC5">
        <w:rPr>
          <w:b/>
          <w:szCs w:val="16"/>
          <w:u w:val="single"/>
        </w:rPr>
        <w:t>.</w:t>
      </w:r>
      <w:r w:rsidRPr="00A41BC5">
        <w:rPr>
          <w:szCs w:val="16"/>
        </w:rPr>
        <w:t xml:space="preserve"> Ruling out Western ally countries like the United Kingdom and France, and probably Israel and India as well, authorities in Washington would be left with a very short list consisting of North Korea, perhaps Iran if its program continues, and possibly Pakistan. But at what stage would Russia and China be definitely ruled out in this high stakes game of nuclear Cluedo? In particular, if the act of nuclear terrorism occurred against a backdrop of existing tension in Washington’s relations with Russia and/or China, and at a time when threats had already been traded between these major powers, would officials and political leaders not be tempted to assume the worst? Of course, the chances of this occurring would only seem to increase if the United States was already involved in some sort of limited armed conflict with Russia and/or China, or if they were confronting each other from a distance in a proxy war, as unlikely as these developments may seem at the present time. The reverse might well apply too: should a nuclear terrorist attack occur in Russia or China during a period of heightened tension or even limited conflict with the United States, could Moscow and Beijing resist the pressures that might rise domestically to consider the United States as a possible perpetrator or encourager of the attack?</w:t>
      </w:r>
      <w:r w:rsidRPr="00A41BC5">
        <w:rPr>
          <w:sz w:val="20"/>
          <w:szCs w:val="20"/>
        </w:rPr>
        <w:t xml:space="preserve"> </w:t>
      </w:r>
      <w:r w:rsidRPr="00A41BC5">
        <w:rPr>
          <w:b/>
          <w:sz w:val="20"/>
          <w:szCs w:val="20"/>
          <w:u w:val="single"/>
        </w:rPr>
        <w:t>Washington’s early response to a terrorist nuclear attack on its own soil might also raise the possibility of an</w:t>
      </w:r>
      <w:r w:rsidRPr="00A41BC5">
        <w:rPr>
          <w:sz w:val="20"/>
          <w:szCs w:val="20"/>
        </w:rPr>
        <w:t xml:space="preserve"> unwanted (and </w:t>
      </w:r>
      <w:r w:rsidRPr="00A41BC5">
        <w:rPr>
          <w:b/>
          <w:sz w:val="20"/>
          <w:szCs w:val="20"/>
          <w:u w:val="single"/>
        </w:rPr>
        <w:t>nuclear aided) confrontation with Russia and/or China.</w:t>
      </w:r>
      <w:r w:rsidRPr="00A41BC5">
        <w:rPr>
          <w:sz w:val="20"/>
          <w:szCs w:val="20"/>
        </w:rPr>
        <w:t xml:space="preserve"> </w:t>
      </w:r>
      <w:r w:rsidRPr="00A41BC5">
        <w:rPr>
          <w:szCs w:val="16"/>
        </w:rPr>
        <w:t>For example</w:t>
      </w:r>
      <w:r w:rsidRPr="00A41BC5">
        <w:rPr>
          <w:sz w:val="20"/>
          <w:szCs w:val="20"/>
        </w:rPr>
        <w:t xml:space="preserve">, </w:t>
      </w:r>
      <w:r w:rsidRPr="00A41BC5">
        <w:rPr>
          <w:b/>
          <w:sz w:val="20"/>
          <w:szCs w:val="20"/>
          <w:u w:val="single"/>
        </w:rPr>
        <w:t>in the noise and confusion during the immediate aftermath of the terrorist nuclear attack, the U.S. president might be expected to place the country’s armed forces, including its nuclear arsenal, on a higher stage of alert. In such a tense environment</w:t>
      </w:r>
      <w:r w:rsidRPr="00A41BC5">
        <w:rPr>
          <w:sz w:val="20"/>
          <w:szCs w:val="20"/>
        </w:rPr>
        <w:t xml:space="preserve">, </w:t>
      </w:r>
      <w:r w:rsidRPr="00A41BC5">
        <w:rPr>
          <w:szCs w:val="16"/>
        </w:rPr>
        <w:t>when careful planning runs up against the friction of reality</w:t>
      </w:r>
      <w:r w:rsidRPr="00A41BC5">
        <w:rPr>
          <w:sz w:val="20"/>
          <w:szCs w:val="20"/>
        </w:rPr>
        <w:t xml:space="preserve">, </w:t>
      </w:r>
      <w:r w:rsidRPr="00A41BC5">
        <w:rPr>
          <w:b/>
          <w:sz w:val="20"/>
          <w:szCs w:val="20"/>
          <w:u w:val="single"/>
        </w:rPr>
        <w:t>it is</w:t>
      </w:r>
      <w:r w:rsidRPr="00A41BC5">
        <w:rPr>
          <w:sz w:val="20"/>
          <w:szCs w:val="20"/>
        </w:rPr>
        <w:t xml:space="preserve"> </w:t>
      </w:r>
      <w:r w:rsidRPr="00A41BC5">
        <w:rPr>
          <w:szCs w:val="16"/>
        </w:rPr>
        <w:t>just</w:t>
      </w:r>
      <w:r w:rsidRPr="00A41BC5">
        <w:rPr>
          <w:sz w:val="20"/>
          <w:szCs w:val="20"/>
        </w:rPr>
        <w:t xml:space="preserve"> </w:t>
      </w:r>
      <w:r w:rsidRPr="00A41BC5">
        <w:rPr>
          <w:b/>
          <w:sz w:val="20"/>
          <w:szCs w:val="20"/>
          <w:u w:val="single"/>
        </w:rPr>
        <w:t>possible that Moscow and/or China might mistakenly read this as a sign of U.S. intentions to use force</w:t>
      </w:r>
      <w:r w:rsidRPr="00A41BC5">
        <w:rPr>
          <w:sz w:val="20"/>
          <w:szCs w:val="20"/>
        </w:rPr>
        <w:t xml:space="preserve"> </w:t>
      </w:r>
      <w:r w:rsidRPr="00A41BC5">
        <w:rPr>
          <w:szCs w:val="16"/>
        </w:rPr>
        <w:t>(and possibly nuclear force)</w:t>
      </w:r>
      <w:r w:rsidRPr="00A41BC5">
        <w:rPr>
          <w:sz w:val="20"/>
          <w:szCs w:val="20"/>
        </w:rPr>
        <w:t xml:space="preserve"> </w:t>
      </w:r>
      <w:r w:rsidRPr="00A41BC5">
        <w:rPr>
          <w:b/>
          <w:sz w:val="20"/>
          <w:szCs w:val="20"/>
          <w:u w:val="single"/>
        </w:rPr>
        <w:t>against them. In that situation, the temptations to preempt such actions might grow</w:t>
      </w:r>
      <w:r w:rsidRPr="00A41BC5">
        <w:rPr>
          <w:sz w:val="20"/>
          <w:szCs w:val="20"/>
        </w:rPr>
        <w:t xml:space="preserve">, </w:t>
      </w:r>
      <w:r w:rsidRPr="00A41BC5">
        <w:rPr>
          <w:szCs w:val="16"/>
        </w:rPr>
        <w:t>although it must be admitted that any preemption would probably still meet with a devastating response.</w:t>
      </w:r>
    </w:p>
    <w:p w:rsidR="00B33F58" w:rsidRPr="00A41BC5" w:rsidRDefault="00B33F58" w:rsidP="002462DF"/>
    <w:p w:rsidR="00B33F58" w:rsidRPr="00A41BC5" w:rsidRDefault="00B33F58" w:rsidP="00B33F58">
      <w:pPr>
        <w:pStyle w:val="Heading3"/>
        <w:rPr>
          <w:rFonts w:cs="Arial"/>
        </w:rPr>
      </w:pPr>
      <w:bookmarkStart w:id="11" w:name="_Toc17291929"/>
      <w:r w:rsidRPr="00A41BC5">
        <w:rPr>
          <w:rFonts w:cs="Arial"/>
        </w:rPr>
        <w:lastRenderedPageBreak/>
        <w:t>US-Sino Relations: Extensions: Impacts: Warming/Nuclear Security</w:t>
      </w:r>
      <w:bookmarkEnd w:id="11"/>
      <w:r w:rsidRPr="00A41BC5">
        <w:rPr>
          <w:rFonts w:cs="Arial"/>
        </w:rPr>
        <w:t xml:space="preserve"> </w:t>
      </w:r>
    </w:p>
    <w:p w:rsidR="00B33F58" w:rsidRPr="00A41BC5" w:rsidRDefault="00B33F58" w:rsidP="002462DF"/>
    <w:p w:rsidR="009D6AD6" w:rsidRPr="00A41BC5" w:rsidRDefault="009D6AD6" w:rsidP="009D6AD6">
      <w:pPr>
        <w:pStyle w:val="Heading4"/>
        <w:rPr>
          <w:rFonts w:cs="Arial"/>
        </w:rPr>
      </w:pPr>
      <w:r w:rsidRPr="00A41BC5">
        <w:rPr>
          <w:rFonts w:cs="Arial"/>
        </w:rPr>
        <w:t xml:space="preserve">US-Sino space cooperation is vital to successful bilateral efforts to combat climate change and ensure strong nuclear security efforts </w:t>
      </w:r>
    </w:p>
    <w:p w:rsidR="009D6AD6" w:rsidRPr="00A41BC5" w:rsidRDefault="009D6AD6" w:rsidP="009D6AD6">
      <w:pPr>
        <w:tabs>
          <w:tab w:val="left" w:pos="1380"/>
        </w:tabs>
        <w:rPr>
          <w:b/>
          <w:szCs w:val="24"/>
        </w:rPr>
      </w:pPr>
      <w:r w:rsidRPr="00A41BC5">
        <w:rPr>
          <w:b/>
          <w:szCs w:val="24"/>
        </w:rPr>
        <w:t>Kulacki, Union of Concerned Scientists, 11</w:t>
      </w:r>
    </w:p>
    <w:p w:rsidR="009D6AD6" w:rsidRPr="00A41BC5" w:rsidRDefault="009D6AD6" w:rsidP="009D6AD6">
      <w:pPr>
        <w:tabs>
          <w:tab w:val="left" w:pos="1380"/>
        </w:tabs>
        <w:rPr>
          <w:sz w:val="20"/>
          <w:szCs w:val="20"/>
        </w:rPr>
      </w:pPr>
      <w:r w:rsidRPr="00A41BC5">
        <w:rPr>
          <w:sz w:val="20"/>
          <w:szCs w:val="20"/>
        </w:rPr>
        <w:t xml:space="preserve">(Gregory, “US and China need contact, not cold war,” Nature, Accessed 8-19-19, </w:t>
      </w:r>
      <w:hyperlink r:id="rId29" w:history="1">
        <w:r w:rsidRPr="00A41BC5">
          <w:rPr>
            <w:rStyle w:val="Hyperlink"/>
            <w:sz w:val="20"/>
            <w:szCs w:val="20"/>
          </w:rPr>
          <w:t>https://www.nature.com/articles/474444a</w:t>
        </w:r>
      </w:hyperlink>
      <w:r w:rsidRPr="00A41BC5">
        <w:rPr>
          <w:sz w:val="20"/>
          <w:szCs w:val="20"/>
        </w:rPr>
        <w:t>, ADA Packet) JFN</w:t>
      </w:r>
      <w:r w:rsidR="00A41BC5" w:rsidRPr="00A33AC5">
        <w:rPr>
          <w:b/>
          <w:sz w:val="20"/>
          <w:szCs w:val="20"/>
        </w:rPr>
        <w:t>****NCC’19 Novice Packet****</w:t>
      </w:r>
    </w:p>
    <w:p w:rsidR="009D6AD6" w:rsidRPr="00A41BC5" w:rsidRDefault="009D6AD6" w:rsidP="009D6AD6">
      <w:pPr>
        <w:tabs>
          <w:tab w:val="left" w:pos="1380"/>
        </w:tabs>
        <w:rPr>
          <w:sz w:val="20"/>
          <w:szCs w:val="20"/>
        </w:rPr>
      </w:pPr>
    </w:p>
    <w:p w:rsidR="009D6AD6" w:rsidRPr="00A41BC5" w:rsidRDefault="009D6AD6" w:rsidP="009D6AD6">
      <w:pPr>
        <w:tabs>
          <w:tab w:val="left" w:pos="1380"/>
        </w:tabs>
        <w:rPr>
          <w:sz w:val="20"/>
          <w:szCs w:val="20"/>
        </w:rPr>
      </w:pPr>
      <w:r w:rsidRPr="00A41BC5">
        <w:rPr>
          <w:sz w:val="20"/>
          <w:szCs w:val="20"/>
        </w:rPr>
        <w:t xml:space="preserve">This April, a US congressman used budget negotiations to ram through a potentially unconstitutional assault on the president's ability to conduct scientific diplomacy. A bill was passed stipulating that, until September 2011 at least, no appropriated funds may be used by NASA or the White House Office of Science and Technology Policy (OSTP) “to develop, design, plan, promulgate, implement, or execute a bilateral policy, program, order, or contract of any kind to participate, collaborate, or coordinate bilaterally in any way with China”. </w:t>
      </w:r>
      <w:r w:rsidRPr="00A41BC5">
        <w:rPr>
          <w:b/>
          <w:sz w:val="20"/>
          <w:szCs w:val="20"/>
          <w:u w:val="single"/>
        </w:rPr>
        <w:t>The move</w:t>
      </w:r>
      <w:r w:rsidRPr="00A41BC5">
        <w:rPr>
          <w:sz w:val="20"/>
          <w:szCs w:val="20"/>
        </w:rPr>
        <w:t>, instigated by Representative Frank Wolf (Republican, Virginia), chair of the commerce, justice and science subcommittee of the House appropriations committee, which funds NASA and the OSTP</w:t>
      </w:r>
      <w:r w:rsidRPr="00A41BC5">
        <w:rPr>
          <w:b/>
          <w:sz w:val="20"/>
          <w:szCs w:val="20"/>
          <w:u w:val="single"/>
        </w:rPr>
        <w:t xml:space="preserve">, is part of a decades-old congressional tradition of concerns about China's space programme. </w:t>
      </w:r>
      <w:r w:rsidRPr="00A41BC5">
        <w:rPr>
          <w:sz w:val="20"/>
          <w:szCs w:val="20"/>
        </w:rPr>
        <w:t xml:space="preserve">Nevertheless, </w:t>
      </w:r>
      <w:r w:rsidRPr="00A41BC5">
        <w:rPr>
          <w:b/>
          <w:sz w:val="20"/>
          <w:szCs w:val="20"/>
          <w:u w:val="single"/>
        </w:rPr>
        <w:t>this</w:t>
      </w:r>
      <w:r w:rsidRPr="00A41BC5">
        <w:rPr>
          <w:sz w:val="20"/>
          <w:szCs w:val="20"/>
        </w:rPr>
        <w:t xml:space="preserve"> latest shot </w:t>
      </w:r>
      <w:r w:rsidRPr="00A41BC5">
        <w:rPr>
          <w:b/>
          <w:sz w:val="20"/>
          <w:szCs w:val="20"/>
          <w:u w:val="single"/>
        </w:rPr>
        <w:t>has wide-ranging implications</w:t>
      </w:r>
      <w:r w:rsidRPr="00A41BC5">
        <w:rPr>
          <w:sz w:val="20"/>
          <w:szCs w:val="20"/>
        </w:rPr>
        <w:t xml:space="preserve">. It has already led to the suspension of a geodynamics research project between the Chinese Academy of Sciences and NASA, for example. And </w:t>
      </w:r>
      <w:r w:rsidRPr="00A41BC5">
        <w:rPr>
          <w:b/>
          <w:sz w:val="20"/>
          <w:szCs w:val="20"/>
          <w:u w:val="single"/>
        </w:rPr>
        <w:t>it will impede ongoing bilateral negotiations on climate change and nuclear security</w:t>
      </w:r>
      <w:r w:rsidRPr="00A41BC5">
        <w:rPr>
          <w:sz w:val="20"/>
          <w:szCs w:val="20"/>
        </w:rPr>
        <w:t xml:space="preserve"> that are part of the US–China Strategic and Economic Dialogue, a high-level forum established by presidents Barack Obama and Hu Jintao in 2009. My experience working in China for the Union of Concerned Scientists suggests that </w:t>
      </w:r>
      <w:r w:rsidRPr="00A41BC5">
        <w:rPr>
          <w:b/>
          <w:sz w:val="20"/>
          <w:szCs w:val="20"/>
          <w:u w:val="single"/>
        </w:rPr>
        <w:t xml:space="preserve">the ban will have a chilling effect on both government-funded scientific cooperation and on non-governmental activities. </w:t>
      </w:r>
      <w:r w:rsidRPr="00A41BC5">
        <w:rPr>
          <w:sz w:val="20"/>
          <w:szCs w:val="20"/>
        </w:rPr>
        <w:t xml:space="preserve">The ban should be lifted. The progress of Chinese space activity during the previous US administration suggests that the prohibitions that have stifled Sino–American scientific cooperation for decades have not achieved their aims, and have arguably been counterproductive. China has shown that it has the talent and resources to go it alone. </w:t>
      </w:r>
      <w:r w:rsidRPr="00A41BC5">
        <w:rPr>
          <w:b/>
          <w:sz w:val="20"/>
          <w:szCs w:val="20"/>
          <w:u w:val="single"/>
        </w:rPr>
        <w:t>The sanctions have only severed links between the countries and made a new generation of Chinese intellectuals resentful and suspicious of the United States.</w:t>
      </w:r>
      <w:r w:rsidRPr="00A41BC5">
        <w:rPr>
          <w:sz w:val="20"/>
          <w:szCs w:val="20"/>
        </w:rPr>
        <w:t xml:space="preserve"> And </w:t>
      </w:r>
      <w:r w:rsidRPr="00A41BC5">
        <w:rPr>
          <w:b/>
          <w:sz w:val="20"/>
          <w:szCs w:val="20"/>
          <w:u w:val="single"/>
        </w:rPr>
        <w:t>they stand in contrast to the tradition of scientists strengthening diplomatic relations</w:t>
      </w:r>
      <w:r w:rsidRPr="00A41BC5">
        <w:rPr>
          <w:sz w:val="20"/>
          <w:szCs w:val="20"/>
        </w:rPr>
        <w:t>.</w:t>
      </w:r>
    </w:p>
    <w:p w:rsidR="009D6AD6" w:rsidRPr="00A41BC5" w:rsidRDefault="009D6AD6" w:rsidP="009D6AD6">
      <w:pPr>
        <w:tabs>
          <w:tab w:val="left" w:pos="1380"/>
        </w:tabs>
        <w:rPr>
          <w:sz w:val="20"/>
          <w:szCs w:val="20"/>
        </w:rPr>
      </w:pPr>
    </w:p>
    <w:p w:rsidR="00B33F58" w:rsidRPr="00A41BC5" w:rsidRDefault="00B33F58" w:rsidP="00B33F58">
      <w:pPr>
        <w:pStyle w:val="Heading3"/>
        <w:rPr>
          <w:rFonts w:cs="Arial"/>
        </w:rPr>
      </w:pPr>
      <w:bookmarkStart w:id="12" w:name="_Toc17291930"/>
      <w:r w:rsidRPr="00A41BC5">
        <w:rPr>
          <w:rFonts w:cs="Arial"/>
        </w:rPr>
        <w:lastRenderedPageBreak/>
        <w:t>US-Sino Relations: Extensions: Impacts: Further Space Cooperation</w:t>
      </w:r>
      <w:bookmarkEnd w:id="12"/>
    </w:p>
    <w:p w:rsidR="00333EC4" w:rsidRPr="00A41BC5" w:rsidRDefault="00333EC4" w:rsidP="002462DF"/>
    <w:p w:rsidR="002B135A" w:rsidRPr="00A41BC5" w:rsidRDefault="002B135A" w:rsidP="002B135A">
      <w:pPr>
        <w:pStyle w:val="Heading4"/>
        <w:rPr>
          <w:rFonts w:cs="Arial"/>
        </w:rPr>
      </w:pPr>
      <w:r w:rsidRPr="00A41BC5">
        <w:rPr>
          <w:rFonts w:cs="Arial"/>
        </w:rPr>
        <w:t xml:space="preserve">Cooperation on space situational awareness spills-over to enable deeper cooperation on space missions </w:t>
      </w:r>
    </w:p>
    <w:p w:rsidR="002B135A" w:rsidRPr="00A41BC5" w:rsidRDefault="002B135A" w:rsidP="002B135A">
      <w:pPr>
        <w:tabs>
          <w:tab w:val="left" w:pos="1380"/>
        </w:tabs>
        <w:rPr>
          <w:b/>
          <w:szCs w:val="24"/>
        </w:rPr>
      </w:pPr>
      <w:r w:rsidRPr="00A41BC5">
        <w:rPr>
          <w:b/>
          <w:szCs w:val="24"/>
        </w:rPr>
        <w:t>Foust, Reporter for Space News</w:t>
      </w:r>
      <w:r w:rsidRPr="00A41BC5">
        <w:rPr>
          <w:sz w:val="20"/>
          <w:szCs w:val="20"/>
        </w:rPr>
        <w:t>, 10-1-</w:t>
      </w:r>
      <w:r w:rsidRPr="00A41BC5">
        <w:rPr>
          <w:b/>
          <w:szCs w:val="24"/>
        </w:rPr>
        <w:t>18</w:t>
      </w:r>
    </w:p>
    <w:p w:rsidR="002B135A" w:rsidRPr="00A41BC5" w:rsidRDefault="002B135A" w:rsidP="002B135A">
      <w:pPr>
        <w:tabs>
          <w:tab w:val="left" w:pos="1380"/>
        </w:tabs>
        <w:rPr>
          <w:sz w:val="20"/>
          <w:szCs w:val="20"/>
        </w:rPr>
      </w:pPr>
      <w:r w:rsidRPr="00A41BC5">
        <w:rPr>
          <w:sz w:val="20"/>
          <w:szCs w:val="20"/>
        </w:rPr>
        <w:t xml:space="preserve">(Jeff, “NASA opens door to additional cooperation with China,” accessed 8-4-19, </w:t>
      </w:r>
      <w:hyperlink r:id="rId30" w:history="1">
        <w:r w:rsidRPr="00A41BC5">
          <w:rPr>
            <w:rStyle w:val="Hyperlink"/>
            <w:sz w:val="20"/>
            <w:szCs w:val="20"/>
          </w:rPr>
          <w:t>https://spacenews.com/nasa-opens-door-to-additional-cooperation-with-china/</w:t>
        </w:r>
      </w:hyperlink>
      <w:r w:rsidRPr="00A41BC5">
        <w:rPr>
          <w:sz w:val="20"/>
          <w:szCs w:val="20"/>
        </w:rPr>
        <w:t xml:space="preserve">, ADA Packet) JFN </w:t>
      </w:r>
      <w:r w:rsidR="00A41BC5" w:rsidRPr="00A33AC5">
        <w:rPr>
          <w:b/>
          <w:sz w:val="20"/>
          <w:szCs w:val="20"/>
        </w:rPr>
        <w:t>****NCC’19 Novice Packet****</w:t>
      </w:r>
    </w:p>
    <w:p w:rsidR="002B135A" w:rsidRPr="00A41BC5" w:rsidRDefault="002B135A" w:rsidP="002B135A">
      <w:pPr>
        <w:tabs>
          <w:tab w:val="left" w:pos="1380"/>
        </w:tabs>
        <w:rPr>
          <w:sz w:val="20"/>
          <w:szCs w:val="20"/>
        </w:rPr>
      </w:pPr>
    </w:p>
    <w:p w:rsidR="002B135A" w:rsidRPr="00A41BC5" w:rsidRDefault="002B135A" w:rsidP="002B135A">
      <w:pPr>
        <w:tabs>
          <w:tab w:val="left" w:pos="1380"/>
        </w:tabs>
        <w:rPr>
          <w:b/>
          <w:sz w:val="20"/>
          <w:szCs w:val="20"/>
          <w:u w:val="single"/>
        </w:rPr>
      </w:pPr>
      <w:r w:rsidRPr="00A41BC5">
        <w:rPr>
          <w:sz w:val="20"/>
          <w:szCs w:val="20"/>
        </w:rPr>
        <w:t xml:space="preserve">He also agreed that </w:t>
      </w:r>
      <w:r w:rsidRPr="00A41BC5">
        <w:rPr>
          <w:b/>
          <w:sz w:val="20"/>
          <w:szCs w:val="20"/>
          <w:u w:val="single"/>
        </w:rPr>
        <w:t>sharing space situational awareness and space traffic management information may be another area of cooperation. “There is no issue related to space more important to for all of us to get right than that issue,” he said. “We need to preserve the space environment for generations to come. The only way we’re going to be able to do that internationally is to collaborate.” Those initiatives, he suggested, could open the door to more ambitious joint efforts. “This could be the first confidence-building measure that is necessary to establish the kind of relationship that is necessary to go to the next step,” he said.</w:t>
      </w:r>
    </w:p>
    <w:p w:rsidR="00333EC4" w:rsidRPr="00A41BC5" w:rsidRDefault="00333EC4" w:rsidP="002462DF"/>
    <w:p w:rsidR="00333EC4" w:rsidRPr="00A41BC5" w:rsidRDefault="0012708B" w:rsidP="00333EC4">
      <w:pPr>
        <w:pStyle w:val="Heading3"/>
        <w:rPr>
          <w:rFonts w:cs="Arial"/>
        </w:rPr>
      </w:pPr>
      <w:bookmarkStart w:id="13" w:name="_Toc17291931"/>
      <w:r w:rsidRPr="00A41BC5">
        <w:rPr>
          <w:rFonts w:cs="Arial"/>
        </w:rPr>
        <w:lastRenderedPageBreak/>
        <w:t>Near Earth Objects: 1AC</w:t>
      </w:r>
      <w:bookmarkEnd w:id="13"/>
    </w:p>
    <w:p w:rsidR="00B10525" w:rsidRPr="00A41BC5" w:rsidRDefault="00B10525" w:rsidP="002462DF"/>
    <w:p w:rsidR="00B94D10" w:rsidRPr="00A41BC5" w:rsidRDefault="00B94D10" w:rsidP="00B94D10">
      <w:pPr>
        <w:pStyle w:val="Heading4"/>
        <w:rPr>
          <w:rFonts w:cs="Arial"/>
        </w:rPr>
      </w:pPr>
      <w:r w:rsidRPr="00A41BC5">
        <w:rPr>
          <w:rFonts w:cs="Arial"/>
        </w:rPr>
        <w:t xml:space="preserve">SSA includes monitoring near-Earth objects like asteroids </w:t>
      </w:r>
    </w:p>
    <w:p w:rsidR="00B94D10" w:rsidRPr="00A41BC5" w:rsidRDefault="00B94D10" w:rsidP="00B94D10">
      <w:pPr>
        <w:tabs>
          <w:tab w:val="left" w:pos="1380"/>
        </w:tabs>
        <w:rPr>
          <w:b/>
          <w:szCs w:val="24"/>
        </w:rPr>
      </w:pPr>
      <w:r w:rsidRPr="00A41BC5">
        <w:rPr>
          <w:b/>
          <w:szCs w:val="24"/>
        </w:rPr>
        <w:t>Kennewell and Vo, Curtin Univ., 12</w:t>
      </w:r>
    </w:p>
    <w:p w:rsidR="00B94D10" w:rsidRPr="00A41BC5" w:rsidRDefault="00B94D10" w:rsidP="00B94D10">
      <w:pPr>
        <w:tabs>
          <w:tab w:val="left" w:pos="1380"/>
        </w:tabs>
        <w:rPr>
          <w:sz w:val="20"/>
          <w:szCs w:val="20"/>
        </w:rPr>
      </w:pPr>
      <w:r w:rsidRPr="00A41BC5">
        <w:rPr>
          <w:sz w:val="20"/>
          <w:szCs w:val="20"/>
        </w:rPr>
        <w:t xml:space="preserve">(John and Ba-Ngu, Department of Electrical and Computing Engineering, “An Overview of Space Situational Awareness,” accessed 8-16-19, </w:t>
      </w:r>
      <w:hyperlink r:id="rId31" w:history="1">
        <w:r w:rsidRPr="00A41BC5">
          <w:rPr>
            <w:rStyle w:val="Hyperlink"/>
            <w:sz w:val="20"/>
            <w:szCs w:val="20"/>
          </w:rPr>
          <w:t>http://ba-ngu.vo-au.com/vo/KV_SSA_FUSION13.pdf</w:t>
        </w:r>
      </w:hyperlink>
      <w:r w:rsidRPr="00A41BC5">
        <w:rPr>
          <w:sz w:val="20"/>
          <w:szCs w:val="20"/>
        </w:rPr>
        <w:t>, ADA Packet) JFN</w:t>
      </w:r>
      <w:r w:rsidR="00A41BC5" w:rsidRPr="00A33AC5">
        <w:rPr>
          <w:b/>
          <w:sz w:val="20"/>
          <w:szCs w:val="20"/>
        </w:rPr>
        <w:t>****NCC’19 Novice Packet****</w:t>
      </w:r>
    </w:p>
    <w:p w:rsidR="00B94D10" w:rsidRPr="00A41BC5" w:rsidRDefault="00B94D10" w:rsidP="00B94D10">
      <w:pPr>
        <w:tabs>
          <w:tab w:val="left" w:pos="1380"/>
        </w:tabs>
        <w:rPr>
          <w:sz w:val="20"/>
          <w:szCs w:val="20"/>
        </w:rPr>
      </w:pPr>
    </w:p>
    <w:p w:rsidR="00B94D10" w:rsidRPr="00A41BC5" w:rsidRDefault="00B94D10" w:rsidP="00B94D10">
      <w:pPr>
        <w:tabs>
          <w:tab w:val="left" w:pos="1380"/>
        </w:tabs>
        <w:rPr>
          <w:sz w:val="20"/>
          <w:szCs w:val="20"/>
        </w:rPr>
      </w:pPr>
      <w:r w:rsidRPr="00A41BC5">
        <w:rPr>
          <w:b/>
          <w:sz w:val="20"/>
          <w:szCs w:val="20"/>
          <w:u w:val="single"/>
        </w:rPr>
        <w:t>The European Space Agency</w:t>
      </w:r>
      <w:r w:rsidRPr="00A41BC5">
        <w:rPr>
          <w:sz w:val="20"/>
          <w:szCs w:val="20"/>
        </w:rPr>
        <w:t xml:space="preserve"> (ESA), however, </w:t>
      </w:r>
      <w:r w:rsidRPr="00A41BC5">
        <w:rPr>
          <w:b/>
          <w:sz w:val="20"/>
          <w:szCs w:val="20"/>
          <w:u w:val="single"/>
        </w:rPr>
        <w:t>uses the fuller definition, and specifically lists three segments of knowledge in SSA</w:t>
      </w:r>
      <w:r w:rsidRPr="00A41BC5">
        <w:rPr>
          <w:sz w:val="20"/>
          <w:szCs w:val="20"/>
        </w:rPr>
        <w:t xml:space="preserve">: “SST - </w:t>
      </w:r>
      <w:r w:rsidRPr="00A41BC5">
        <w:rPr>
          <w:b/>
          <w:sz w:val="20"/>
          <w:szCs w:val="20"/>
          <w:u w:val="single"/>
        </w:rPr>
        <w:t>Space surveillance and tracking of objects in Earth orbit</w:t>
      </w:r>
      <w:r w:rsidRPr="00A41BC5">
        <w:rPr>
          <w:sz w:val="20"/>
          <w:szCs w:val="20"/>
        </w:rPr>
        <w:t xml:space="preserve"> (Watching for active and inactive satellites, discarded launch stages and fragmentation debris that orbit the Earth). SWE - </w:t>
      </w:r>
      <w:r w:rsidRPr="00A41BC5">
        <w:rPr>
          <w:b/>
          <w:sz w:val="20"/>
          <w:szCs w:val="20"/>
          <w:u w:val="single"/>
        </w:rPr>
        <w:t>Space weather</w:t>
      </w:r>
      <w:r w:rsidRPr="00A41BC5">
        <w:rPr>
          <w:sz w:val="20"/>
          <w:szCs w:val="20"/>
        </w:rPr>
        <w:t xml:space="preserve"> (Monitoring conditions at the Sun and in the solar wind, and in Earth's magnetosphere, ionosphere and thermosphere, that can affect space-borne and ground-based infrastructure or endanger human life or health). NEO - </w:t>
      </w:r>
      <w:r w:rsidRPr="00A41BC5">
        <w:rPr>
          <w:b/>
          <w:sz w:val="20"/>
          <w:szCs w:val="20"/>
          <w:u w:val="single"/>
        </w:rPr>
        <w:t>Near-Earth objects (Detecting natural objects that can potentially impact Earth and cause damage</w:t>
      </w:r>
      <w:r w:rsidRPr="00A41BC5">
        <w:rPr>
          <w:sz w:val="20"/>
          <w:szCs w:val="20"/>
        </w:rPr>
        <w:t>).”[2]</w:t>
      </w:r>
    </w:p>
    <w:p w:rsidR="00333EC4" w:rsidRPr="00A41BC5" w:rsidRDefault="00333EC4" w:rsidP="002462DF"/>
    <w:p w:rsidR="00641B9B" w:rsidRPr="00A41BC5" w:rsidRDefault="00641B9B" w:rsidP="00641B9B">
      <w:pPr>
        <w:pStyle w:val="Heading4"/>
        <w:rPr>
          <w:rFonts w:cs="Arial"/>
        </w:rPr>
      </w:pPr>
      <w:r w:rsidRPr="00A41BC5">
        <w:rPr>
          <w:rFonts w:cs="Arial"/>
        </w:rPr>
        <w:t xml:space="preserve">Improved space situational awareness is vital to identifying and tracking near Earth objects </w:t>
      </w:r>
    </w:p>
    <w:p w:rsidR="00641B9B" w:rsidRPr="00A41BC5" w:rsidRDefault="00641B9B" w:rsidP="00641B9B">
      <w:pPr>
        <w:tabs>
          <w:tab w:val="left" w:pos="1380"/>
        </w:tabs>
        <w:rPr>
          <w:sz w:val="20"/>
          <w:szCs w:val="20"/>
        </w:rPr>
      </w:pPr>
      <w:r w:rsidRPr="00A41BC5">
        <w:rPr>
          <w:b/>
          <w:szCs w:val="24"/>
        </w:rPr>
        <w:t>Garretson, transformational strategist at Headquarters US Air Force</w:t>
      </w:r>
      <w:r w:rsidRPr="00A41BC5">
        <w:rPr>
          <w:sz w:val="20"/>
          <w:szCs w:val="20"/>
        </w:rPr>
        <w:t>, 2-25-</w:t>
      </w:r>
      <w:r w:rsidRPr="00A41BC5">
        <w:rPr>
          <w:b/>
          <w:szCs w:val="24"/>
        </w:rPr>
        <w:t>13</w:t>
      </w:r>
    </w:p>
    <w:p w:rsidR="00641B9B" w:rsidRPr="00A41BC5" w:rsidRDefault="00641B9B" w:rsidP="00641B9B">
      <w:pPr>
        <w:tabs>
          <w:tab w:val="left" w:pos="1380"/>
        </w:tabs>
        <w:rPr>
          <w:sz w:val="20"/>
          <w:szCs w:val="20"/>
        </w:rPr>
      </w:pPr>
      <w:r w:rsidRPr="00A41BC5">
        <w:rPr>
          <w:sz w:val="20"/>
          <w:szCs w:val="20"/>
        </w:rPr>
        <w:t xml:space="preserve">(Peter, “It’s time for a real policy on asteroids,” accessed 8-20-19, </w:t>
      </w:r>
      <w:hyperlink r:id="rId32" w:history="1">
        <w:r w:rsidRPr="00A41BC5">
          <w:rPr>
            <w:rStyle w:val="Hyperlink"/>
            <w:sz w:val="20"/>
            <w:szCs w:val="20"/>
          </w:rPr>
          <w:t>http://www.thespacereview.com/article/2248/1</w:t>
        </w:r>
      </w:hyperlink>
      <w:r w:rsidRPr="00A41BC5">
        <w:rPr>
          <w:sz w:val="20"/>
          <w:szCs w:val="20"/>
        </w:rPr>
        <w:t xml:space="preserve">, ADA Packet) JFN </w:t>
      </w:r>
      <w:r w:rsidR="00A41BC5" w:rsidRPr="00A33AC5">
        <w:rPr>
          <w:b/>
          <w:sz w:val="20"/>
          <w:szCs w:val="20"/>
        </w:rPr>
        <w:t>****NCC’19 Novice Packet****</w:t>
      </w:r>
    </w:p>
    <w:p w:rsidR="00641B9B" w:rsidRPr="00A41BC5" w:rsidRDefault="00641B9B" w:rsidP="00641B9B">
      <w:pPr>
        <w:tabs>
          <w:tab w:val="left" w:pos="1380"/>
        </w:tabs>
        <w:rPr>
          <w:sz w:val="20"/>
          <w:szCs w:val="20"/>
        </w:rPr>
      </w:pPr>
    </w:p>
    <w:p w:rsidR="00641B9B" w:rsidRPr="00A41BC5" w:rsidRDefault="00641B9B" w:rsidP="00641B9B">
      <w:pPr>
        <w:tabs>
          <w:tab w:val="left" w:pos="1380"/>
        </w:tabs>
        <w:rPr>
          <w:b/>
          <w:sz w:val="20"/>
          <w:szCs w:val="20"/>
          <w:u w:val="single"/>
        </w:rPr>
      </w:pPr>
      <w:r w:rsidRPr="00A41BC5">
        <w:rPr>
          <w:sz w:val="20"/>
          <w:szCs w:val="20"/>
        </w:rPr>
        <w:t xml:space="preserve">If you think the events of the post-Valentine surprise of the Russian meteor and the 2012 DA14 near-miss are one of a kind, think again. “We know </w:t>
      </w:r>
      <w:r w:rsidRPr="00A41BC5">
        <w:rPr>
          <w:b/>
          <w:sz w:val="20"/>
          <w:szCs w:val="20"/>
          <w:u w:val="single"/>
        </w:rPr>
        <w:t>there are 500,000 to one million asteroids the size of DA14 or larger. So far we have found fewer than 1% of that ‘cosmic hailstorm’ through which we sail in our yearly orbit around the Sun</w:t>
      </w:r>
      <w:r w:rsidRPr="00A41BC5">
        <w:rPr>
          <w:sz w:val="20"/>
          <w:szCs w:val="20"/>
        </w:rPr>
        <w:t xml:space="preserve">,” said the Association of Space Explorers in their recent statement. </w:t>
      </w:r>
      <w:r w:rsidRPr="00A41BC5">
        <w:rPr>
          <w:b/>
          <w:sz w:val="20"/>
          <w:szCs w:val="20"/>
          <w:u w:val="single"/>
        </w:rPr>
        <w:t xml:space="preserve">We are tracking fewer than 10,000 of them. Even our </w:t>
      </w:r>
      <w:r w:rsidRPr="00A41BC5">
        <w:rPr>
          <w:sz w:val="20"/>
          <w:szCs w:val="20"/>
        </w:rPr>
        <w:t xml:space="preserve">pathetically </w:t>
      </w:r>
      <w:r w:rsidRPr="00A41BC5">
        <w:rPr>
          <w:b/>
          <w:sz w:val="20"/>
          <w:szCs w:val="20"/>
          <w:u w:val="single"/>
        </w:rPr>
        <w:t>limited Space Situational Awareness of the threat shows that there were a total of 10 close approaches just this month and there are many more near approaches on the way, and currently 1,381 already identified potentially hazardous objects.</w:t>
      </w:r>
    </w:p>
    <w:p w:rsidR="00641B9B" w:rsidRPr="00A41BC5" w:rsidRDefault="00641B9B" w:rsidP="002462DF"/>
    <w:p w:rsidR="00641B9B" w:rsidRPr="00A41BC5" w:rsidRDefault="00641B9B" w:rsidP="00641B9B">
      <w:pPr>
        <w:pStyle w:val="Heading4"/>
        <w:rPr>
          <w:rFonts w:cs="Arial"/>
        </w:rPr>
      </w:pPr>
      <w:r w:rsidRPr="00A41BC5">
        <w:rPr>
          <w:rFonts w:cs="Arial"/>
        </w:rPr>
        <w:t xml:space="preserve">Enhanced space situational awareness is key to identify near Earth objects and international cooperation is key. Undetected asteroid strikes are probable and threaten to kill tens of millions </w:t>
      </w:r>
    </w:p>
    <w:p w:rsidR="00641B9B" w:rsidRPr="00A41BC5" w:rsidRDefault="00641B9B" w:rsidP="00641B9B">
      <w:pPr>
        <w:tabs>
          <w:tab w:val="left" w:pos="1380"/>
        </w:tabs>
        <w:rPr>
          <w:sz w:val="20"/>
          <w:szCs w:val="20"/>
        </w:rPr>
      </w:pPr>
      <w:r w:rsidRPr="00A41BC5">
        <w:rPr>
          <w:b/>
          <w:szCs w:val="24"/>
        </w:rPr>
        <w:t>Koschny, head of the Near Earth Objects team at the European Space Agency</w:t>
      </w:r>
      <w:r w:rsidRPr="00A41BC5">
        <w:rPr>
          <w:sz w:val="20"/>
          <w:szCs w:val="20"/>
        </w:rPr>
        <w:t>, 6-30-</w:t>
      </w:r>
      <w:r w:rsidRPr="00A41BC5">
        <w:rPr>
          <w:b/>
          <w:szCs w:val="24"/>
        </w:rPr>
        <w:t>18</w:t>
      </w:r>
    </w:p>
    <w:p w:rsidR="00641B9B" w:rsidRPr="00A41BC5" w:rsidRDefault="00641B9B" w:rsidP="00641B9B">
      <w:pPr>
        <w:tabs>
          <w:tab w:val="left" w:pos="1380"/>
        </w:tabs>
        <w:rPr>
          <w:sz w:val="20"/>
          <w:szCs w:val="20"/>
        </w:rPr>
      </w:pPr>
      <w:r w:rsidRPr="00A41BC5">
        <w:rPr>
          <w:sz w:val="20"/>
          <w:szCs w:val="20"/>
        </w:rPr>
        <w:t xml:space="preserve">(Detlef, “Mapping the threat of small near-Earth asteroids,” accessed 8-20-19, </w:t>
      </w:r>
      <w:hyperlink r:id="rId33" w:history="1">
        <w:r w:rsidRPr="00A41BC5">
          <w:rPr>
            <w:rStyle w:val="Hyperlink"/>
            <w:sz w:val="20"/>
            <w:szCs w:val="20"/>
          </w:rPr>
          <w:t>https://earthsky.org/space/mapping-the-threat-of-small-near-earth-asteroids</w:t>
        </w:r>
      </w:hyperlink>
      <w:r w:rsidRPr="00A41BC5">
        <w:rPr>
          <w:sz w:val="20"/>
          <w:szCs w:val="20"/>
        </w:rPr>
        <w:t xml:space="preserve">, ADA Packet) JFN </w:t>
      </w:r>
      <w:r w:rsidR="00A41BC5" w:rsidRPr="00A33AC5">
        <w:rPr>
          <w:b/>
          <w:sz w:val="20"/>
          <w:szCs w:val="20"/>
        </w:rPr>
        <w:t>****NCC’19 Novice Packet****</w:t>
      </w:r>
    </w:p>
    <w:p w:rsidR="00641B9B" w:rsidRPr="00A41BC5" w:rsidRDefault="00641B9B" w:rsidP="00641B9B">
      <w:pPr>
        <w:tabs>
          <w:tab w:val="left" w:pos="1380"/>
        </w:tabs>
        <w:rPr>
          <w:sz w:val="20"/>
          <w:szCs w:val="20"/>
        </w:rPr>
      </w:pPr>
    </w:p>
    <w:p w:rsidR="00641B9B" w:rsidRPr="00A41BC5" w:rsidRDefault="00641B9B" w:rsidP="00641B9B">
      <w:pPr>
        <w:tabs>
          <w:tab w:val="left" w:pos="1380"/>
        </w:tabs>
        <w:rPr>
          <w:b/>
          <w:sz w:val="20"/>
          <w:szCs w:val="20"/>
          <w:u w:val="single"/>
        </w:rPr>
      </w:pPr>
      <w:r w:rsidRPr="00A41BC5">
        <w:rPr>
          <w:sz w:val="20"/>
          <w:szCs w:val="20"/>
        </w:rPr>
        <w:t xml:space="preserve">Detlef Koschny: NEOs that might potentially come close to or hit our planet range in size from a few millimeters to about 50 to 60 kilometers [30 to 37 miles] in diameter. We’ve detected the majority of the larger NEOs and computed their trajectories and the statistical risk for collision with Earth 100 years into the future. We’ve mapped 90 percent of the asteroids that are a kilometer in size or larger. We know precisely where the big ones are and that they won’t pose a threat. </w:t>
      </w:r>
      <w:r w:rsidRPr="00A41BC5">
        <w:rPr>
          <w:b/>
          <w:sz w:val="20"/>
          <w:szCs w:val="20"/>
          <w:u w:val="single"/>
        </w:rPr>
        <w:t>In the “mid-size” region, the situation is completely different</w:t>
      </w:r>
      <w:r w:rsidRPr="00A41BC5">
        <w:rPr>
          <w:sz w:val="20"/>
          <w:szCs w:val="20"/>
        </w:rPr>
        <w:t xml:space="preserve">: </w:t>
      </w:r>
      <w:r w:rsidRPr="00A41BC5">
        <w:rPr>
          <w:b/>
          <w:sz w:val="20"/>
          <w:szCs w:val="20"/>
          <w:u w:val="single"/>
        </w:rPr>
        <w:t>We have only detected and mapped less than one percent of NEOs smaller than a kilometer. If a 100-meter</w:t>
      </w:r>
      <w:r w:rsidRPr="00A41BC5">
        <w:rPr>
          <w:sz w:val="20"/>
          <w:szCs w:val="20"/>
        </w:rPr>
        <w:t xml:space="preserve"> (328 feet) </w:t>
      </w:r>
      <w:r w:rsidRPr="00A41BC5">
        <w:rPr>
          <w:b/>
          <w:sz w:val="20"/>
          <w:szCs w:val="20"/>
          <w:u w:val="single"/>
        </w:rPr>
        <w:t>asteroid hit Earth, it would cause significant damage in an area the size of Germany, and even affect the surrounding region</w:t>
      </w:r>
      <w:r w:rsidRPr="00A41BC5">
        <w:rPr>
          <w:sz w:val="20"/>
          <w:szCs w:val="20"/>
        </w:rPr>
        <w:t xml:space="preserve">. But asteroids of this size don’t strike Earth very often. Maybe every 10,000 years on average. </w:t>
      </w:r>
      <w:r w:rsidRPr="00A41BC5">
        <w:rPr>
          <w:b/>
          <w:sz w:val="20"/>
          <w:szCs w:val="20"/>
          <w:u w:val="single"/>
        </w:rPr>
        <w:t>Going from 100 meters down to 50 meters</w:t>
      </w:r>
      <w:r w:rsidRPr="00A41BC5">
        <w:rPr>
          <w:sz w:val="20"/>
          <w:szCs w:val="20"/>
        </w:rPr>
        <w:t xml:space="preserve"> (164 feet), the statistical frequency of strikes increases to once every 1,000 years. Exactly a century ago in 1908, </w:t>
      </w:r>
      <w:r w:rsidRPr="00A41BC5">
        <w:rPr>
          <w:b/>
          <w:sz w:val="20"/>
          <w:szCs w:val="20"/>
          <w:u w:val="single"/>
        </w:rPr>
        <w:t xml:space="preserve">a 40-meter object struck the Earth over Tunguska, Siberia, destroying an area of forest the size of the Munich metro area. </w:t>
      </w:r>
      <w:r w:rsidRPr="00A41BC5">
        <w:rPr>
          <w:sz w:val="20"/>
          <w:szCs w:val="20"/>
        </w:rPr>
        <w:t xml:space="preserve">And </w:t>
      </w:r>
      <w:r w:rsidRPr="00A41BC5">
        <w:rPr>
          <w:b/>
          <w:sz w:val="20"/>
          <w:szCs w:val="20"/>
          <w:u w:val="single"/>
        </w:rPr>
        <w:t>then if we go down to asteroid sizes around 20 meters</w:t>
      </w:r>
      <w:r w:rsidRPr="00A41BC5">
        <w:rPr>
          <w:sz w:val="20"/>
          <w:szCs w:val="20"/>
        </w:rPr>
        <w:t xml:space="preserve"> (66 feet) – </w:t>
      </w:r>
      <w:r w:rsidRPr="00A41BC5">
        <w:rPr>
          <w:b/>
          <w:sz w:val="20"/>
          <w:szCs w:val="20"/>
          <w:u w:val="single"/>
        </w:rPr>
        <w:t>like the asteroid that exploded over Chelyabinsk in Russia in 2013</w:t>
      </w:r>
      <w:r w:rsidRPr="00A41BC5">
        <w:rPr>
          <w:sz w:val="20"/>
          <w:szCs w:val="20"/>
        </w:rPr>
        <w:t xml:space="preserve">, which ended up injuring 1,500 people – these occur on average once every 10 to 100 years. </w:t>
      </w:r>
      <w:r w:rsidRPr="00A41BC5">
        <w:rPr>
          <w:b/>
          <w:sz w:val="20"/>
          <w:szCs w:val="20"/>
          <w:u w:val="single"/>
        </w:rPr>
        <w:t>We will definitely see something like that again in our lifetime. Nobody saw the Chelyabinsk asteroid coming before it hit</w:t>
      </w:r>
      <w:r w:rsidRPr="00A41BC5">
        <w:rPr>
          <w:sz w:val="20"/>
          <w:szCs w:val="20"/>
        </w:rPr>
        <w:t xml:space="preserve">. And scientists only spotted the one that hit Botswana a few hours in </w:t>
      </w:r>
      <w:r w:rsidRPr="00A41BC5">
        <w:rPr>
          <w:sz w:val="20"/>
          <w:szCs w:val="20"/>
        </w:rPr>
        <w:lastRenderedPageBreak/>
        <w:t xml:space="preserve">advance. What is the current state of NEO detection technology? Detlef Koschny: Right now, there are two main survey programs running on Earth, both funded by our American colleagues. They utilize optical telescopes that cover a large field of view and can continually scan the night sky to detect any objects that are bright enough. When it comes to detecting larger objects, this strategy works quite well, as these are visible even when they’re still far away from the Earth. But </w:t>
      </w:r>
      <w:r w:rsidRPr="00A41BC5">
        <w:rPr>
          <w:b/>
          <w:sz w:val="20"/>
          <w:szCs w:val="20"/>
          <w:u w:val="single"/>
        </w:rPr>
        <w:t>to detect smaller objects down to a size of 20 meters</w:t>
      </w:r>
      <w:r w:rsidRPr="00A41BC5">
        <w:rPr>
          <w:sz w:val="20"/>
          <w:szCs w:val="20"/>
        </w:rPr>
        <w:t xml:space="preserve"> (66 feet) </w:t>
      </w:r>
      <w:r w:rsidRPr="00A41BC5">
        <w:rPr>
          <w:b/>
          <w:sz w:val="20"/>
          <w:szCs w:val="20"/>
          <w:u w:val="single"/>
        </w:rPr>
        <w:t>is very difficult. They are not bright enough to be detected until they are at least as close as the Moon. If you only have two of these telescopes on the planet and it takes each telescope three weeks or so to cover the complete sky, you have to be really lucky that a small asteroid crosses your field of view just when you’re looking in the right direction</w:t>
      </w:r>
      <w:r w:rsidRPr="00A41BC5">
        <w:rPr>
          <w:sz w:val="20"/>
          <w:szCs w:val="20"/>
        </w:rPr>
        <w:t xml:space="preserve">. That’s why we are currently developing extremely wide-field telescopes that will have the ability to scan the entire sky in just 48 hours. Additionally, within the ESA Space Situational Awareness (SSA) program, in which I work, we mobilize observatories and astronomers worldwide through the NEO Coordination Centre at the Agency’s European Space Research Institute (ESRIN) facility in Italy. So what are your recommendations for improving detection and tracking capabilities, and what new detection technologies are being deployed either currently or in the near future? Detlef Koschny: There’s a system called Asteroid Terrestrial-impact Last Alert System (ATLAS) that just went online in the U.S. It consists of small telescopes which, while they don’t see very faint objects, cover almost the complete night sky once per night. Here in Europe, we are building the Flyeye telescope, with a one-meter effective aperture. It provides us with a big field of view that is more than 100 times the size of the full moon in the night sky. In one night, with one telescope, we can cover about half the sky. The strategy to achieve this was developed by one of our master’s students here at TUM. Our conclusion as the conference wraps up and one of the recommendations we’ll be making in the post-conference whitepaper: </w:t>
      </w:r>
      <w:r w:rsidRPr="00A41BC5">
        <w:rPr>
          <w:b/>
          <w:sz w:val="20"/>
          <w:szCs w:val="20"/>
          <w:u w:val="single"/>
        </w:rPr>
        <w:t>There’s an urgent need for more telescopes that can scan the sky for these NEOs, and a global network of telescopes that are working in concert, so that we can truly cover the smaller size range of asteroids in near-earth orbit. We definitively need to FIND these objects first before we can take any concrete action to defend ourselves against them.</w:t>
      </w:r>
    </w:p>
    <w:p w:rsidR="00827BE3" w:rsidRPr="00A41BC5" w:rsidRDefault="00827BE3" w:rsidP="00641B9B">
      <w:pPr>
        <w:tabs>
          <w:tab w:val="left" w:pos="1380"/>
        </w:tabs>
        <w:rPr>
          <w:sz w:val="20"/>
          <w:szCs w:val="20"/>
        </w:rPr>
      </w:pPr>
    </w:p>
    <w:p w:rsidR="00827BE3" w:rsidRPr="00A41BC5" w:rsidRDefault="003A6393" w:rsidP="003A6393">
      <w:pPr>
        <w:pStyle w:val="Heading4"/>
        <w:rPr>
          <w:rFonts w:cs="Arial"/>
        </w:rPr>
      </w:pPr>
      <w:r w:rsidRPr="00A41BC5">
        <w:rPr>
          <w:rFonts w:cs="Arial"/>
        </w:rPr>
        <w:t xml:space="preserve">Identifying NEO’s are key to successful planetary defense measures </w:t>
      </w:r>
    </w:p>
    <w:p w:rsidR="00827BE3" w:rsidRPr="00A41BC5" w:rsidRDefault="00827BE3" w:rsidP="00827BE3">
      <w:pPr>
        <w:tabs>
          <w:tab w:val="left" w:pos="5160"/>
        </w:tabs>
        <w:rPr>
          <w:sz w:val="20"/>
          <w:szCs w:val="20"/>
        </w:rPr>
      </w:pPr>
      <w:r w:rsidRPr="00A41BC5">
        <w:rPr>
          <w:b/>
          <w:szCs w:val="24"/>
        </w:rPr>
        <w:t>Resnick, Vox Science Reporter, 7-26</w:t>
      </w:r>
      <w:r w:rsidRPr="00A41BC5">
        <w:rPr>
          <w:sz w:val="20"/>
          <w:szCs w:val="20"/>
        </w:rPr>
        <w:t>-19</w:t>
      </w:r>
    </w:p>
    <w:p w:rsidR="00827BE3" w:rsidRPr="00A41BC5" w:rsidRDefault="00827BE3" w:rsidP="00827BE3">
      <w:pPr>
        <w:tabs>
          <w:tab w:val="left" w:pos="5160"/>
        </w:tabs>
        <w:rPr>
          <w:sz w:val="20"/>
          <w:szCs w:val="20"/>
        </w:rPr>
      </w:pPr>
      <w:r w:rsidRPr="00A41BC5">
        <w:rPr>
          <w:sz w:val="20"/>
          <w:szCs w:val="20"/>
        </w:rPr>
        <w:t xml:space="preserve">(Brian, “If you die via asteroid, this is how it will happen,” accessed 8-20-19, </w:t>
      </w:r>
      <w:hyperlink r:id="rId34" w:history="1">
        <w:r w:rsidRPr="00A41BC5">
          <w:rPr>
            <w:sz w:val="20"/>
            <w:szCs w:val="20"/>
          </w:rPr>
          <w:t>https://www.vox.com/science-and-health/2017/7/3/15903154/asteroid-death-one-chart</w:t>
        </w:r>
      </w:hyperlink>
      <w:r w:rsidRPr="00A41BC5">
        <w:rPr>
          <w:sz w:val="20"/>
          <w:szCs w:val="20"/>
        </w:rPr>
        <w:t xml:space="preserve">, ADA Packet) JFN </w:t>
      </w:r>
      <w:r w:rsidR="00A41BC5" w:rsidRPr="00A33AC5">
        <w:rPr>
          <w:b/>
          <w:sz w:val="20"/>
          <w:szCs w:val="20"/>
        </w:rPr>
        <w:t>****NCC’19 Novice Packet****</w:t>
      </w:r>
    </w:p>
    <w:p w:rsidR="00827BE3" w:rsidRPr="00A41BC5" w:rsidRDefault="00827BE3" w:rsidP="00641B9B">
      <w:pPr>
        <w:tabs>
          <w:tab w:val="left" w:pos="1380"/>
        </w:tabs>
        <w:rPr>
          <w:sz w:val="20"/>
          <w:szCs w:val="20"/>
        </w:rPr>
      </w:pPr>
    </w:p>
    <w:p w:rsidR="00321F0D" w:rsidRPr="00A41BC5" w:rsidRDefault="00827BE3" w:rsidP="00827BE3">
      <w:pPr>
        <w:rPr>
          <w:b/>
          <w:sz w:val="20"/>
          <w:szCs w:val="20"/>
          <w:u w:val="single"/>
        </w:rPr>
      </w:pPr>
      <w:r w:rsidRPr="00A41BC5">
        <w:rPr>
          <w:sz w:val="20"/>
          <w:szCs w:val="20"/>
        </w:rPr>
        <w:t>“</w:t>
      </w:r>
      <w:r w:rsidRPr="00A41BC5">
        <w:rPr>
          <w:b/>
          <w:sz w:val="20"/>
          <w:szCs w:val="20"/>
          <w:u w:val="single"/>
        </w:rPr>
        <w:t>One of the most remarkable things about the Chelyabinsk impactor</w:t>
      </w:r>
      <w:r w:rsidRPr="00A41BC5">
        <w:rPr>
          <w:sz w:val="20"/>
          <w:szCs w:val="20"/>
        </w:rPr>
        <w:t xml:space="preserve"> for me </w:t>
      </w:r>
      <w:r w:rsidRPr="00A41BC5">
        <w:rPr>
          <w:b/>
          <w:sz w:val="20"/>
          <w:szCs w:val="20"/>
          <w:u w:val="single"/>
        </w:rPr>
        <w:t>was that it happened over a populated area</w:t>
      </w:r>
      <w:r w:rsidRPr="00A41BC5">
        <w:rPr>
          <w:sz w:val="20"/>
          <w:szCs w:val="20"/>
        </w:rPr>
        <w:t>,” Christensen says. “</w:t>
      </w:r>
      <w:r w:rsidRPr="00A41BC5">
        <w:rPr>
          <w:b/>
          <w:sz w:val="20"/>
          <w:szCs w:val="20"/>
          <w:u w:val="single"/>
        </w:rPr>
        <w:t>Ninety-eight percent of the planet is unpopulated or very sparsely populated.”</w:t>
      </w:r>
      <w:r w:rsidR="003A6393" w:rsidRPr="00A41BC5">
        <w:rPr>
          <w:b/>
          <w:sz w:val="20"/>
          <w:szCs w:val="20"/>
          <w:u w:val="single"/>
        </w:rPr>
        <w:t xml:space="preserve"> </w:t>
      </w:r>
      <w:r w:rsidRPr="00A41BC5">
        <w:rPr>
          <w:sz w:val="20"/>
          <w:szCs w:val="20"/>
        </w:rPr>
        <w:t xml:space="preserve">And </w:t>
      </w:r>
      <w:r w:rsidRPr="00A41BC5">
        <w:rPr>
          <w:b/>
          <w:sz w:val="20"/>
          <w:szCs w:val="20"/>
          <w:u w:val="single"/>
        </w:rPr>
        <w:t>that’s why NASA’s tracking these baddies now. The more we keep an eye on them, the more we can devise engineering solutions to push a deadly asteroid off a collision course</w:t>
      </w:r>
      <w:r w:rsidRPr="00A41BC5">
        <w:rPr>
          <w:sz w:val="20"/>
          <w:szCs w:val="20"/>
        </w:rPr>
        <w:t xml:space="preserve">. The Center for Near Earth Object Studies at the NASA Jet Propulsion Laboratory has logged around 18,000 asteroids that come close to Earth’s orbital neighborhood. And </w:t>
      </w:r>
      <w:r w:rsidRPr="00A41BC5">
        <w:rPr>
          <w:b/>
          <w:sz w:val="20"/>
          <w:szCs w:val="20"/>
          <w:u w:val="single"/>
        </w:rPr>
        <w:t>there are thousands more to find.</w:t>
      </w:r>
    </w:p>
    <w:p w:rsidR="00321F0D" w:rsidRPr="00A41BC5" w:rsidRDefault="00321F0D" w:rsidP="00321F0D">
      <w:pPr>
        <w:pStyle w:val="Heading3"/>
        <w:rPr>
          <w:rFonts w:cs="Arial"/>
        </w:rPr>
      </w:pPr>
      <w:bookmarkStart w:id="14" w:name="_Toc17291932"/>
      <w:r w:rsidRPr="00A41BC5">
        <w:rPr>
          <w:rFonts w:cs="Arial"/>
        </w:rPr>
        <w:lastRenderedPageBreak/>
        <w:t>Space Debris</w:t>
      </w:r>
      <w:r w:rsidR="001C4090" w:rsidRPr="00A41BC5">
        <w:rPr>
          <w:rFonts w:cs="Arial"/>
        </w:rPr>
        <w:t>: 1AC</w:t>
      </w:r>
      <w:bookmarkEnd w:id="14"/>
      <w:r w:rsidR="001C4090" w:rsidRPr="00A41BC5">
        <w:rPr>
          <w:rFonts w:cs="Arial"/>
        </w:rPr>
        <w:t xml:space="preserve"> </w:t>
      </w:r>
    </w:p>
    <w:p w:rsidR="00321F0D" w:rsidRPr="00A41BC5" w:rsidRDefault="00321F0D" w:rsidP="002462DF"/>
    <w:p w:rsidR="00321F0D" w:rsidRPr="00A41BC5" w:rsidRDefault="00321F0D" w:rsidP="00321F0D">
      <w:pPr>
        <w:pStyle w:val="Heading4"/>
        <w:rPr>
          <w:rFonts w:cs="Arial"/>
        </w:rPr>
      </w:pPr>
      <w:r w:rsidRPr="00A41BC5">
        <w:rPr>
          <w:rFonts w:cs="Arial"/>
        </w:rPr>
        <w:t xml:space="preserve">Space situational awareness needs to be improved to avoid a catastrophic increase in space debris and satellite collisions </w:t>
      </w:r>
    </w:p>
    <w:p w:rsidR="00321F0D" w:rsidRPr="00A41BC5" w:rsidRDefault="00321F0D" w:rsidP="00321F0D">
      <w:pPr>
        <w:tabs>
          <w:tab w:val="left" w:pos="1380"/>
        </w:tabs>
        <w:rPr>
          <w:b/>
          <w:szCs w:val="24"/>
        </w:rPr>
      </w:pPr>
      <w:r w:rsidRPr="00A41BC5">
        <w:rPr>
          <w:b/>
          <w:szCs w:val="24"/>
        </w:rPr>
        <w:t>Oltrogge and Alfano, Center for Space Standards and Innovation, 19</w:t>
      </w:r>
    </w:p>
    <w:p w:rsidR="00321F0D" w:rsidRPr="00A41BC5" w:rsidRDefault="00321F0D" w:rsidP="00321F0D">
      <w:pPr>
        <w:tabs>
          <w:tab w:val="left" w:pos="1380"/>
        </w:tabs>
        <w:rPr>
          <w:sz w:val="20"/>
          <w:szCs w:val="20"/>
        </w:rPr>
      </w:pPr>
      <w:r w:rsidRPr="00A41BC5">
        <w:rPr>
          <w:sz w:val="20"/>
          <w:szCs w:val="20"/>
        </w:rPr>
        <w:t>(Daniel and Salvatore, Center for Space Standards and Innovation, “The technical challenges of better Space Situational Awareness and Space Traffic Management,” June 2019, Journal of Space Safety Engineering, accessed 8-16-19, The technical challenges of better Space Situational Awareness and Space Traffic Management, ADA Packet) JFN</w:t>
      </w:r>
      <w:r w:rsidR="00A41BC5" w:rsidRPr="00A33AC5">
        <w:rPr>
          <w:b/>
          <w:sz w:val="20"/>
          <w:szCs w:val="20"/>
        </w:rPr>
        <w:t>****NCC’19 Novice Packet****</w:t>
      </w:r>
    </w:p>
    <w:p w:rsidR="00321F0D" w:rsidRPr="00A41BC5" w:rsidRDefault="00321F0D" w:rsidP="00321F0D">
      <w:pPr>
        <w:tabs>
          <w:tab w:val="left" w:pos="1380"/>
        </w:tabs>
      </w:pPr>
    </w:p>
    <w:p w:rsidR="00321F0D" w:rsidRPr="00A41BC5" w:rsidRDefault="00321F0D" w:rsidP="00321F0D">
      <w:pPr>
        <w:tabs>
          <w:tab w:val="left" w:pos="1380"/>
        </w:tabs>
        <w:rPr>
          <w:sz w:val="20"/>
          <w:szCs w:val="20"/>
        </w:rPr>
      </w:pPr>
      <w:r w:rsidRPr="00A41BC5">
        <w:rPr>
          <w:sz w:val="20"/>
          <w:szCs w:val="20"/>
        </w:rPr>
        <w:t xml:space="preserve">Ensuring the safety of spaceflight and the Long-Term Sustainability (LTS) of space activities is increasingly challenging as the space population grows and the space actor community expands in numbers and complexity. </w:t>
      </w:r>
      <w:r w:rsidRPr="00A41BC5">
        <w:rPr>
          <w:b/>
          <w:sz w:val="20"/>
          <w:szCs w:val="20"/>
          <w:u w:val="single"/>
        </w:rPr>
        <w:t>Operators can no longer assume that space is “big;” close approaches, proximity operations, and even collisions occur with increasing regularity</w:t>
      </w:r>
      <w:r w:rsidRPr="00A41BC5">
        <w:rPr>
          <w:sz w:val="20"/>
          <w:szCs w:val="20"/>
        </w:rPr>
        <w:t xml:space="preserve">, </w:t>
      </w:r>
      <w:r w:rsidRPr="00A41BC5">
        <w:rPr>
          <w:b/>
          <w:sz w:val="20"/>
          <w:szCs w:val="20"/>
          <w:u w:val="single"/>
        </w:rPr>
        <w:t>with at least a dozen collisions having occurred in LEO and strong indicators of at least five collisions in GEO</w:t>
      </w:r>
      <w:r w:rsidRPr="00A41BC5">
        <w:rPr>
          <w:sz w:val="20"/>
          <w:szCs w:val="20"/>
        </w:rPr>
        <w:t xml:space="preserve"> [2], [3], [4], [5], [6], [7] since the dawn of the space age. </w:t>
      </w:r>
      <w:r w:rsidRPr="00A41BC5">
        <w:rPr>
          <w:b/>
          <w:sz w:val="20"/>
          <w:szCs w:val="20"/>
          <w:u w:val="single"/>
        </w:rPr>
        <w:t>There could easily have been more collisions in both LEO and GEO that have not been publicly disclosed</w:t>
      </w:r>
      <w:r w:rsidRPr="00A41BC5">
        <w:rPr>
          <w:sz w:val="20"/>
          <w:szCs w:val="20"/>
        </w:rPr>
        <w:t xml:space="preserve">. Operators are often disincentivized to publicly announce collisions or explosions involving their satellite fleet as such announcements may degrade customer confidence, reflect poorly on the company and its business case, increase corporate competition, affect stock prices, and ultimately reduce company profits. </w:t>
      </w:r>
      <w:r w:rsidRPr="00A41BC5">
        <w:rPr>
          <w:b/>
          <w:sz w:val="20"/>
          <w:szCs w:val="20"/>
          <w:u w:val="single"/>
        </w:rPr>
        <w:t>Today, it is estimated that 100 million tiny fragments smaller than one millimeter in length are present in Earth's orbit</w:t>
      </w:r>
      <w:r w:rsidRPr="00A41BC5">
        <w:rPr>
          <w:sz w:val="20"/>
          <w:szCs w:val="20"/>
        </w:rPr>
        <w:t xml:space="preserve"> [8]. While it is unclear whether we have ventured past a space debris tipping point [9], substantive and continual collision risks exist in both LEO [10], [11] and GEO [12], [13], [14]. </w:t>
      </w:r>
      <w:r w:rsidRPr="00A41BC5">
        <w:rPr>
          <w:b/>
          <w:sz w:val="20"/>
          <w:szCs w:val="20"/>
          <w:u w:val="single"/>
        </w:rPr>
        <w:t>The risk is compounded by the uncomprehensive nature of the space object catalog; only about 4% of the LEO space population and 4% of the GEO space population sized one centimeter and larger are contained in the United States</w:t>
      </w:r>
      <w:r w:rsidRPr="00A41BC5">
        <w:rPr>
          <w:sz w:val="20"/>
          <w:szCs w:val="20"/>
        </w:rPr>
        <w:t xml:space="preserve"> 18SPCS </w:t>
      </w:r>
      <w:r w:rsidRPr="00A41BC5">
        <w:rPr>
          <w:b/>
          <w:sz w:val="20"/>
          <w:szCs w:val="20"/>
          <w:u w:val="single"/>
        </w:rPr>
        <w:t>public space object catalog</w:t>
      </w:r>
      <w:r w:rsidRPr="00A41BC5">
        <w:rPr>
          <w:sz w:val="20"/>
          <w:szCs w:val="20"/>
        </w:rPr>
        <w:t xml:space="preserve"> [15], [16]. While these currently tracked objects probably only represent about 4% of the actual collision risk, it remains instructive to characterize their collision rates as a function of altitude and conjuncting pair object categories (active satellites and debris) as shown in Fig. 1, where annual collision rates are estimated per 25 km altitude bin. Note that Fig. 1 is an amended and updated 2019 version of that provided in [20], which was based upon a 2018 catalog and omitted much of the inactive-on-inactive collision risks as a result of a computer hardware issue. In calculating these rates, the Combined Hard Body Radius (CHBR) values constituting a collision were roughly assumed to be 4 m for non-GEO satellites-on-satellites, 2.5 m for non-GEO satellites-on-debris, 1.5 m for non-GEO debris-on-debris, 8 m for GEO satellites-on-satellites and 5 m for GEO satellites-on-debris. Even with these rough assumptions underlying Fig. 1, two key issues surfaced. First, </w:t>
      </w:r>
      <w:r w:rsidRPr="00A41BC5">
        <w:rPr>
          <w:b/>
          <w:sz w:val="20"/>
          <w:szCs w:val="20"/>
          <w:u w:val="single"/>
        </w:rPr>
        <w:t>satellite operators face very different collision risk profiles depending on the operating altitude of their spacecraft fleet</w:t>
      </w:r>
      <w:r w:rsidRPr="00A41BC5">
        <w:rPr>
          <w:sz w:val="20"/>
          <w:szCs w:val="20"/>
        </w:rPr>
        <w:t xml:space="preserve">. Second, when active-on-active collision rates are prevalent as denoted by the blue shading, spacecraft operators can gain the most from exchanging their authoritative data with each other, whereas when collision rates between two debris objects (grey) or debris and an active satellite (orange) are prevalent, space data exchange between spacecraft operators and debris tracking SSA service providers is of greatest benefit. </w:t>
      </w:r>
      <w:r w:rsidRPr="00A41BC5">
        <w:rPr>
          <w:b/>
          <w:sz w:val="20"/>
          <w:szCs w:val="20"/>
          <w:u w:val="single"/>
        </w:rPr>
        <w:t>Note the relatively high collision risks present in the GEO altitude shell as well as the LEO altitude ranging from 750 to 850 km. These stem from the intense use of these orbit regimes coupled with the explosions and collisions that have occurred in both LEO and GEO.</w:t>
      </w:r>
      <w:r w:rsidRPr="00A41BC5">
        <w:rPr>
          <w:sz w:val="20"/>
          <w:szCs w:val="20"/>
        </w:rPr>
        <w:t xml:space="preserve"> The dominant fragmentation events in this altitude band were the Chinese ASAT intercept of their Fengyun 1C satellite (occurred on 11 January, 2007 at an altitude of 855 km with a relative velocity of perhaps 14 km/s) and the Iridium 33/Cosmos 2251 accidental collision (occurred on 10 February, 2009 at an altitude of 770 km with a relative velocity of 11.6 km/s). and collisions and explosions in GEO [13] during our inaugural half-century of space activity. In many LEO altitudes, the rate of collision between an active satellite and debris is substantially higher than the collision rate between two active satellites or debris-on-debris. This can lead a LEO operator to conclude that there is marginal benefit in operators sharing their data since a collision between two active satellites is less likely. Instead, operators depend upon an organization that has a large debris catalog such as 18SPCS. But this situation may soon change, with a greater likelihood of active-on-active collisions with the realization of many of the proposed 16,500 medium and large constellation satellites in the next ten years. These </w:t>
      </w:r>
      <w:r w:rsidRPr="00A41BC5">
        <w:rPr>
          <w:b/>
          <w:sz w:val="20"/>
          <w:szCs w:val="20"/>
          <w:u w:val="single"/>
        </w:rPr>
        <w:t>new active satellites alone would double today's 17,958 publicly tracked spacecraft and debris</w:t>
      </w:r>
      <w:r w:rsidRPr="00A41BC5">
        <w:rPr>
          <w:sz w:val="20"/>
          <w:szCs w:val="20"/>
        </w:rPr>
        <w:t>.</w:t>
      </w:r>
    </w:p>
    <w:p w:rsidR="00321F0D" w:rsidRPr="00A41BC5" w:rsidRDefault="00321F0D" w:rsidP="00321F0D">
      <w:pPr>
        <w:tabs>
          <w:tab w:val="left" w:pos="1380"/>
        </w:tabs>
        <w:rPr>
          <w:szCs w:val="24"/>
        </w:rPr>
      </w:pPr>
    </w:p>
    <w:p w:rsidR="00BA3990" w:rsidRPr="00A41BC5" w:rsidRDefault="00BA3990" w:rsidP="00BA3990">
      <w:pPr>
        <w:pStyle w:val="Heading4"/>
        <w:rPr>
          <w:rFonts w:cs="Arial"/>
        </w:rPr>
      </w:pPr>
      <w:r w:rsidRPr="00A41BC5">
        <w:rPr>
          <w:rFonts w:cs="Arial"/>
        </w:rPr>
        <w:lastRenderedPageBreak/>
        <w:t xml:space="preserve">US-Sino cooperation on space situational awareness is a confidence building measure that increases transparency and decreases space tensions and the risk of satellite collisions </w:t>
      </w:r>
    </w:p>
    <w:p w:rsidR="00BA3990" w:rsidRPr="00A41BC5" w:rsidRDefault="00BA3990" w:rsidP="00BA3990">
      <w:pPr>
        <w:tabs>
          <w:tab w:val="left" w:pos="1380"/>
        </w:tabs>
        <w:rPr>
          <w:b/>
          <w:szCs w:val="24"/>
        </w:rPr>
      </w:pPr>
      <w:r w:rsidRPr="00A41BC5">
        <w:rPr>
          <w:b/>
          <w:szCs w:val="24"/>
        </w:rPr>
        <w:t>Yin, Georgetown Univ</w:t>
      </w:r>
      <w:r w:rsidRPr="00A41BC5">
        <w:rPr>
          <w:sz w:val="20"/>
          <w:szCs w:val="20"/>
        </w:rPr>
        <w:t>., 10-7-</w:t>
      </w:r>
      <w:r w:rsidRPr="00A41BC5">
        <w:rPr>
          <w:b/>
          <w:szCs w:val="24"/>
        </w:rPr>
        <w:t>16</w:t>
      </w:r>
    </w:p>
    <w:p w:rsidR="00BA3990" w:rsidRPr="00A41BC5" w:rsidRDefault="00BA3990" w:rsidP="00BA3990">
      <w:pPr>
        <w:tabs>
          <w:tab w:val="left" w:pos="1380"/>
        </w:tabs>
        <w:rPr>
          <w:sz w:val="20"/>
          <w:szCs w:val="20"/>
        </w:rPr>
      </w:pPr>
      <w:r w:rsidRPr="00A41BC5">
        <w:rPr>
          <w:sz w:val="20"/>
          <w:szCs w:val="20"/>
        </w:rPr>
        <w:t xml:space="preserve">(Timothy, senior at Georgetown University in the Walsh School of Foreign Service. He is a candidate for honors in international politics with a concentration in international law, institutions, and ethics, “U.S.-China Cooperation in the Final Frontier of Space,” accessed 8-16-19, </w:t>
      </w:r>
      <w:hyperlink r:id="rId35" w:history="1">
        <w:r w:rsidRPr="00A41BC5">
          <w:rPr>
            <w:rStyle w:val="Hyperlink"/>
            <w:sz w:val="20"/>
            <w:szCs w:val="20"/>
          </w:rPr>
          <w:t>https://uschinadialogue.georgetown.edu/responses/u-s-china-cooperation-in-the-final-frontier-of-space</w:t>
        </w:r>
      </w:hyperlink>
      <w:r w:rsidRPr="00A41BC5">
        <w:rPr>
          <w:sz w:val="20"/>
          <w:szCs w:val="20"/>
        </w:rPr>
        <w:t xml:space="preserve">, ADA Packet) JFN </w:t>
      </w:r>
      <w:r w:rsidR="00A41BC5" w:rsidRPr="00A33AC5">
        <w:rPr>
          <w:b/>
          <w:sz w:val="20"/>
          <w:szCs w:val="20"/>
        </w:rPr>
        <w:t>****NCC’19 Novice Packet****</w:t>
      </w:r>
    </w:p>
    <w:p w:rsidR="00BA3990" w:rsidRPr="00A41BC5" w:rsidRDefault="00BA3990" w:rsidP="00BA3990">
      <w:pPr>
        <w:tabs>
          <w:tab w:val="left" w:pos="1380"/>
        </w:tabs>
        <w:rPr>
          <w:sz w:val="20"/>
          <w:szCs w:val="20"/>
        </w:rPr>
      </w:pPr>
    </w:p>
    <w:p w:rsidR="00BA3990" w:rsidRPr="00A41BC5" w:rsidRDefault="00BA3990" w:rsidP="00BA3990">
      <w:pPr>
        <w:tabs>
          <w:tab w:val="left" w:pos="1380"/>
        </w:tabs>
        <w:rPr>
          <w:sz w:val="20"/>
          <w:szCs w:val="20"/>
        </w:rPr>
      </w:pPr>
      <w:r w:rsidRPr="00A41BC5">
        <w:rPr>
          <w:sz w:val="20"/>
          <w:szCs w:val="20"/>
        </w:rPr>
        <w:t xml:space="preserve">First, </w:t>
      </w:r>
      <w:r w:rsidRPr="00A41BC5">
        <w:rPr>
          <w:b/>
          <w:sz w:val="20"/>
          <w:szCs w:val="20"/>
          <w:u w:val="single"/>
        </w:rPr>
        <w:t>both countries’ space agencies should implement direct data sharing in the important areas of space situational awareness</w:t>
      </w:r>
      <w:r w:rsidRPr="00A41BC5">
        <w:rPr>
          <w:sz w:val="20"/>
          <w:szCs w:val="20"/>
        </w:rPr>
        <w:t xml:space="preserve">, meteorological observation, </w:t>
      </w:r>
      <w:r w:rsidRPr="00A41BC5">
        <w:rPr>
          <w:b/>
          <w:sz w:val="20"/>
          <w:szCs w:val="20"/>
          <w:u w:val="single"/>
        </w:rPr>
        <w:t>and remote-sensing that can help avoid and mitigate disasters in space and on earth</w:t>
      </w:r>
      <w:r w:rsidRPr="00A41BC5">
        <w:rPr>
          <w:sz w:val="20"/>
          <w:szCs w:val="20"/>
        </w:rPr>
        <w:t xml:space="preserve">. Second, </w:t>
      </w:r>
      <w:r w:rsidRPr="00A41BC5">
        <w:rPr>
          <w:b/>
          <w:sz w:val="20"/>
          <w:szCs w:val="20"/>
          <w:u w:val="single"/>
        </w:rPr>
        <w:t>scientists and engineers from both countries ought to take the lead in enumerating a global set of best practices and “rules of the road” for spacefaring activities. These common guidelines would reduce the likelihood of future conflictual situations in space by helping to manage space traffic</w:t>
      </w:r>
      <w:r w:rsidRPr="00A41BC5">
        <w:rPr>
          <w:sz w:val="20"/>
          <w:szCs w:val="20"/>
        </w:rPr>
        <w:t xml:space="preserve">, coordinating usage of the radio frequency spectrum, and developing standards for the design of sustainable rockets and satellites. Third, space program leaders in both countries should make substantive commitments to collaborating on research projects that could enable joint civilian space operations in the future. While joint space exploration is unlikely to occur in the short term because of policy inertia and distrust, this should not prevent scientists and experts from imagining and coordinating on possible areas for future combined operations. Possible civilian operations that could be researched and evaluated include coordinated space debris cleanups, building interoperable space-based infrastructure, or even asteroid deflection missions. Research collaboration will allow each country to better understand the other’s space capabilities and programs, contributing to an overall environment of trust. Together, </w:t>
      </w:r>
      <w:r w:rsidRPr="00A41BC5">
        <w:rPr>
          <w:b/>
          <w:sz w:val="20"/>
          <w:szCs w:val="20"/>
          <w:u w:val="single"/>
        </w:rPr>
        <w:t>these bilateral confidence building measures will help engender an international space environment that is shared, transparent, and safe</w:t>
      </w:r>
      <w:r w:rsidRPr="00A41BC5">
        <w:rPr>
          <w:sz w:val="20"/>
          <w:szCs w:val="20"/>
        </w:rPr>
        <w:t>. The development of norms prohibiting the weaponization, possibly through international law, will prove a more difficult task because of competing security interests and the vagueness of the definition of a “space weapon.” Space militarization, defined to encompass the use of space for military activities and the passive defense of space assets, seems to already be an accepted activity and should be permitted. That said, space weaponization, to include the deployment of weapons into space and the use of weapons to target space objects, is a far riskier development that the world should try to avoid. Through diplomacy and consultation with other countries with space ambitions, the United States and China will have to arrive at a minimum common understanding of what space weapons are. Such a definition would certainly include orbital weapons systems and space-to-space weapons platforms. To satisfy American concerns about vulnerability to asymmetric attacks on its satellites, such a negotiated normative definition would also have to account for land-based anti satellite weapons and micro/parasitic satellites with anti-satellite capabilities.</w:t>
      </w:r>
    </w:p>
    <w:p w:rsidR="001C4090" w:rsidRPr="00A41BC5" w:rsidRDefault="001C4090" w:rsidP="00BA3990">
      <w:pPr>
        <w:tabs>
          <w:tab w:val="left" w:pos="1380"/>
        </w:tabs>
        <w:rPr>
          <w:sz w:val="20"/>
          <w:szCs w:val="20"/>
        </w:rPr>
      </w:pPr>
    </w:p>
    <w:p w:rsidR="001C4090" w:rsidRPr="00A41BC5" w:rsidRDefault="001C4090" w:rsidP="001C4090">
      <w:pPr>
        <w:pStyle w:val="Heading4"/>
        <w:rPr>
          <w:rFonts w:cs="Arial"/>
        </w:rPr>
      </w:pPr>
      <w:r w:rsidRPr="00A41BC5">
        <w:rPr>
          <w:rFonts w:cs="Arial"/>
        </w:rPr>
        <w:t xml:space="preserve">Space collisions affect all orbital regimes </w:t>
      </w:r>
    </w:p>
    <w:p w:rsidR="001C4090" w:rsidRPr="00A41BC5" w:rsidRDefault="001C4090" w:rsidP="001C4090">
      <w:pPr>
        <w:tabs>
          <w:tab w:val="left" w:pos="1380"/>
        </w:tabs>
        <w:rPr>
          <w:b/>
          <w:szCs w:val="24"/>
        </w:rPr>
      </w:pPr>
      <w:r w:rsidRPr="00A41BC5">
        <w:rPr>
          <w:b/>
          <w:szCs w:val="24"/>
        </w:rPr>
        <w:t>Oltrogge and Alfano, Center for Space Standards and Innovation, 19</w:t>
      </w:r>
    </w:p>
    <w:p w:rsidR="001C4090" w:rsidRPr="00A41BC5" w:rsidRDefault="001C4090" w:rsidP="001C4090">
      <w:pPr>
        <w:tabs>
          <w:tab w:val="left" w:pos="1380"/>
        </w:tabs>
        <w:rPr>
          <w:sz w:val="20"/>
          <w:szCs w:val="20"/>
        </w:rPr>
      </w:pPr>
      <w:r w:rsidRPr="00A41BC5">
        <w:rPr>
          <w:sz w:val="20"/>
          <w:szCs w:val="20"/>
        </w:rPr>
        <w:t>(Daniel and Salvatore, Center for Space Standards and Innovation, “The technical challenges of better Space Situational Awareness and Space Traffic Management,” June 2019, Journal of Space Safety Engineering, accessed 8-16-19, The technical challenges of better Space Situational Awareness and Space Traffic Management, ADA Packet) JFN</w:t>
      </w:r>
      <w:r w:rsidR="00A41BC5" w:rsidRPr="00A33AC5">
        <w:rPr>
          <w:b/>
          <w:sz w:val="20"/>
          <w:szCs w:val="20"/>
        </w:rPr>
        <w:t>****NCC’19 Novice Packet****</w:t>
      </w:r>
    </w:p>
    <w:p w:rsidR="001C4090" w:rsidRPr="00A41BC5" w:rsidRDefault="001C4090" w:rsidP="001C4090">
      <w:pPr>
        <w:tabs>
          <w:tab w:val="left" w:pos="1380"/>
        </w:tabs>
        <w:rPr>
          <w:sz w:val="20"/>
          <w:szCs w:val="20"/>
        </w:rPr>
      </w:pPr>
    </w:p>
    <w:p w:rsidR="001C4090" w:rsidRPr="00A41BC5" w:rsidRDefault="001C4090" w:rsidP="001C4090">
      <w:pPr>
        <w:tabs>
          <w:tab w:val="left" w:pos="1380"/>
        </w:tabs>
        <w:rPr>
          <w:b/>
          <w:sz w:val="20"/>
          <w:szCs w:val="20"/>
          <w:u w:val="single"/>
        </w:rPr>
      </w:pPr>
      <w:r w:rsidRPr="00A41BC5">
        <w:rPr>
          <w:sz w:val="20"/>
          <w:szCs w:val="20"/>
        </w:rPr>
        <w:t xml:space="preserve">Perhaps most noteworthy in all these depictions is that </w:t>
      </w:r>
      <w:r w:rsidRPr="00A41BC5">
        <w:rPr>
          <w:b/>
          <w:sz w:val="20"/>
          <w:szCs w:val="20"/>
          <w:u w:val="single"/>
        </w:rPr>
        <w:t>debris from LEO and GEO collisions can potentially affect all orbital regimes. The two real-world collisions have the potential to send debris fragments as high as 26,000 km in altitude, while the GEO collision can send debris fragments down to the Earth's surface and envelop much of the GEO belt within a day after the event</w:t>
      </w:r>
      <w:r w:rsidRPr="00A41BC5">
        <w:rPr>
          <w:sz w:val="20"/>
          <w:szCs w:val="20"/>
        </w:rPr>
        <w:t xml:space="preserve">. While the green color attached to the LEO post-collision high altitude dispersal (Fig. 4 through Fig. 6) indicates a lower likelihood of its presence there, these portrayals nevertheless clearly indicate that </w:t>
      </w:r>
      <w:r w:rsidRPr="00A41BC5">
        <w:rPr>
          <w:b/>
          <w:sz w:val="20"/>
          <w:szCs w:val="20"/>
          <w:u w:val="single"/>
        </w:rPr>
        <w:t>both LEO and GEO collisions and explosions pose a global threat to the long-term sustainability of space activities.</w:t>
      </w:r>
    </w:p>
    <w:p w:rsidR="001C4090" w:rsidRPr="00A41BC5" w:rsidRDefault="001C4090" w:rsidP="00BA3990">
      <w:pPr>
        <w:tabs>
          <w:tab w:val="left" w:pos="1380"/>
        </w:tabs>
        <w:rPr>
          <w:sz w:val="20"/>
          <w:szCs w:val="20"/>
        </w:rPr>
      </w:pPr>
    </w:p>
    <w:p w:rsidR="001C4090" w:rsidRPr="00A41BC5" w:rsidRDefault="001C4090" w:rsidP="001C4090">
      <w:pPr>
        <w:pStyle w:val="Heading4"/>
        <w:rPr>
          <w:rFonts w:cs="Arial"/>
        </w:rPr>
      </w:pPr>
      <w:r w:rsidRPr="00A41BC5">
        <w:rPr>
          <w:rFonts w:cs="Arial"/>
        </w:rPr>
        <w:lastRenderedPageBreak/>
        <w:t>Improved space situational awareness is key to prevent the collision cascade effect</w:t>
      </w:r>
    </w:p>
    <w:p w:rsidR="001C4090" w:rsidRPr="00A41BC5" w:rsidRDefault="001C4090" w:rsidP="001C4090">
      <w:pPr>
        <w:tabs>
          <w:tab w:val="left" w:pos="1380"/>
        </w:tabs>
        <w:rPr>
          <w:sz w:val="20"/>
          <w:szCs w:val="20"/>
        </w:rPr>
      </w:pPr>
      <w:r w:rsidRPr="00A41BC5">
        <w:rPr>
          <w:b/>
          <w:szCs w:val="24"/>
        </w:rPr>
        <w:t>Wei and Nener, Guangzhou University and The Univ. of Western Australia, 3-26</w:t>
      </w:r>
      <w:r w:rsidRPr="00A41BC5">
        <w:rPr>
          <w:sz w:val="20"/>
          <w:szCs w:val="20"/>
        </w:rPr>
        <w:t>-19</w:t>
      </w:r>
    </w:p>
    <w:p w:rsidR="001C4090" w:rsidRPr="00A41BC5" w:rsidRDefault="001C4090" w:rsidP="001C4090">
      <w:pPr>
        <w:tabs>
          <w:tab w:val="left" w:pos="1380"/>
        </w:tabs>
        <w:rPr>
          <w:sz w:val="20"/>
          <w:szCs w:val="20"/>
        </w:rPr>
      </w:pPr>
      <w:r w:rsidRPr="00A41BC5">
        <w:rPr>
          <w:sz w:val="20"/>
          <w:szCs w:val="20"/>
        </w:rPr>
        <w:t xml:space="preserve">(Baishen and Brett, “Multi-Sensor Space Debris Tracking for Space Situational Awareness With Labeled Random Finite Sets,” accessed 8-20-19, </w:t>
      </w:r>
      <w:hyperlink r:id="rId36" w:history="1">
        <w:r w:rsidRPr="00A41BC5">
          <w:rPr>
            <w:rStyle w:val="Hyperlink"/>
            <w:sz w:val="20"/>
            <w:szCs w:val="20"/>
          </w:rPr>
          <w:t>https://ieeexplore.ieee.org/abstract/document/8674563</w:t>
        </w:r>
      </w:hyperlink>
      <w:r w:rsidRPr="00A41BC5">
        <w:rPr>
          <w:sz w:val="20"/>
          <w:szCs w:val="20"/>
        </w:rPr>
        <w:t xml:space="preserve">, ADA Packet) JFN </w:t>
      </w:r>
      <w:r w:rsidR="00A41BC5" w:rsidRPr="00A33AC5">
        <w:rPr>
          <w:b/>
          <w:sz w:val="20"/>
          <w:szCs w:val="20"/>
        </w:rPr>
        <w:t>****NCC’19 Novice Packet****</w:t>
      </w:r>
    </w:p>
    <w:p w:rsidR="001C4090" w:rsidRPr="00A41BC5" w:rsidRDefault="001C4090" w:rsidP="001C4090">
      <w:pPr>
        <w:tabs>
          <w:tab w:val="left" w:pos="1380"/>
        </w:tabs>
        <w:rPr>
          <w:sz w:val="20"/>
          <w:szCs w:val="20"/>
        </w:rPr>
      </w:pPr>
    </w:p>
    <w:p w:rsidR="001C4090" w:rsidRPr="00A41BC5" w:rsidRDefault="001C4090" w:rsidP="001C4090">
      <w:pPr>
        <w:tabs>
          <w:tab w:val="left" w:pos="1380"/>
        </w:tabs>
        <w:rPr>
          <w:sz w:val="20"/>
          <w:szCs w:val="20"/>
        </w:rPr>
      </w:pPr>
      <w:r w:rsidRPr="00A41BC5">
        <w:rPr>
          <w:b/>
          <w:sz w:val="20"/>
          <w:szCs w:val="20"/>
          <w:u w:val="single"/>
        </w:rPr>
        <w:t>The concept of space situational awareness</w:t>
      </w:r>
      <w:r w:rsidRPr="00A41BC5">
        <w:rPr>
          <w:sz w:val="20"/>
          <w:szCs w:val="20"/>
        </w:rPr>
        <w:t xml:space="preserve"> (SSA) typically </w:t>
      </w:r>
      <w:r w:rsidRPr="00A41BC5">
        <w:rPr>
          <w:b/>
          <w:sz w:val="20"/>
          <w:szCs w:val="20"/>
          <w:u w:val="single"/>
        </w:rPr>
        <w:t>refers to</w:t>
      </w:r>
      <w:r w:rsidRPr="00A41BC5">
        <w:rPr>
          <w:sz w:val="20"/>
          <w:szCs w:val="20"/>
        </w:rPr>
        <w:t xml:space="preserve"> three segments of knowledge: Near-Earth objects detection, space weather, and </w:t>
      </w:r>
      <w:r w:rsidRPr="00A41BC5">
        <w:rPr>
          <w:b/>
          <w:sz w:val="20"/>
          <w:szCs w:val="20"/>
          <w:u w:val="single"/>
        </w:rPr>
        <w:t>space surveillance and tracking of objects in Earth orbit</w:t>
      </w:r>
      <w:r w:rsidRPr="00A41BC5">
        <w:rPr>
          <w:sz w:val="20"/>
          <w:szCs w:val="20"/>
        </w:rPr>
        <w:t xml:space="preserve"> [1], [2]. The near-Earth environment is populated with orbital debris after more than 50 years of space activity [3]. </w:t>
      </w:r>
      <w:r w:rsidRPr="00A41BC5">
        <w:rPr>
          <w:b/>
          <w:sz w:val="20"/>
          <w:szCs w:val="20"/>
          <w:u w:val="single"/>
        </w:rPr>
        <w:t>Accidental collisions may</w:t>
      </w:r>
      <w:r w:rsidRPr="00A41BC5">
        <w:rPr>
          <w:sz w:val="20"/>
          <w:szCs w:val="20"/>
        </w:rPr>
        <w:t xml:space="preserve"> degrade the performance of a spacecraft or even </w:t>
      </w:r>
      <w:r w:rsidRPr="00A41BC5">
        <w:rPr>
          <w:b/>
          <w:sz w:val="20"/>
          <w:szCs w:val="20"/>
          <w:u w:val="single"/>
        </w:rPr>
        <w:t>cause fragmentation</w:t>
      </w:r>
      <w:r w:rsidRPr="00A41BC5">
        <w:rPr>
          <w:sz w:val="20"/>
          <w:szCs w:val="20"/>
        </w:rPr>
        <w:t xml:space="preserve"> [4]. </w:t>
      </w:r>
      <w:r w:rsidRPr="00A41BC5">
        <w:rPr>
          <w:b/>
          <w:sz w:val="20"/>
          <w:szCs w:val="20"/>
          <w:u w:val="single"/>
        </w:rPr>
        <w:t>The rapid increase in the amount of space debris signals the potential for the collision cascade effect,</w:t>
      </w:r>
      <w:r w:rsidRPr="00A41BC5">
        <w:rPr>
          <w:sz w:val="20"/>
          <w:szCs w:val="20"/>
        </w:rPr>
        <w:t xml:space="preserve"> commonly </w:t>
      </w:r>
      <w:r w:rsidRPr="00A41BC5">
        <w:rPr>
          <w:b/>
          <w:sz w:val="20"/>
          <w:szCs w:val="20"/>
          <w:u w:val="single"/>
        </w:rPr>
        <w:t>known as the “Kessler Syndrome.”</w:t>
      </w:r>
      <w:r w:rsidRPr="00A41BC5">
        <w:rPr>
          <w:sz w:val="20"/>
          <w:szCs w:val="20"/>
        </w:rPr>
        <w:t xml:space="preserve"> Research shows that </w:t>
      </w:r>
      <w:r w:rsidRPr="00A41BC5">
        <w:rPr>
          <w:b/>
          <w:sz w:val="20"/>
          <w:szCs w:val="20"/>
          <w:u w:val="single"/>
        </w:rPr>
        <w:t>there is a need to focus on the debris detection for satellite safety and satellite collision avoidance</w:t>
      </w:r>
      <w:r w:rsidRPr="00A41BC5">
        <w:rPr>
          <w:sz w:val="20"/>
          <w:szCs w:val="20"/>
        </w:rPr>
        <w:t xml:space="preserve"> [5]–[6][7]. Possible </w:t>
      </w:r>
      <w:r w:rsidRPr="00A41BC5">
        <w:rPr>
          <w:b/>
          <w:sz w:val="20"/>
          <w:szCs w:val="20"/>
          <w:u w:val="single"/>
        </w:rPr>
        <w:t>approaches to improve capabilities include: improving current system exploitation to discern small objects, upgrading tracking and sensor management algorithms to extend continuous monitoring, and building more sensor networks for increased spatial/temporal detection</w:t>
      </w:r>
      <w:r w:rsidRPr="00A41BC5">
        <w:rPr>
          <w:sz w:val="20"/>
          <w:szCs w:val="20"/>
        </w:rPr>
        <w:t xml:space="preserve"> [5]. A multi-sensor space debris tracking approach is proposed in this paper to improve the tracking performance.</w:t>
      </w:r>
    </w:p>
    <w:p w:rsidR="001C4090" w:rsidRPr="00A41BC5" w:rsidRDefault="001C4090" w:rsidP="00BA3990">
      <w:pPr>
        <w:tabs>
          <w:tab w:val="left" w:pos="1380"/>
        </w:tabs>
        <w:rPr>
          <w:sz w:val="20"/>
          <w:szCs w:val="20"/>
        </w:rPr>
      </w:pPr>
    </w:p>
    <w:p w:rsidR="001C4090" w:rsidRPr="00A41BC5" w:rsidRDefault="001C4090" w:rsidP="001C4090">
      <w:pPr>
        <w:pStyle w:val="Heading4"/>
        <w:rPr>
          <w:rFonts w:eastAsia="Calibri" w:cs="Arial"/>
        </w:rPr>
      </w:pPr>
      <w:r w:rsidRPr="00A41BC5">
        <w:rPr>
          <w:rFonts w:eastAsia="Calibri" w:cs="Arial"/>
        </w:rPr>
        <w:t xml:space="preserve">Space debris proliferation risks collapsing the global economy, U.S. hegemony, and causing mass starvation and global conflict </w:t>
      </w:r>
    </w:p>
    <w:p w:rsidR="001C4090" w:rsidRPr="00A41BC5" w:rsidRDefault="001C4090" w:rsidP="001C4090">
      <w:pPr>
        <w:rPr>
          <w:rFonts w:eastAsia="Calibri"/>
          <w:sz w:val="20"/>
          <w:szCs w:val="20"/>
        </w:rPr>
      </w:pPr>
      <w:r w:rsidRPr="00A41BC5">
        <w:rPr>
          <w:rFonts w:eastAsia="Calibri"/>
          <w:b/>
          <w:szCs w:val="24"/>
        </w:rPr>
        <w:t>Moore, Independent Institute Research Fellow</w:t>
      </w:r>
      <w:r w:rsidRPr="00A41BC5">
        <w:rPr>
          <w:rFonts w:eastAsia="Calibri"/>
          <w:sz w:val="20"/>
          <w:szCs w:val="20"/>
        </w:rPr>
        <w:t>, 2-22-</w:t>
      </w:r>
      <w:r w:rsidRPr="00A41BC5">
        <w:rPr>
          <w:rFonts w:eastAsia="Calibri"/>
          <w:b/>
          <w:szCs w:val="24"/>
        </w:rPr>
        <w:t>09</w:t>
      </w:r>
      <w:r w:rsidRPr="00A41BC5">
        <w:rPr>
          <w:rFonts w:eastAsia="Calibri"/>
          <w:sz w:val="20"/>
          <w:szCs w:val="20"/>
        </w:rPr>
        <w:t xml:space="preserve"> </w:t>
      </w:r>
    </w:p>
    <w:p w:rsidR="001C4090" w:rsidRPr="00A41BC5" w:rsidRDefault="001C4090" w:rsidP="001C4090">
      <w:pPr>
        <w:rPr>
          <w:rFonts w:eastAsia="Calibri"/>
          <w:bCs/>
          <w:sz w:val="20"/>
          <w:szCs w:val="20"/>
        </w:rPr>
      </w:pPr>
      <w:r w:rsidRPr="00A41BC5">
        <w:rPr>
          <w:rFonts w:eastAsia="Calibri"/>
          <w:sz w:val="20"/>
          <w:szCs w:val="20"/>
        </w:rPr>
        <w:t>(Mike, “</w:t>
      </w:r>
      <w:r w:rsidRPr="00A41BC5">
        <w:rPr>
          <w:rFonts w:eastAsia="Calibri"/>
          <w:bCs/>
          <w:sz w:val="20"/>
          <w:szCs w:val="20"/>
        </w:rPr>
        <w:t xml:space="preserve">SPACE JUNK IT'S BEEN A NUISANCE; IT SOON MAY BECOME A NIGHTMARE,” Pittsburgh Post Gazette, accessed 5-3-11, p. factiva) </w:t>
      </w:r>
      <w:r w:rsidR="00A41BC5" w:rsidRPr="00A33AC5">
        <w:rPr>
          <w:b/>
          <w:sz w:val="20"/>
          <w:szCs w:val="20"/>
        </w:rPr>
        <w:t>****NCC’19 Novice Packet****</w:t>
      </w:r>
    </w:p>
    <w:p w:rsidR="001C4090" w:rsidRPr="00A41BC5" w:rsidRDefault="001C4090" w:rsidP="001C4090">
      <w:pPr>
        <w:spacing w:before="100" w:beforeAutospacing="1" w:after="100" w:afterAutospacing="1"/>
        <w:rPr>
          <w:rFonts w:eastAsia="Times New Roman"/>
          <w:b/>
          <w:sz w:val="20"/>
          <w:szCs w:val="20"/>
          <w:u w:val="single"/>
        </w:rPr>
      </w:pPr>
      <w:r w:rsidRPr="00A41BC5">
        <w:rPr>
          <w:rFonts w:eastAsia="Times New Roman"/>
          <w:b/>
          <w:sz w:val="20"/>
          <w:szCs w:val="20"/>
          <w:u w:val="single"/>
        </w:rPr>
        <w:t xml:space="preserve">At the moment, the amount of debris in "low-Earth orbit" </w:t>
      </w:r>
      <w:r w:rsidRPr="00A41BC5">
        <w:rPr>
          <w:rFonts w:eastAsia="Times New Roman"/>
          <w:sz w:val="20"/>
          <w:szCs w:val="20"/>
        </w:rPr>
        <w:t xml:space="preserve">-- the region of space that extends a few hundred miles above the atmosphere -- </w:t>
      </w:r>
      <w:r w:rsidRPr="00A41BC5">
        <w:rPr>
          <w:rFonts w:eastAsia="Times New Roman"/>
          <w:b/>
          <w:sz w:val="20"/>
          <w:szCs w:val="20"/>
          <w:u w:val="single"/>
        </w:rPr>
        <w:t>is merely a nuisance</w:t>
      </w:r>
      <w:r w:rsidRPr="00A41BC5">
        <w:rPr>
          <w:rFonts w:eastAsia="Times New Roman"/>
          <w:sz w:val="20"/>
          <w:szCs w:val="20"/>
        </w:rPr>
        <w:t xml:space="preserve">. The United States tracks objects in space and shares the data with the world. Satellite handlers based in many countries use the data to slightly alter the course of their birds if a collision seems possible. End of story? Not quite. </w:t>
      </w:r>
      <w:r w:rsidRPr="00A41BC5">
        <w:rPr>
          <w:rFonts w:eastAsia="Times New Roman"/>
          <w:b/>
          <w:sz w:val="20"/>
          <w:szCs w:val="20"/>
          <w:u w:val="single"/>
        </w:rPr>
        <w:t>"Orbital space" is a natural resource, as surely as land, air and water. It must be protected because it is home to nearly a thousand satellites put up by many countries -- communications, geo- observation, geopositioning, weather and other types. "Globalization" would not be possible without commercial satellites</w:t>
      </w:r>
      <w:r w:rsidRPr="00A41BC5">
        <w:rPr>
          <w:rFonts w:eastAsia="Times New Roman"/>
          <w:sz w:val="20"/>
          <w:szCs w:val="20"/>
        </w:rPr>
        <w:t xml:space="preserve">. Further, </w:t>
      </w:r>
      <w:r w:rsidRPr="00A41BC5">
        <w:rPr>
          <w:rFonts w:eastAsia="Times New Roman"/>
          <w:b/>
          <w:sz w:val="20"/>
          <w:szCs w:val="20"/>
          <w:u w:val="single"/>
        </w:rPr>
        <w:t>the United States' military-related birds permit the country to conduct "precision" war. For the first time in history, satellites provide the data and the guidance necessary to enable bombs and missiles to actually hit the targets they are fired at</w:t>
      </w:r>
      <w:r w:rsidRPr="00A41BC5">
        <w:rPr>
          <w:rFonts w:eastAsia="Times New Roman"/>
          <w:sz w:val="20"/>
          <w:szCs w:val="20"/>
        </w:rPr>
        <w:t>. That's a moral plus. If a war must be fought, it should be prosecuted in such a way that military targets are hit and civilians spared to the greatest extent possible</w:t>
      </w:r>
      <w:r w:rsidRPr="00A41BC5">
        <w:rPr>
          <w:rFonts w:eastAsia="Times New Roman"/>
          <w:b/>
          <w:sz w:val="20"/>
          <w:szCs w:val="20"/>
          <w:u w:val="single"/>
        </w:rPr>
        <w:t xml:space="preserve">. No other country can fight a conventional war as cleanly and humanely as the United States. Satellites make the difference. </w:t>
      </w:r>
      <w:r w:rsidRPr="00A41BC5">
        <w:rPr>
          <w:rFonts w:eastAsia="Times New Roman"/>
          <w:sz w:val="20"/>
          <w:szCs w:val="20"/>
        </w:rPr>
        <w:t xml:space="preserve">Because of the importance of satellites to the American way of war, the United States insists that it must achieve the capability to militarily dominate space in a time of conflict. It is the only country that claims that right. Space, says international law, is the common heritage of humankind and must be devoted to "peaceful purposes." America's truculent space-dominance language annoys many of its friends and allies. Meanwhile, some major powers -- particularly China and Russia -- think it smells of imperialism. A country that could control space in a time of conflict might also exercise that control in a time of peace. Since 1981, virtually every country save the United States and Israel has gone on record in the U.N. General Assembly as favoring a treaty that would prevent an arms race in space. Every year, the United States -- under presidents Ronald Reagan, George H.W. Bush, Bill Clinton and George W. Bush -- has used its veto power at the Conference on Disarmament in Geneva to prevent serious talks. No one, including the United States, is likely to have actual weapons in space in the foreseeable future. Space control does not require such weapons. Ground-based, sea-based and even air-based antisatellite weapons (ASATs) can do the trick. The United States has long been working on a variety of highly sophisticated ASAT programs -- indeed, the infrastructure for missile defense is the sort of infrastructure needed for ASAT systems. When a country builds ever greater military capabilities, potential rivals react. China, in particular, is wary of the coercive possibilities of U.S. military power. The Middle Kingdom says it wants a space treaty, but </w:t>
      </w:r>
      <w:r w:rsidRPr="00A41BC5">
        <w:rPr>
          <w:rFonts w:eastAsia="Times New Roman"/>
          <w:sz w:val="20"/>
          <w:szCs w:val="20"/>
        </w:rPr>
        <w:lastRenderedPageBreak/>
        <w:t xml:space="preserve">in January 2007, it tested its own somewhat primitive ASAT -- a kinetic-kill device that roughly replicated a test the United States carried out in 1985. Is a space-related arms race under way? Yes. But there is still time to ratchet it down, and the Obama administration has signaled that it might do so. That will be difficult, though. The belief in America as the exceptional nation is a major driver of U.S. foreign policy, and influential people and hard-line think tanks are comfortable with the idea that full-spectrum dominance in all things military is America's right. A nightmare scenario: The United States continues to work on its "defensive" ASAT systems. China and Russia do the same to counter U.S. capabilities. India and Japan put together their own systems. Ditto for Pakistan, if it survives as a coherent country. Israel follows suit, as does Iran. In a time of high tension, someone preemptively smashes spy satellites in low-Earth orbits, </w:t>
      </w:r>
      <w:r w:rsidRPr="00A41BC5">
        <w:rPr>
          <w:rFonts w:eastAsia="Times New Roman"/>
          <w:b/>
          <w:sz w:val="20"/>
          <w:szCs w:val="20"/>
          <w:u w:val="single"/>
        </w:rPr>
        <w:t>creating</w:t>
      </w:r>
      <w:r w:rsidRPr="00A41BC5">
        <w:rPr>
          <w:rFonts w:eastAsia="Times New Roman"/>
          <w:sz w:val="20"/>
          <w:szCs w:val="20"/>
        </w:rPr>
        <w:t xml:space="preserve"> tens of </w:t>
      </w:r>
      <w:r w:rsidRPr="00A41BC5">
        <w:rPr>
          <w:rFonts w:eastAsia="Times New Roman"/>
          <w:b/>
          <w:sz w:val="20"/>
          <w:szCs w:val="20"/>
          <w:u w:val="single"/>
        </w:rPr>
        <w:t>thousands of metal chunks and shards</w:t>
      </w:r>
      <w:r w:rsidRPr="00A41BC5">
        <w:rPr>
          <w:rFonts w:eastAsia="Times New Roman"/>
          <w:sz w:val="20"/>
          <w:szCs w:val="20"/>
        </w:rPr>
        <w:t xml:space="preserve">. Debris-tracking systems are overwhelmed and low- </w:t>
      </w:r>
      <w:r w:rsidRPr="00A41BC5">
        <w:rPr>
          <w:rFonts w:eastAsia="Times New Roman"/>
          <w:b/>
          <w:sz w:val="20"/>
          <w:szCs w:val="20"/>
          <w:u w:val="single"/>
        </w:rPr>
        <w:t>Earth orbits become so cluttered with metal that new satellites cannot be safely launched. Satellites already in orbit die of old age or are killed by debris strikes. The global economy, which is greatly dependent on a variety of assets in space, collapses. The countries of the world head back to a 1950s-style way of life, but there are billions more people on the planet than in the '50s. That's a recipe for malnutrition, starvation and wars for resources.</w:t>
      </w:r>
    </w:p>
    <w:p w:rsidR="001C4090" w:rsidRPr="00A41BC5" w:rsidRDefault="001C4090" w:rsidP="001C4090">
      <w:pPr>
        <w:pStyle w:val="Heading3"/>
        <w:rPr>
          <w:rFonts w:cs="Arial"/>
        </w:rPr>
      </w:pPr>
      <w:bookmarkStart w:id="15" w:name="_Toc17291933"/>
      <w:r w:rsidRPr="00A41BC5">
        <w:rPr>
          <w:rFonts w:cs="Arial"/>
        </w:rPr>
        <w:lastRenderedPageBreak/>
        <w:t>Space Debris: Extensions: Solvency</w:t>
      </w:r>
      <w:bookmarkEnd w:id="15"/>
    </w:p>
    <w:p w:rsidR="00BA3990" w:rsidRPr="00A41BC5" w:rsidRDefault="00BA3990" w:rsidP="00321F0D">
      <w:pPr>
        <w:tabs>
          <w:tab w:val="left" w:pos="1380"/>
        </w:tabs>
        <w:rPr>
          <w:szCs w:val="24"/>
        </w:rPr>
      </w:pPr>
    </w:p>
    <w:p w:rsidR="00BA3990" w:rsidRPr="00A41BC5" w:rsidRDefault="00BA3990" w:rsidP="00BA3990">
      <w:pPr>
        <w:pStyle w:val="Heading4"/>
        <w:rPr>
          <w:rFonts w:cs="Arial"/>
        </w:rPr>
      </w:pPr>
      <w:r w:rsidRPr="00A41BC5">
        <w:rPr>
          <w:rFonts w:cs="Arial"/>
        </w:rPr>
        <w:t xml:space="preserve">SSA cooperation is key to track Chinese satellites that are in difficult to track orbits </w:t>
      </w:r>
    </w:p>
    <w:p w:rsidR="00BA3990" w:rsidRPr="00A41BC5" w:rsidRDefault="00BA3990" w:rsidP="00BA3990">
      <w:pPr>
        <w:tabs>
          <w:tab w:val="left" w:pos="1380"/>
        </w:tabs>
        <w:rPr>
          <w:sz w:val="20"/>
          <w:szCs w:val="20"/>
        </w:rPr>
      </w:pPr>
      <w:r w:rsidRPr="00A41BC5">
        <w:rPr>
          <w:b/>
          <w:szCs w:val="24"/>
        </w:rPr>
        <w:t>Cheng, Heritage Foundation</w:t>
      </w:r>
      <w:r w:rsidRPr="00A41BC5">
        <w:rPr>
          <w:sz w:val="20"/>
          <w:szCs w:val="20"/>
        </w:rPr>
        <w:t>, 6-11-</w:t>
      </w:r>
      <w:r w:rsidRPr="00A41BC5">
        <w:rPr>
          <w:b/>
          <w:szCs w:val="24"/>
        </w:rPr>
        <w:t>18</w:t>
      </w:r>
    </w:p>
    <w:p w:rsidR="00BA3990" w:rsidRPr="00A41BC5" w:rsidRDefault="00BA3990" w:rsidP="00BA3990">
      <w:pPr>
        <w:tabs>
          <w:tab w:val="left" w:pos="1380"/>
        </w:tabs>
        <w:rPr>
          <w:sz w:val="20"/>
          <w:szCs w:val="20"/>
        </w:rPr>
      </w:pPr>
      <w:r w:rsidRPr="00A41BC5">
        <w:rPr>
          <w:sz w:val="20"/>
          <w:szCs w:val="20"/>
        </w:rPr>
        <w:t xml:space="preserve">(Dean, Heritage Foundation research fellow on Chinese political and security affairs, “What China’s Moon Mission Means for the United States,” accessed 8-17-19, </w:t>
      </w:r>
      <w:hyperlink r:id="rId37" w:history="1">
        <w:r w:rsidRPr="00A41BC5">
          <w:rPr>
            <w:rStyle w:val="Hyperlink"/>
            <w:sz w:val="20"/>
            <w:szCs w:val="20"/>
          </w:rPr>
          <w:t>https://www.dailysignal.com/2018/06/11/what-chinas-moon-mission-means-for-the-united-states/</w:t>
        </w:r>
      </w:hyperlink>
      <w:r w:rsidRPr="00A41BC5">
        <w:rPr>
          <w:sz w:val="20"/>
          <w:szCs w:val="20"/>
        </w:rPr>
        <w:t xml:space="preserve">, ADA Packet) JFN </w:t>
      </w:r>
      <w:r w:rsidR="00A41BC5" w:rsidRPr="00A33AC5">
        <w:rPr>
          <w:b/>
          <w:sz w:val="20"/>
          <w:szCs w:val="20"/>
        </w:rPr>
        <w:t>****NCC’19 Novice Packet****</w:t>
      </w:r>
    </w:p>
    <w:p w:rsidR="00BA3990" w:rsidRPr="00A41BC5" w:rsidRDefault="00BA3990" w:rsidP="00BA3990">
      <w:pPr>
        <w:tabs>
          <w:tab w:val="left" w:pos="1380"/>
        </w:tabs>
      </w:pPr>
    </w:p>
    <w:p w:rsidR="00BA3990" w:rsidRPr="00A41BC5" w:rsidRDefault="00BA3990" w:rsidP="00BA3990">
      <w:pPr>
        <w:tabs>
          <w:tab w:val="left" w:pos="1380"/>
        </w:tabs>
        <w:rPr>
          <w:b/>
          <w:sz w:val="20"/>
          <w:szCs w:val="20"/>
          <w:u w:val="single"/>
        </w:rPr>
      </w:pPr>
      <w:r w:rsidRPr="00A41BC5">
        <w:rPr>
          <w:sz w:val="20"/>
          <w:szCs w:val="20"/>
        </w:rPr>
        <w:t xml:space="preserve">Expanded operating areas. </w:t>
      </w:r>
      <w:r w:rsidRPr="00A41BC5">
        <w:rPr>
          <w:b/>
          <w:sz w:val="20"/>
          <w:szCs w:val="20"/>
          <w:u w:val="single"/>
        </w:rPr>
        <w:t>The Queqiao communications satellite</w:t>
      </w:r>
      <w:r w:rsidRPr="00A41BC5">
        <w:rPr>
          <w:sz w:val="20"/>
          <w:szCs w:val="20"/>
        </w:rPr>
        <w:t xml:space="preserve">, deploying to L-2, </w:t>
      </w:r>
      <w:r w:rsidRPr="00A41BC5">
        <w:rPr>
          <w:b/>
          <w:sz w:val="20"/>
          <w:szCs w:val="20"/>
          <w:u w:val="single"/>
        </w:rPr>
        <w:t>will be 40,000 miles from Earth. That is substantially beyond the geosynchronous belt</w:t>
      </w:r>
      <w:r w:rsidRPr="00A41BC5">
        <w:rPr>
          <w:sz w:val="20"/>
          <w:szCs w:val="20"/>
        </w:rPr>
        <w:t xml:space="preserve">, which is at about 24,000 miles from Earth. </w:t>
      </w:r>
      <w:r w:rsidRPr="00A41BC5">
        <w:rPr>
          <w:b/>
          <w:sz w:val="20"/>
          <w:szCs w:val="20"/>
          <w:u w:val="single"/>
        </w:rPr>
        <w:t>Beijing is effectively indicating that it intends to access this additional volume of space, exploiting it for a variety of purposes. For those concerned with space situational awareness, the Chinese move will greatly complicate the ability to track all the various satellites and objects in orbit.</w:t>
      </w:r>
    </w:p>
    <w:p w:rsidR="00BA3990" w:rsidRPr="00A41BC5" w:rsidRDefault="00BA3990" w:rsidP="00321F0D">
      <w:pPr>
        <w:tabs>
          <w:tab w:val="left" w:pos="1380"/>
        </w:tabs>
        <w:rPr>
          <w:szCs w:val="24"/>
        </w:rPr>
      </w:pPr>
    </w:p>
    <w:p w:rsidR="0073156F" w:rsidRPr="00A41BC5" w:rsidRDefault="0073156F" w:rsidP="0073156F">
      <w:pPr>
        <w:pStyle w:val="Heading4"/>
        <w:rPr>
          <w:rFonts w:cs="Arial"/>
        </w:rPr>
      </w:pPr>
      <w:r w:rsidRPr="00A41BC5">
        <w:rPr>
          <w:rFonts w:cs="Arial"/>
        </w:rPr>
        <w:t xml:space="preserve">More data is key to more accurate space debris tracking </w:t>
      </w:r>
    </w:p>
    <w:p w:rsidR="0073156F" w:rsidRPr="00A41BC5" w:rsidRDefault="0073156F" w:rsidP="0073156F">
      <w:pPr>
        <w:tabs>
          <w:tab w:val="left" w:pos="1380"/>
        </w:tabs>
        <w:rPr>
          <w:sz w:val="20"/>
          <w:szCs w:val="20"/>
        </w:rPr>
      </w:pPr>
      <w:r w:rsidRPr="00A41BC5">
        <w:rPr>
          <w:b/>
          <w:szCs w:val="24"/>
        </w:rPr>
        <w:t>Alderson, Writer for Medium.com, 4-20</w:t>
      </w:r>
      <w:r w:rsidRPr="00A41BC5">
        <w:rPr>
          <w:sz w:val="20"/>
          <w:szCs w:val="20"/>
        </w:rPr>
        <w:t>-19</w:t>
      </w:r>
    </w:p>
    <w:p w:rsidR="0073156F" w:rsidRPr="00A41BC5" w:rsidRDefault="0073156F" w:rsidP="0073156F">
      <w:pPr>
        <w:tabs>
          <w:tab w:val="left" w:pos="1380"/>
        </w:tabs>
        <w:rPr>
          <w:sz w:val="20"/>
          <w:szCs w:val="20"/>
        </w:rPr>
      </w:pPr>
      <w:r w:rsidRPr="00A41BC5">
        <w:rPr>
          <w:sz w:val="20"/>
          <w:szCs w:val="20"/>
        </w:rPr>
        <w:t xml:space="preserve">(Ella, “The Kessler Syndrome: Closing Off Earth From Space,” accessed 8-20-19, </w:t>
      </w:r>
      <w:hyperlink r:id="rId38" w:history="1">
        <w:r w:rsidRPr="00A41BC5">
          <w:rPr>
            <w:rStyle w:val="Hyperlink"/>
            <w:sz w:val="20"/>
            <w:szCs w:val="20"/>
          </w:rPr>
          <w:t>https://medium.com/futuresin/the-kessler-syndrome-closing-off-earth-from-space-8126bd13bebb</w:t>
        </w:r>
      </w:hyperlink>
      <w:r w:rsidRPr="00A41BC5">
        <w:rPr>
          <w:sz w:val="20"/>
          <w:szCs w:val="20"/>
        </w:rPr>
        <w:t xml:space="preserve">, ADA Packet) JFN </w:t>
      </w:r>
      <w:r w:rsidR="00A41BC5" w:rsidRPr="00A33AC5">
        <w:rPr>
          <w:b/>
          <w:sz w:val="20"/>
          <w:szCs w:val="20"/>
        </w:rPr>
        <w:t>****NCC’19 Novice Packet****</w:t>
      </w:r>
    </w:p>
    <w:p w:rsidR="0073156F" w:rsidRPr="00A41BC5" w:rsidRDefault="0073156F" w:rsidP="0073156F">
      <w:pPr>
        <w:tabs>
          <w:tab w:val="left" w:pos="1380"/>
        </w:tabs>
        <w:rPr>
          <w:sz w:val="20"/>
          <w:szCs w:val="20"/>
        </w:rPr>
      </w:pPr>
    </w:p>
    <w:p w:rsidR="0073156F" w:rsidRPr="00A41BC5" w:rsidRDefault="0073156F" w:rsidP="0073156F">
      <w:pPr>
        <w:tabs>
          <w:tab w:val="left" w:pos="1380"/>
        </w:tabs>
        <w:rPr>
          <w:sz w:val="20"/>
          <w:szCs w:val="20"/>
        </w:rPr>
      </w:pPr>
      <w:r w:rsidRPr="00A41BC5">
        <w:rPr>
          <w:b/>
          <w:sz w:val="20"/>
          <w:szCs w:val="20"/>
          <w:u w:val="single"/>
        </w:rPr>
        <w:t>Artificial intelligence with neural networks</w:t>
      </w:r>
      <w:r w:rsidRPr="00A41BC5">
        <w:rPr>
          <w:sz w:val="20"/>
          <w:szCs w:val="20"/>
        </w:rPr>
        <w:t xml:space="preserve"> — the machine equivalent of a human brain — </w:t>
      </w:r>
      <w:r w:rsidRPr="00A41BC5">
        <w:rPr>
          <w:b/>
          <w:sz w:val="20"/>
          <w:szCs w:val="20"/>
          <w:u w:val="single"/>
        </w:rPr>
        <w:t>can be used to track debris and give a prediction of where it will be in the future</w:t>
      </w:r>
      <w:r w:rsidRPr="00A41BC5">
        <w:rPr>
          <w:sz w:val="20"/>
          <w:szCs w:val="20"/>
        </w:rPr>
        <w:t xml:space="preserve">. The AI is capable of learning from its mistakes and becoming more accurate as time goes on. It could also suggest the best launch times since research shows that even a difference of 15 minutes in launch time can influence how long it will take a satellite to come back down. </w:t>
      </w:r>
      <w:r w:rsidRPr="00A41BC5">
        <w:rPr>
          <w:b/>
          <w:sz w:val="20"/>
          <w:szCs w:val="20"/>
          <w:u w:val="single"/>
        </w:rPr>
        <w:t>Massive data sets are not only cataloging objects but also studying sizes and shapes in order to better asses the danger a piece of debris will pose</w:t>
      </w:r>
      <w:r w:rsidRPr="00A41BC5">
        <w:rPr>
          <w:sz w:val="20"/>
          <w:szCs w:val="20"/>
        </w:rPr>
        <w:t>.</w:t>
      </w:r>
    </w:p>
    <w:p w:rsidR="0073156F" w:rsidRPr="00A41BC5" w:rsidRDefault="0073156F" w:rsidP="00321F0D">
      <w:pPr>
        <w:tabs>
          <w:tab w:val="left" w:pos="1380"/>
        </w:tabs>
        <w:rPr>
          <w:szCs w:val="24"/>
        </w:rPr>
      </w:pPr>
    </w:p>
    <w:p w:rsidR="00BA3990" w:rsidRPr="00A41BC5" w:rsidRDefault="00321EF7" w:rsidP="00321EF7">
      <w:pPr>
        <w:pStyle w:val="Heading3"/>
        <w:rPr>
          <w:rFonts w:cs="Arial"/>
        </w:rPr>
      </w:pPr>
      <w:bookmarkStart w:id="16" w:name="_Toc17291934"/>
      <w:r w:rsidRPr="00A41BC5">
        <w:rPr>
          <w:rFonts w:cs="Arial"/>
        </w:rPr>
        <w:lastRenderedPageBreak/>
        <w:t>Space Debris: Extensions: Impacts</w:t>
      </w:r>
      <w:bookmarkEnd w:id="16"/>
    </w:p>
    <w:p w:rsidR="001C4090" w:rsidRPr="00A41BC5" w:rsidRDefault="001C4090" w:rsidP="001C4090">
      <w:pPr>
        <w:tabs>
          <w:tab w:val="left" w:pos="1380"/>
        </w:tabs>
        <w:rPr>
          <w:sz w:val="20"/>
          <w:szCs w:val="20"/>
        </w:rPr>
      </w:pPr>
    </w:p>
    <w:p w:rsidR="001C4090" w:rsidRPr="00A41BC5" w:rsidRDefault="001C4090" w:rsidP="001C4090">
      <w:pPr>
        <w:pStyle w:val="Heading4"/>
        <w:rPr>
          <w:rFonts w:cs="Arial"/>
        </w:rPr>
      </w:pPr>
      <w:r w:rsidRPr="00A41BC5">
        <w:rPr>
          <w:rFonts w:cs="Arial"/>
        </w:rPr>
        <w:t xml:space="preserve">Collision cascade effect ends all space missions, collapses modern civilization and we’re on the brink now </w:t>
      </w:r>
    </w:p>
    <w:p w:rsidR="001C4090" w:rsidRPr="00A41BC5" w:rsidRDefault="001C4090" w:rsidP="001C4090">
      <w:pPr>
        <w:tabs>
          <w:tab w:val="left" w:pos="1380"/>
        </w:tabs>
        <w:rPr>
          <w:sz w:val="20"/>
          <w:szCs w:val="20"/>
        </w:rPr>
      </w:pPr>
      <w:r w:rsidRPr="00A41BC5">
        <w:rPr>
          <w:b/>
          <w:szCs w:val="24"/>
        </w:rPr>
        <w:t>Ratner, Science Writer for Big Think</w:t>
      </w:r>
      <w:r w:rsidRPr="00A41BC5">
        <w:rPr>
          <w:sz w:val="20"/>
          <w:szCs w:val="20"/>
        </w:rPr>
        <w:t>, 8-29-</w:t>
      </w:r>
      <w:r w:rsidRPr="00A41BC5">
        <w:rPr>
          <w:b/>
          <w:szCs w:val="24"/>
        </w:rPr>
        <w:t>18</w:t>
      </w:r>
    </w:p>
    <w:p w:rsidR="001C4090" w:rsidRPr="00A41BC5" w:rsidRDefault="001C4090" w:rsidP="001C4090">
      <w:pPr>
        <w:tabs>
          <w:tab w:val="left" w:pos="1380"/>
        </w:tabs>
        <w:rPr>
          <w:sz w:val="20"/>
          <w:szCs w:val="20"/>
        </w:rPr>
      </w:pPr>
      <w:r w:rsidRPr="00A41BC5">
        <w:rPr>
          <w:sz w:val="20"/>
          <w:szCs w:val="20"/>
        </w:rPr>
        <w:t xml:space="preserve">(Paul, “How the Kessler Syndrome can end all space exploration and destroy modern life,” accessed 8-20-19, </w:t>
      </w:r>
      <w:hyperlink r:id="rId39" w:history="1">
        <w:r w:rsidRPr="00A41BC5">
          <w:rPr>
            <w:rStyle w:val="Hyperlink"/>
            <w:sz w:val="20"/>
            <w:szCs w:val="20"/>
          </w:rPr>
          <w:t>https://bigthink.com/paul-ratner/how-the-kessler-syndrome-can-end-all-space-exploration-and-destroy-modern-life</w:t>
        </w:r>
      </w:hyperlink>
      <w:r w:rsidRPr="00A41BC5">
        <w:rPr>
          <w:sz w:val="20"/>
          <w:szCs w:val="20"/>
        </w:rPr>
        <w:t>, ADA Packet) JFN</w:t>
      </w:r>
      <w:r w:rsidR="00A41BC5" w:rsidRPr="00A33AC5">
        <w:rPr>
          <w:b/>
          <w:sz w:val="20"/>
          <w:szCs w:val="20"/>
        </w:rPr>
        <w:t>****NCC’19 Novice Packet****</w:t>
      </w:r>
    </w:p>
    <w:p w:rsidR="001C4090" w:rsidRPr="00A41BC5" w:rsidRDefault="001C4090" w:rsidP="001C4090">
      <w:pPr>
        <w:tabs>
          <w:tab w:val="left" w:pos="1380"/>
        </w:tabs>
        <w:rPr>
          <w:sz w:val="20"/>
          <w:szCs w:val="20"/>
        </w:rPr>
      </w:pPr>
    </w:p>
    <w:p w:rsidR="001C4090" w:rsidRPr="00A41BC5" w:rsidRDefault="001C4090" w:rsidP="001C4090">
      <w:pPr>
        <w:tabs>
          <w:tab w:val="left" w:pos="1380"/>
        </w:tabs>
        <w:rPr>
          <w:sz w:val="20"/>
          <w:szCs w:val="20"/>
        </w:rPr>
      </w:pPr>
      <w:r w:rsidRPr="00A41BC5">
        <w:rPr>
          <w:sz w:val="20"/>
          <w:szCs w:val="20"/>
        </w:rPr>
        <w:t xml:space="preserve">Exploring space is one of humanity’s most hopeful activities. By going out into the great unknown of the Universe, we hope to extend our reach, find new resources and life forms, while solving many of our earthly problems. But </w:t>
      </w:r>
      <w:r w:rsidRPr="00A41BC5">
        <w:rPr>
          <w:b/>
          <w:sz w:val="20"/>
          <w:szCs w:val="20"/>
          <w:u w:val="single"/>
        </w:rPr>
        <w:t>going to space</w:t>
      </w:r>
      <w:r w:rsidRPr="00A41BC5">
        <w:rPr>
          <w:sz w:val="20"/>
          <w:szCs w:val="20"/>
        </w:rPr>
        <w:t xml:space="preserve"> is not something to take for granted—it </w:t>
      </w:r>
      <w:r w:rsidRPr="00A41BC5">
        <w:rPr>
          <w:b/>
          <w:sz w:val="20"/>
          <w:szCs w:val="20"/>
          <w:u w:val="single"/>
        </w:rPr>
        <w:t>can actually become impossible</w:t>
      </w:r>
      <w:r w:rsidRPr="00A41BC5">
        <w:rPr>
          <w:sz w:val="20"/>
          <w:szCs w:val="20"/>
        </w:rPr>
        <w:t xml:space="preserve">. There is a scenario, called </w:t>
      </w:r>
      <w:r w:rsidRPr="00A41BC5">
        <w:rPr>
          <w:b/>
          <w:sz w:val="20"/>
          <w:szCs w:val="20"/>
          <w:u w:val="single"/>
        </w:rPr>
        <w:t>the Kessler Syndrome</w:t>
      </w:r>
      <w:r w:rsidRPr="00A41BC5">
        <w:rPr>
          <w:sz w:val="20"/>
          <w:szCs w:val="20"/>
        </w:rPr>
        <w:t xml:space="preserve">, that </w:t>
      </w:r>
      <w:r w:rsidRPr="00A41BC5">
        <w:rPr>
          <w:b/>
          <w:sz w:val="20"/>
          <w:szCs w:val="20"/>
          <w:u w:val="single"/>
        </w:rPr>
        <w:t>can cause the end of all space exploration</w:t>
      </w:r>
      <w:r w:rsidRPr="00A41BC5">
        <w:rPr>
          <w:sz w:val="20"/>
          <w:szCs w:val="20"/>
        </w:rPr>
        <w:t xml:space="preserve"> and dramatically impact our daily lives. In 1978, the NASA scientist Donald J. Kessler proposed that </w:t>
      </w:r>
      <w:r w:rsidRPr="00A41BC5">
        <w:rPr>
          <w:b/>
          <w:sz w:val="20"/>
          <w:szCs w:val="20"/>
          <w:u w:val="single"/>
        </w:rPr>
        <w:t>a chain reaction of exploding space debris can end up making space activities and the use of satellites impossible for generations</w:t>
      </w:r>
      <w:r w:rsidRPr="00A41BC5">
        <w:rPr>
          <w:sz w:val="20"/>
          <w:szCs w:val="20"/>
        </w:rPr>
        <w:t xml:space="preserve">. He predicted that </w:t>
      </w:r>
      <w:r w:rsidRPr="00A41BC5">
        <w:rPr>
          <w:b/>
          <w:sz w:val="20"/>
          <w:szCs w:val="20"/>
          <w:u w:val="single"/>
        </w:rPr>
        <w:t>the number of objects that we keep launching into Low Earth Orbit</w:t>
      </w:r>
      <w:r w:rsidRPr="00A41BC5">
        <w:rPr>
          <w:sz w:val="20"/>
          <w:szCs w:val="20"/>
        </w:rPr>
        <w:t xml:space="preserve"> (LEO) </w:t>
      </w:r>
      <w:r w:rsidRPr="00A41BC5">
        <w:rPr>
          <w:b/>
          <w:sz w:val="20"/>
          <w:szCs w:val="20"/>
          <w:u w:val="single"/>
        </w:rPr>
        <w:t>can create such a dense environment above the planet that inevitable collisions could cause a cascading effect</w:t>
      </w:r>
      <w:r w:rsidRPr="00A41BC5">
        <w:rPr>
          <w:sz w:val="20"/>
          <w:szCs w:val="20"/>
        </w:rPr>
        <w:t xml:space="preserve">. The space junk and shrapnel generated by one collision could make further collisions much more possible. And </w:t>
      </w:r>
      <w:r w:rsidRPr="00A41BC5">
        <w:rPr>
          <w:b/>
          <w:sz w:val="20"/>
          <w:szCs w:val="20"/>
          <w:u w:val="single"/>
        </w:rPr>
        <w:t>if you have enough collisions, the amount of space debris could overwhelm the orbital space entirely</w:t>
      </w:r>
      <w:r w:rsidRPr="00A41BC5">
        <w:rPr>
          <w:sz w:val="20"/>
          <w:szCs w:val="20"/>
        </w:rPr>
        <w:t xml:space="preserve">. What makes that situation possible is the fact that there are millions of micrometeoroids as well as man-made debris that is already orbiting Earth. The danger posed by even a small fragment that’s traveling at high speeds is easy to see. As calculated by NASA, a 1-centimeter “paint fleck” traveling at 10km/s (22,000 mph) can cause the same damage as a 550-pound object traveling 60 miles per hour on Earth. If the size of the shard was increased to 10 centimeters, such a projectile would have the force of 7 kilograms of TNT. Now imagine thousands of such objects flying around at breakneck speeds and crashing into each other. If a chain reaction of exploding space junk did occur, filling the orbital area with such dangerous debris, the space program would indeed be in jeopardy. Travel that goes beyond the LEO, like the planned mission to Mars, would be made more challenging but still conceivably possible. </w:t>
      </w:r>
      <w:r w:rsidRPr="00A41BC5">
        <w:rPr>
          <w:b/>
          <w:sz w:val="20"/>
          <w:szCs w:val="20"/>
          <w:u w:val="single"/>
        </w:rPr>
        <w:t>What would</w:t>
      </w:r>
      <w:r w:rsidRPr="00A41BC5">
        <w:rPr>
          <w:sz w:val="20"/>
          <w:szCs w:val="20"/>
        </w:rPr>
        <w:t xml:space="preserve">, of course, </w:t>
      </w:r>
      <w:r w:rsidRPr="00A41BC5">
        <w:rPr>
          <w:b/>
          <w:sz w:val="20"/>
          <w:szCs w:val="20"/>
          <w:u w:val="single"/>
        </w:rPr>
        <w:t>be affected if the Kessler Syndrome</w:t>
      </w:r>
      <w:r w:rsidRPr="00A41BC5">
        <w:rPr>
          <w:sz w:val="20"/>
          <w:szCs w:val="20"/>
        </w:rPr>
        <w:t xml:space="preserve">’s worst predictions </w:t>
      </w:r>
      <w:r w:rsidRPr="00A41BC5">
        <w:rPr>
          <w:b/>
          <w:sz w:val="20"/>
          <w:szCs w:val="20"/>
          <w:u w:val="single"/>
        </w:rPr>
        <w:t>came to pass, are all the services that rely on satellites</w:t>
      </w:r>
      <w:r w:rsidRPr="00A41BC5">
        <w:rPr>
          <w:sz w:val="20"/>
          <w:szCs w:val="20"/>
        </w:rPr>
        <w:t xml:space="preserve">. </w:t>
      </w:r>
      <w:r w:rsidRPr="00A41BC5">
        <w:rPr>
          <w:b/>
          <w:sz w:val="20"/>
          <w:szCs w:val="20"/>
          <w:u w:val="single"/>
        </w:rPr>
        <w:t>Core aspects of our modern life—GPS, television, military and scientific research—all</w:t>
      </w:r>
      <w:r w:rsidRPr="00A41BC5">
        <w:rPr>
          <w:sz w:val="20"/>
          <w:szCs w:val="20"/>
        </w:rPr>
        <w:t xml:space="preserve"> of that </w:t>
      </w:r>
      <w:r w:rsidRPr="00A41BC5">
        <w:rPr>
          <w:b/>
          <w:sz w:val="20"/>
          <w:szCs w:val="20"/>
          <w:u w:val="single"/>
        </w:rPr>
        <w:t>would be under threat</w:t>
      </w:r>
      <w:r w:rsidRPr="00A41BC5">
        <w:rPr>
          <w:sz w:val="20"/>
          <w:szCs w:val="20"/>
        </w:rPr>
        <w:t xml:space="preserve">. NASA experienced a small-scale Kessler Syndrome incident in the 1970s when Delta rockets that were left in orbit started to explode into shrapnel clouds. This inspired Kessler, an astrophysicist, to show that there is a point when the amount of debris in an orbit gets to critical mass. At that point, the collision cascading would start even if no more things are launched into space. And once the chain of explosions begins, it can keep going until the orbital space can no longer be used. In Kessler’s estimate, it would take 30 to 40 years to get to such a threshold. </w:t>
      </w:r>
      <w:r w:rsidRPr="00A41BC5">
        <w:rPr>
          <w:b/>
          <w:sz w:val="20"/>
          <w:szCs w:val="20"/>
          <w:u w:val="single"/>
        </w:rPr>
        <w:t>NASA says that its experts caution that we are already at critical mass in the low-Earth orbit</w:t>
      </w:r>
      <w:r w:rsidRPr="00A41BC5">
        <w:rPr>
          <w:sz w:val="20"/>
          <w:szCs w:val="20"/>
        </w:rPr>
        <w:t>, which is about 560-620 miles (900 to 1,000 kilometers) out.</w:t>
      </w:r>
    </w:p>
    <w:p w:rsidR="00321EF7" w:rsidRPr="00A41BC5" w:rsidRDefault="00321EF7" w:rsidP="001C4090">
      <w:pPr>
        <w:tabs>
          <w:tab w:val="left" w:pos="1380"/>
        </w:tabs>
        <w:rPr>
          <w:sz w:val="20"/>
          <w:szCs w:val="20"/>
        </w:rPr>
      </w:pPr>
    </w:p>
    <w:p w:rsidR="0073156F" w:rsidRPr="00A41BC5" w:rsidRDefault="0073156F" w:rsidP="0073156F">
      <w:pPr>
        <w:pStyle w:val="Heading4"/>
        <w:rPr>
          <w:rFonts w:eastAsia="Calibri" w:cs="Arial"/>
        </w:rPr>
      </w:pPr>
      <w:r w:rsidRPr="00A41BC5">
        <w:rPr>
          <w:rFonts w:eastAsia="Calibri" w:cs="Arial"/>
        </w:rPr>
        <w:t xml:space="preserve">Reliable and accurate data from weather satellites are key to saving millions of lives each year </w:t>
      </w:r>
    </w:p>
    <w:p w:rsidR="0073156F" w:rsidRPr="00A41BC5" w:rsidRDefault="0073156F" w:rsidP="0073156F">
      <w:pPr>
        <w:rPr>
          <w:rFonts w:eastAsia="Calibri"/>
          <w:sz w:val="20"/>
          <w:szCs w:val="20"/>
        </w:rPr>
      </w:pPr>
      <w:r w:rsidRPr="00A41BC5">
        <w:rPr>
          <w:rFonts w:eastAsia="Calibri"/>
          <w:b/>
          <w:szCs w:val="24"/>
        </w:rPr>
        <w:t>Brearley, Univ. of Southampton Professor, 05</w:t>
      </w:r>
      <w:r w:rsidRPr="00A41BC5">
        <w:rPr>
          <w:rFonts w:eastAsia="Calibri"/>
          <w:sz w:val="20"/>
          <w:szCs w:val="20"/>
        </w:rPr>
        <w:t xml:space="preserve"> </w:t>
      </w:r>
    </w:p>
    <w:p w:rsidR="0073156F" w:rsidRPr="00A41BC5" w:rsidRDefault="0073156F" w:rsidP="0073156F">
      <w:pPr>
        <w:rPr>
          <w:rFonts w:eastAsia="Calibri"/>
          <w:sz w:val="20"/>
          <w:szCs w:val="20"/>
        </w:rPr>
      </w:pPr>
      <w:r w:rsidRPr="00A41BC5">
        <w:rPr>
          <w:rFonts w:eastAsia="Calibri"/>
          <w:sz w:val="20"/>
          <w:szCs w:val="20"/>
        </w:rPr>
        <w:t xml:space="preserve">(Andrew, “Faster Than a Speeding Bullet: Orbital Debris,” Astropolitics, Volume 3, Issue 1, accessed 5-9-11, p. EBSCO) </w:t>
      </w:r>
      <w:r w:rsidR="00A41BC5" w:rsidRPr="00A33AC5">
        <w:rPr>
          <w:b/>
          <w:sz w:val="20"/>
          <w:szCs w:val="20"/>
        </w:rPr>
        <w:t>****NCC’19 Novice Packet****</w:t>
      </w:r>
    </w:p>
    <w:p w:rsidR="0073156F" w:rsidRPr="00A41BC5" w:rsidRDefault="0073156F" w:rsidP="0073156F">
      <w:pPr>
        <w:rPr>
          <w:rFonts w:eastAsia="Calibri"/>
          <w:szCs w:val="24"/>
        </w:rPr>
      </w:pPr>
    </w:p>
    <w:p w:rsidR="0073156F" w:rsidRPr="00A41BC5" w:rsidRDefault="0073156F" w:rsidP="0073156F">
      <w:pPr>
        <w:rPr>
          <w:rFonts w:eastAsia="Calibri"/>
          <w:b/>
          <w:sz w:val="20"/>
          <w:szCs w:val="20"/>
          <w:u w:val="single"/>
        </w:rPr>
      </w:pPr>
      <w:r w:rsidRPr="00A41BC5">
        <w:rPr>
          <w:rFonts w:eastAsia="Calibri"/>
          <w:sz w:val="20"/>
          <w:szCs w:val="20"/>
        </w:rPr>
        <w:t xml:space="preserve">The usefulness of satellites is not limited to hi-tech telecommunications; </w:t>
      </w:r>
      <w:r w:rsidRPr="00A41BC5">
        <w:rPr>
          <w:rFonts w:eastAsia="Calibri"/>
          <w:b/>
          <w:sz w:val="20"/>
          <w:szCs w:val="20"/>
          <w:u w:val="single"/>
        </w:rPr>
        <w:t>satellite imagery can be utilised to predict the optimal location to plant crops in harsh conditions. The importance of accurate meteorological information, which can only be provided by satellites, is measured by saved lives</w:t>
      </w:r>
      <w:r w:rsidRPr="00A41BC5">
        <w:rPr>
          <w:rFonts w:eastAsia="Calibri"/>
          <w:sz w:val="20"/>
          <w:szCs w:val="20"/>
        </w:rPr>
        <w:t xml:space="preserve">. Clarke notes that </w:t>
      </w:r>
      <w:r w:rsidRPr="00A41BC5">
        <w:rPr>
          <w:rFonts w:eastAsia="Calibri"/>
          <w:b/>
          <w:sz w:val="20"/>
          <w:szCs w:val="20"/>
          <w:u w:val="single"/>
        </w:rPr>
        <w:t>these satellites have already saved thousands, and would have saved more in a single instance – when a cyclone was tracked across the Bay of Bengal but the warning did not reach the population on the ground in time, half a million people were killed.</w:t>
      </w:r>
    </w:p>
    <w:p w:rsidR="00321EF7" w:rsidRPr="00A41BC5" w:rsidRDefault="00321EF7" w:rsidP="001C4090">
      <w:pPr>
        <w:tabs>
          <w:tab w:val="left" w:pos="1380"/>
        </w:tabs>
        <w:rPr>
          <w:sz w:val="20"/>
          <w:szCs w:val="20"/>
        </w:rPr>
      </w:pPr>
    </w:p>
    <w:p w:rsidR="00A47710" w:rsidRPr="00A41BC5" w:rsidRDefault="00A47710" w:rsidP="00A47710">
      <w:pPr>
        <w:pStyle w:val="Heading4"/>
        <w:rPr>
          <w:rFonts w:cs="Arial"/>
        </w:rPr>
      </w:pPr>
      <w:r w:rsidRPr="00A41BC5">
        <w:rPr>
          <w:rFonts w:cs="Arial"/>
        </w:rPr>
        <w:lastRenderedPageBreak/>
        <w:t xml:space="preserve">Space collisions are not localized and spew fragments across all orbital regimes and GEO longitude locations </w:t>
      </w:r>
    </w:p>
    <w:p w:rsidR="00A47710" w:rsidRPr="00A41BC5" w:rsidRDefault="00A47710" w:rsidP="00A47710">
      <w:pPr>
        <w:tabs>
          <w:tab w:val="left" w:pos="1380"/>
        </w:tabs>
        <w:rPr>
          <w:b/>
          <w:szCs w:val="24"/>
        </w:rPr>
      </w:pPr>
      <w:r w:rsidRPr="00A41BC5">
        <w:rPr>
          <w:b/>
          <w:szCs w:val="24"/>
        </w:rPr>
        <w:t>Oltrogge and Alfano, Center for Space Standards and Innovation, 19</w:t>
      </w:r>
    </w:p>
    <w:p w:rsidR="00A47710" w:rsidRPr="00A41BC5" w:rsidRDefault="00A47710" w:rsidP="00A47710">
      <w:pPr>
        <w:tabs>
          <w:tab w:val="left" w:pos="1380"/>
        </w:tabs>
        <w:rPr>
          <w:sz w:val="20"/>
          <w:szCs w:val="20"/>
        </w:rPr>
      </w:pPr>
      <w:r w:rsidRPr="00A41BC5">
        <w:rPr>
          <w:sz w:val="20"/>
          <w:szCs w:val="20"/>
        </w:rPr>
        <w:t>(Daniel and Salvatore, Center for Space Standards and Innovation, “The technical challenges of better Space Situational Awareness and Space Traffic Management,” June 2019, Journal of Space Safety Engineering, accessed 8-16-19, The technical challenges of better Space Situational Awareness and Space Traffic Management, ADA Packet) JFN</w:t>
      </w:r>
      <w:r w:rsidR="00A41BC5" w:rsidRPr="00A33AC5">
        <w:rPr>
          <w:b/>
          <w:sz w:val="20"/>
          <w:szCs w:val="20"/>
        </w:rPr>
        <w:t>****NCC’19 Novice Packet****</w:t>
      </w:r>
    </w:p>
    <w:p w:rsidR="00A47710" w:rsidRPr="00A41BC5" w:rsidRDefault="00A47710" w:rsidP="00A47710">
      <w:pPr>
        <w:tabs>
          <w:tab w:val="left" w:pos="1380"/>
        </w:tabs>
        <w:rPr>
          <w:szCs w:val="24"/>
        </w:rPr>
      </w:pPr>
    </w:p>
    <w:p w:rsidR="00A47710" w:rsidRPr="00A41BC5" w:rsidRDefault="00A47710" w:rsidP="00A47710">
      <w:pPr>
        <w:tabs>
          <w:tab w:val="left" w:pos="1380"/>
        </w:tabs>
        <w:rPr>
          <w:sz w:val="20"/>
          <w:szCs w:val="20"/>
        </w:rPr>
      </w:pPr>
      <w:r w:rsidRPr="00A41BC5">
        <w:rPr>
          <w:b/>
          <w:sz w:val="20"/>
          <w:szCs w:val="20"/>
          <w:u w:val="single"/>
        </w:rPr>
        <w:t>A common</w:t>
      </w:r>
      <w:r w:rsidRPr="00A41BC5">
        <w:rPr>
          <w:sz w:val="20"/>
          <w:szCs w:val="20"/>
        </w:rPr>
        <w:t xml:space="preserve"> public and space policymaker/operator </w:t>
      </w:r>
      <w:r w:rsidRPr="00A41BC5">
        <w:rPr>
          <w:b/>
          <w:sz w:val="20"/>
          <w:szCs w:val="20"/>
          <w:u w:val="single"/>
        </w:rPr>
        <w:t>misconception is that spacecraft fragmentations tend to be localized events</w:t>
      </w:r>
      <w:r w:rsidRPr="00A41BC5">
        <w:rPr>
          <w:sz w:val="20"/>
          <w:szCs w:val="20"/>
        </w:rPr>
        <w:t xml:space="preserve"> that only affect spacecraft in similar orbit altitudes or, in the case of GEO, similar geographic regions. More </w:t>
      </w:r>
      <w:r w:rsidRPr="00A41BC5">
        <w:rPr>
          <w:b/>
          <w:sz w:val="20"/>
          <w:szCs w:val="20"/>
          <w:u w:val="single"/>
        </w:rPr>
        <w:t>recently, it has become clear just how far-reaching a space collision or explosion can be, with collision and explosion fragmentation events adversely affecting the operability and commercial viability in space across all orbital regimes and GEO longitude locations</w:t>
      </w:r>
      <w:r w:rsidRPr="00A41BC5">
        <w:rPr>
          <w:sz w:val="20"/>
          <w:szCs w:val="20"/>
        </w:rPr>
        <w:t xml:space="preserve"> [17], [18].</w:t>
      </w:r>
    </w:p>
    <w:p w:rsidR="00A47710" w:rsidRPr="00A41BC5" w:rsidRDefault="00A47710" w:rsidP="001C4090">
      <w:pPr>
        <w:tabs>
          <w:tab w:val="left" w:pos="1380"/>
        </w:tabs>
        <w:rPr>
          <w:sz w:val="20"/>
          <w:szCs w:val="20"/>
        </w:rPr>
      </w:pPr>
    </w:p>
    <w:p w:rsidR="00321EF7" w:rsidRPr="00A41BC5" w:rsidRDefault="00A47710" w:rsidP="00A47710">
      <w:pPr>
        <w:pStyle w:val="Heading3"/>
        <w:rPr>
          <w:rFonts w:cs="Arial"/>
        </w:rPr>
      </w:pPr>
      <w:bookmarkStart w:id="17" w:name="_Toc17291935"/>
      <w:r w:rsidRPr="00A41BC5">
        <w:rPr>
          <w:rFonts w:cs="Arial"/>
        </w:rPr>
        <w:lastRenderedPageBreak/>
        <w:t>Space Debris: Extensions: Collisions Will Increase</w:t>
      </w:r>
      <w:bookmarkEnd w:id="17"/>
    </w:p>
    <w:p w:rsidR="001C4090" w:rsidRPr="00A41BC5" w:rsidRDefault="001C4090" w:rsidP="001C4090">
      <w:pPr>
        <w:tabs>
          <w:tab w:val="left" w:pos="1380"/>
        </w:tabs>
        <w:rPr>
          <w:sz w:val="20"/>
          <w:szCs w:val="20"/>
        </w:rPr>
      </w:pPr>
    </w:p>
    <w:p w:rsidR="001C4090" w:rsidRPr="00A41BC5" w:rsidRDefault="001C4090" w:rsidP="001C4090">
      <w:pPr>
        <w:pStyle w:val="Heading4"/>
        <w:rPr>
          <w:rFonts w:cs="Arial"/>
        </w:rPr>
      </w:pPr>
      <w:r w:rsidRPr="00A41BC5">
        <w:rPr>
          <w:rFonts w:cs="Arial"/>
        </w:rPr>
        <w:t xml:space="preserve">Rapid increase in satellite launches ensures future collisions </w:t>
      </w:r>
    </w:p>
    <w:p w:rsidR="001C4090" w:rsidRPr="00A41BC5" w:rsidRDefault="001C4090" w:rsidP="001C4090">
      <w:pPr>
        <w:tabs>
          <w:tab w:val="left" w:pos="1380"/>
        </w:tabs>
        <w:rPr>
          <w:sz w:val="20"/>
          <w:szCs w:val="20"/>
        </w:rPr>
      </w:pPr>
      <w:r w:rsidRPr="00A41BC5">
        <w:rPr>
          <w:b/>
          <w:szCs w:val="24"/>
        </w:rPr>
        <w:t>Alderson, Writer for Medium.com, 4-20</w:t>
      </w:r>
      <w:r w:rsidRPr="00A41BC5">
        <w:rPr>
          <w:sz w:val="20"/>
          <w:szCs w:val="20"/>
        </w:rPr>
        <w:t>-19</w:t>
      </w:r>
    </w:p>
    <w:p w:rsidR="001C4090" w:rsidRPr="00A41BC5" w:rsidRDefault="001C4090" w:rsidP="001C4090">
      <w:pPr>
        <w:tabs>
          <w:tab w:val="left" w:pos="1380"/>
        </w:tabs>
        <w:rPr>
          <w:sz w:val="20"/>
          <w:szCs w:val="20"/>
        </w:rPr>
      </w:pPr>
      <w:r w:rsidRPr="00A41BC5">
        <w:rPr>
          <w:sz w:val="20"/>
          <w:szCs w:val="20"/>
        </w:rPr>
        <w:t xml:space="preserve">(Ella, “The Kessler Syndrome: Closing Off Earth From Space,” accessed 8-20-19, </w:t>
      </w:r>
      <w:hyperlink r:id="rId40" w:history="1">
        <w:r w:rsidRPr="00A41BC5">
          <w:rPr>
            <w:rStyle w:val="Hyperlink"/>
            <w:sz w:val="20"/>
            <w:szCs w:val="20"/>
          </w:rPr>
          <w:t>https://medium.com/futuresin/the-kessler-syndrome-closing-off-earth-from-space-8126bd13bebb</w:t>
        </w:r>
      </w:hyperlink>
      <w:r w:rsidRPr="00A41BC5">
        <w:rPr>
          <w:sz w:val="20"/>
          <w:szCs w:val="20"/>
        </w:rPr>
        <w:t xml:space="preserve">, ADA Packet) JFN </w:t>
      </w:r>
      <w:r w:rsidR="00A41BC5" w:rsidRPr="00A33AC5">
        <w:rPr>
          <w:b/>
          <w:sz w:val="20"/>
          <w:szCs w:val="20"/>
        </w:rPr>
        <w:t>****NCC’19 Novice Packet****</w:t>
      </w:r>
    </w:p>
    <w:p w:rsidR="001C4090" w:rsidRPr="00A41BC5" w:rsidRDefault="001C4090" w:rsidP="001C4090">
      <w:pPr>
        <w:tabs>
          <w:tab w:val="left" w:pos="1380"/>
        </w:tabs>
        <w:rPr>
          <w:sz w:val="20"/>
          <w:szCs w:val="20"/>
        </w:rPr>
      </w:pPr>
    </w:p>
    <w:p w:rsidR="001C4090" w:rsidRPr="00A41BC5" w:rsidRDefault="001C4090" w:rsidP="001C4090">
      <w:pPr>
        <w:tabs>
          <w:tab w:val="left" w:pos="1380"/>
        </w:tabs>
        <w:rPr>
          <w:sz w:val="20"/>
          <w:szCs w:val="20"/>
        </w:rPr>
      </w:pPr>
      <w:r w:rsidRPr="00A41BC5">
        <w:rPr>
          <w:sz w:val="20"/>
          <w:szCs w:val="20"/>
        </w:rPr>
        <w:t xml:space="preserve">And since the 1960’s, </w:t>
      </w:r>
      <w:r w:rsidRPr="00A41BC5">
        <w:rPr>
          <w:b/>
          <w:sz w:val="20"/>
          <w:szCs w:val="20"/>
          <w:u w:val="single"/>
        </w:rPr>
        <w:t>space’s artificial population of objects continues to grow rapidly with 400 new satellites having entered orbit in 2017 alone</w:t>
      </w:r>
      <w:r w:rsidRPr="00A41BC5">
        <w:rPr>
          <w:sz w:val="20"/>
          <w:szCs w:val="20"/>
        </w:rPr>
        <w:t xml:space="preserve">. This number doesn’t seem to be going down. </w:t>
      </w:r>
      <w:r w:rsidRPr="00A41BC5">
        <w:rPr>
          <w:b/>
          <w:sz w:val="20"/>
          <w:szCs w:val="20"/>
          <w:u w:val="single"/>
        </w:rPr>
        <w:t>SpaceX received approval last year to launch 12,000 new satellites and they’re only one among many companies with plans to deploy similar satellites in the near future</w:t>
      </w:r>
      <w:r w:rsidRPr="00A41BC5">
        <w:rPr>
          <w:sz w:val="20"/>
          <w:szCs w:val="20"/>
        </w:rPr>
        <w:t xml:space="preserve">. Technology like CubeStats — small scale satellites enabling research groups and companies to have access to space — are cost effective and accessible, meaning they’re being increasingly deployed as well. </w:t>
      </w:r>
      <w:r w:rsidRPr="00A41BC5">
        <w:rPr>
          <w:b/>
          <w:sz w:val="20"/>
          <w:szCs w:val="20"/>
          <w:u w:val="single"/>
        </w:rPr>
        <w:t>If these rates continue to increase</w:t>
      </w:r>
      <w:r w:rsidRPr="00A41BC5">
        <w:rPr>
          <w:sz w:val="20"/>
          <w:szCs w:val="20"/>
        </w:rPr>
        <w:t xml:space="preserve"> and nothing is done about the problem, </w:t>
      </w:r>
      <w:r w:rsidRPr="00A41BC5">
        <w:rPr>
          <w:b/>
          <w:sz w:val="20"/>
          <w:szCs w:val="20"/>
          <w:u w:val="single"/>
        </w:rPr>
        <w:t>collisions can become up to 25 times more likely</w:t>
      </w:r>
      <w:r w:rsidRPr="00A41BC5">
        <w:rPr>
          <w:sz w:val="20"/>
          <w:szCs w:val="20"/>
        </w:rPr>
        <w:t>, meaning that spaceflight would be almost impossible.</w:t>
      </w:r>
    </w:p>
    <w:p w:rsidR="00A47710" w:rsidRPr="00A41BC5" w:rsidRDefault="00A47710" w:rsidP="001C4090">
      <w:pPr>
        <w:tabs>
          <w:tab w:val="left" w:pos="1380"/>
        </w:tabs>
        <w:rPr>
          <w:sz w:val="20"/>
          <w:szCs w:val="20"/>
        </w:rPr>
      </w:pPr>
    </w:p>
    <w:p w:rsidR="00A47710" w:rsidRPr="00A41BC5" w:rsidRDefault="00A47710" w:rsidP="00A47710">
      <w:pPr>
        <w:pStyle w:val="Heading3"/>
        <w:rPr>
          <w:rFonts w:cs="Arial"/>
        </w:rPr>
      </w:pPr>
      <w:bookmarkStart w:id="18" w:name="_Toc17291936"/>
      <w:r w:rsidRPr="00A41BC5">
        <w:rPr>
          <w:rFonts w:cs="Arial"/>
        </w:rPr>
        <w:lastRenderedPageBreak/>
        <w:t>Space Debris: Extensions: Short Term Impact</w:t>
      </w:r>
      <w:bookmarkEnd w:id="18"/>
    </w:p>
    <w:p w:rsidR="001C4090" w:rsidRPr="00A41BC5" w:rsidRDefault="001C4090" w:rsidP="001C4090">
      <w:pPr>
        <w:tabs>
          <w:tab w:val="left" w:pos="1380"/>
        </w:tabs>
        <w:rPr>
          <w:sz w:val="20"/>
          <w:szCs w:val="20"/>
        </w:rPr>
      </w:pPr>
    </w:p>
    <w:p w:rsidR="001C4090" w:rsidRPr="00A41BC5" w:rsidRDefault="001C4090" w:rsidP="001C4090">
      <w:pPr>
        <w:pStyle w:val="Heading4"/>
        <w:rPr>
          <w:rFonts w:cs="Arial"/>
        </w:rPr>
      </w:pPr>
      <w:r w:rsidRPr="00A41BC5">
        <w:rPr>
          <w:rFonts w:cs="Arial"/>
        </w:rPr>
        <w:t xml:space="preserve">Space debris problem must be addressed in the short term </w:t>
      </w:r>
    </w:p>
    <w:p w:rsidR="001C4090" w:rsidRPr="00A41BC5" w:rsidRDefault="001C4090" w:rsidP="001C4090">
      <w:pPr>
        <w:tabs>
          <w:tab w:val="left" w:pos="5160"/>
        </w:tabs>
        <w:rPr>
          <w:b/>
          <w:szCs w:val="24"/>
        </w:rPr>
      </w:pPr>
      <w:r w:rsidRPr="00A41BC5">
        <w:rPr>
          <w:b/>
          <w:szCs w:val="24"/>
        </w:rPr>
        <w:t>Larsen, Space Law Expert, 18</w:t>
      </w:r>
    </w:p>
    <w:p w:rsidR="001C4090" w:rsidRPr="00A41BC5" w:rsidRDefault="001C4090" w:rsidP="001C4090">
      <w:pPr>
        <w:tabs>
          <w:tab w:val="left" w:pos="5160"/>
        </w:tabs>
        <w:rPr>
          <w:sz w:val="20"/>
          <w:szCs w:val="20"/>
        </w:rPr>
      </w:pPr>
      <w:r w:rsidRPr="00A41BC5">
        <w:rPr>
          <w:sz w:val="20"/>
          <w:szCs w:val="20"/>
        </w:rPr>
        <w:t xml:space="preserve">(Paul, taught air and space law for more than forty years respectively at Southern Methodist University and at Georgetown University. He is co-author of Francis Lyall &amp; Paul B. Larsen, Space Law: A Treatise (2d ed. 2018), widely used for teaching space law, “SOLVING THE SPACE DEBRIS CRISIS,” 83 J. Air L. &amp; Com. 475, accessed 8-20-19, p. Nexis Uni, ADA Packet) JFN </w:t>
      </w:r>
      <w:r w:rsidR="00A41BC5" w:rsidRPr="00A33AC5">
        <w:rPr>
          <w:b/>
          <w:sz w:val="20"/>
          <w:szCs w:val="20"/>
        </w:rPr>
        <w:t>****NCC’19 Novice Packet****</w:t>
      </w:r>
    </w:p>
    <w:p w:rsidR="001C4090" w:rsidRPr="00A41BC5" w:rsidRDefault="001C4090" w:rsidP="001C4090">
      <w:pPr>
        <w:tabs>
          <w:tab w:val="left" w:pos="1380"/>
        </w:tabs>
        <w:rPr>
          <w:sz w:val="20"/>
          <w:szCs w:val="20"/>
        </w:rPr>
      </w:pPr>
    </w:p>
    <w:p w:rsidR="001C4090" w:rsidRPr="00A41BC5" w:rsidRDefault="001C4090" w:rsidP="001C4090">
      <w:pPr>
        <w:tabs>
          <w:tab w:val="left" w:pos="1380"/>
        </w:tabs>
        <w:rPr>
          <w:sz w:val="20"/>
          <w:szCs w:val="20"/>
        </w:rPr>
      </w:pPr>
      <w:r w:rsidRPr="00A41BC5">
        <w:rPr>
          <w:sz w:val="20"/>
          <w:szCs w:val="20"/>
        </w:rPr>
        <w:t xml:space="preserve">As shown in its formulation of and approval of the Space Debris Mitigation Guidelines, COPUOS usually works very slowly. By contrast, </w:t>
      </w:r>
      <w:r w:rsidRPr="00A41BC5">
        <w:rPr>
          <w:b/>
          <w:sz w:val="20"/>
          <w:szCs w:val="20"/>
          <w:u w:val="single"/>
        </w:rPr>
        <w:t>the Kessler Syndrome makes the space debris issue urgent</w:t>
      </w:r>
      <w:r w:rsidRPr="00A41BC5">
        <w:rPr>
          <w:sz w:val="20"/>
          <w:szCs w:val="20"/>
        </w:rPr>
        <w:t xml:space="preserve">  [*503</w:t>
      </w:r>
      <w:r w:rsidRPr="00A41BC5">
        <w:rPr>
          <w:b/>
          <w:sz w:val="20"/>
          <w:szCs w:val="20"/>
          <w:u w:val="single"/>
        </w:rPr>
        <w:t>]  and not suitable to</w:t>
      </w:r>
      <w:r w:rsidRPr="00A41BC5">
        <w:rPr>
          <w:sz w:val="20"/>
          <w:szCs w:val="20"/>
        </w:rPr>
        <w:t xml:space="preserve"> the </w:t>
      </w:r>
      <w:r w:rsidRPr="00A41BC5">
        <w:rPr>
          <w:b/>
          <w:sz w:val="20"/>
          <w:szCs w:val="20"/>
          <w:u w:val="single"/>
        </w:rPr>
        <w:t>slow proceedings</w:t>
      </w:r>
      <w:r w:rsidRPr="00A41BC5">
        <w:rPr>
          <w:sz w:val="20"/>
          <w:szCs w:val="20"/>
        </w:rPr>
        <w:t xml:space="preserve"> of COPUOS. </w:t>
      </w:r>
      <w:r w:rsidRPr="00A41BC5">
        <w:rPr>
          <w:b/>
          <w:sz w:val="20"/>
          <w:szCs w:val="20"/>
          <w:u w:val="single"/>
        </w:rPr>
        <w:t>Space debris will foreclose access to outer space and debris will collide with functioning satellites if the problem is not resolved quickly</w:t>
      </w:r>
      <w:r w:rsidRPr="00A41BC5">
        <w:rPr>
          <w:sz w:val="20"/>
          <w:szCs w:val="20"/>
        </w:rPr>
        <w:t>. COPUOS was able to process the IADC guidelines because they were basically negotiated by IADC, an outside, non-UN organization. The prospects are slim that COPUOS can speedily produce international standards for removal of old debris and produce strengthened standards for new debris production. Production of new guidelines might require new legal authority, in particular if the guidelines were to become more like mandatory international standards in the nature of the ICAO international air navigation standards.</w:t>
      </w:r>
    </w:p>
    <w:p w:rsidR="00BA3990" w:rsidRPr="00A41BC5" w:rsidRDefault="00BA3990" w:rsidP="00321F0D">
      <w:pPr>
        <w:tabs>
          <w:tab w:val="left" w:pos="1380"/>
        </w:tabs>
        <w:rPr>
          <w:szCs w:val="24"/>
        </w:rPr>
      </w:pPr>
    </w:p>
    <w:p w:rsidR="00DC26C2" w:rsidRPr="00A41BC5" w:rsidRDefault="004E71CC" w:rsidP="00DC26C2">
      <w:pPr>
        <w:pStyle w:val="Heading3"/>
        <w:rPr>
          <w:rFonts w:cs="Arial"/>
        </w:rPr>
      </w:pPr>
      <w:bookmarkStart w:id="19" w:name="_Toc17291937"/>
      <w:r w:rsidRPr="00A41BC5">
        <w:rPr>
          <w:rFonts w:cs="Arial"/>
        </w:rPr>
        <w:lastRenderedPageBreak/>
        <w:t xml:space="preserve">US </w:t>
      </w:r>
      <w:r w:rsidR="00DC26C2" w:rsidRPr="00A41BC5">
        <w:rPr>
          <w:rFonts w:cs="Arial"/>
        </w:rPr>
        <w:t>Soft Power: 1AC</w:t>
      </w:r>
      <w:bookmarkEnd w:id="19"/>
      <w:r w:rsidR="00DC26C2" w:rsidRPr="00A41BC5">
        <w:rPr>
          <w:rFonts w:cs="Arial"/>
        </w:rPr>
        <w:t xml:space="preserve"> </w:t>
      </w:r>
    </w:p>
    <w:p w:rsidR="00DC26C2" w:rsidRPr="00A41BC5" w:rsidRDefault="00DC26C2" w:rsidP="00321F0D">
      <w:pPr>
        <w:tabs>
          <w:tab w:val="left" w:pos="1380"/>
        </w:tabs>
        <w:rPr>
          <w:szCs w:val="24"/>
        </w:rPr>
      </w:pPr>
    </w:p>
    <w:p w:rsidR="00DC26C2" w:rsidRPr="00A41BC5" w:rsidRDefault="00DC26C2" w:rsidP="00DC26C2">
      <w:pPr>
        <w:keepNext/>
        <w:keepLines/>
        <w:outlineLvl w:val="3"/>
        <w:rPr>
          <w:rFonts w:eastAsiaTheme="majorEastAsia"/>
          <w:b/>
          <w:iCs/>
        </w:rPr>
      </w:pPr>
      <w:r w:rsidRPr="00A41BC5">
        <w:rPr>
          <w:rFonts w:eastAsiaTheme="majorEastAsia"/>
          <w:b/>
          <w:iCs/>
        </w:rPr>
        <w:t xml:space="preserve">Lack of international cooperation is tanking US soft power but the plan’s space cooperation reverses that trend </w:t>
      </w:r>
    </w:p>
    <w:p w:rsidR="00DC26C2" w:rsidRPr="00A41BC5" w:rsidRDefault="00DC26C2" w:rsidP="00DC26C2">
      <w:pPr>
        <w:rPr>
          <w:sz w:val="20"/>
          <w:szCs w:val="20"/>
        </w:rPr>
      </w:pPr>
      <w:r w:rsidRPr="00A41BC5">
        <w:rPr>
          <w:b/>
          <w:szCs w:val="24"/>
        </w:rPr>
        <w:t>Haiming, director of the Center for Global Governance and Law, Xiamen University of Technology, 8-10</w:t>
      </w:r>
      <w:r w:rsidRPr="00A41BC5">
        <w:rPr>
          <w:sz w:val="20"/>
          <w:szCs w:val="20"/>
        </w:rPr>
        <w:t>-19</w:t>
      </w:r>
    </w:p>
    <w:p w:rsidR="00DC26C2" w:rsidRPr="00A41BC5" w:rsidRDefault="00DC26C2" w:rsidP="00DC26C2">
      <w:pPr>
        <w:rPr>
          <w:sz w:val="20"/>
          <w:szCs w:val="20"/>
        </w:rPr>
      </w:pPr>
      <w:r w:rsidRPr="00A41BC5">
        <w:rPr>
          <w:sz w:val="20"/>
          <w:szCs w:val="20"/>
        </w:rPr>
        <w:t xml:space="preserve">(Chen, “'America first' erodes US' soft power,” China Daily, accessed 8-15-19, </w:t>
      </w:r>
      <w:hyperlink r:id="rId41" w:history="1">
        <w:r w:rsidRPr="00A41BC5">
          <w:rPr>
            <w:sz w:val="20"/>
            <w:szCs w:val="20"/>
          </w:rPr>
          <w:t>http://global.chinadaily.com.cn/a/201908/10/WS5d4e36b2a310cf3e35564f77.html</w:t>
        </w:r>
      </w:hyperlink>
      <w:r w:rsidRPr="00A41BC5">
        <w:rPr>
          <w:sz w:val="20"/>
          <w:szCs w:val="20"/>
        </w:rPr>
        <w:t>) JFN</w:t>
      </w:r>
      <w:r w:rsidR="00A41BC5" w:rsidRPr="00A33AC5">
        <w:rPr>
          <w:b/>
          <w:sz w:val="20"/>
          <w:szCs w:val="20"/>
        </w:rPr>
        <w:t>****NCC’19 Novice Packet****</w:t>
      </w:r>
    </w:p>
    <w:p w:rsidR="00DC26C2" w:rsidRPr="00A41BC5" w:rsidRDefault="00DC26C2" w:rsidP="00DC26C2"/>
    <w:p w:rsidR="00DC26C2" w:rsidRPr="00A41BC5" w:rsidRDefault="00DC26C2" w:rsidP="00DC26C2">
      <w:pPr>
        <w:rPr>
          <w:b/>
          <w:sz w:val="20"/>
          <w:szCs w:val="20"/>
          <w:u w:val="single"/>
        </w:rPr>
      </w:pPr>
      <w:r w:rsidRPr="00A41BC5">
        <w:rPr>
          <w:sz w:val="20"/>
          <w:szCs w:val="20"/>
        </w:rPr>
        <w:t xml:space="preserve">The United States has established its hegemony in the world based on not only its hard power, but also its soft power. </w:t>
      </w:r>
      <w:r w:rsidRPr="00A41BC5">
        <w:rPr>
          <w:b/>
          <w:sz w:val="20"/>
          <w:szCs w:val="20"/>
          <w:u w:val="single"/>
        </w:rPr>
        <w:t>Of late</w:t>
      </w:r>
      <w:r w:rsidRPr="00A41BC5">
        <w:rPr>
          <w:sz w:val="20"/>
          <w:szCs w:val="20"/>
        </w:rPr>
        <w:t xml:space="preserve">, however, </w:t>
      </w:r>
      <w:r w:rsidRPr="00A41BC5">
        <w:rPr>
          <w:b/>
          <w:sz w:val="20"/>
          <w:szCs w:val="20"/>
          <w:u w:val="single"/>
        </w:rPr>
        <w:t>the US' soft power has been waning</w:t>
      </w:r>
      <w:r w:rsidRPr="00A41BC5">
        <w:rPr>
          <w:sz w:val="20"/>
          <w:szCs w:val="20"/>
        </w:rPr>
        <w:t xml:space="preserve">. US policies driven by 'America first' policy </w:t>
      </w:r>
      <w:r w:rsidRPr="00A41BC5">
        <w:rPr>
          <w:b/>
          <w:sz w:val="20"/>
          <w:szCs w:val="20"/>
          <w:u w:val="single"/>
        </w:rPr>
        <w:t>The decline in the US' soft power can be mainly attributed to Washington following the "America first" policy</w:t>
      </w:r>
      <w:r w:rsidRPr="00A41BC5">
        <w:rPr>
          <w:sz w:val="20"/>
          <w:szCs w:val="20"/>
        </w:rPr>
        <w:t xml:space="preserve">. First, the incumbent US administration has been reducing foreign aid, including cutting its aid to programs designed to fight AIDS and malaria overseas. Foreign aid, especially in the field of healthcare, is conducive to bolstering a country's soft power. Since the US has for long been known as a philanthropic country, any cut in its foreign aid would harm its global image. Second, the US' current immigration policy, particularly the plan to build a wall along its border with Mexico, seems like economic nationalism. "It's a departure from decades of a US immigration policy that centered on family reunification and asylum," said Kimberly Amadeo, an expert on the US economy. The immigration policy seriously violates the human rights of immigrants. And given that the US has long proclaimed itself as the international defender of human rights, it is a real smack in the face for the US. Third, the current US administration has withdrawn from the Paris climate accord and Iran nuclear deal, quit the UN Human Rights Council, and even threatened to pull out of the World Trade Organization. This unilateral approach to global governance is detrimental to the rule-based world order. Under the banner of "America first", the incumbent US administration has given trade the highest priority, even launched trade wars against not only China, but also other countries, even its closest trade partners. Trade protectionism driven by mercantilism is good for none; instead, it harms all sides concerned. The US' tariffs have harmed not only the economic development of China and the US, but also disrupted the global value chain, causing collateral damage to the rest of the world. </w:t>
      </w:r>
      <w:r w:rsidRPr="00A41BC5">
        <w:rPr>
          <w:b/>
          <w:sz w:val="20"/>
          <w:szCs w:val="20"/>
          <w:u w:val="single"/>
        </w:rPr>
        <w:t xml:space="preserve">What the current US administration has done shows its foreign policy has shifted from collaborative multilateralism to zero-sum unilateralism, as it is worried more about its self-interests than the problems facing the world. </w:t>
      </w:r>
      <w:r w:rsidRPr="00A41BC5">
        <w:rPr>
          <w:sz w:val="20"/>
          <w:szCs w:val="20"/>
        </w:rPr>
        <w:t xml:space="preserve">The rule-based liberal world order is declining because of </w:t>
      </w:r>
      <w:r w:rsidRPr="00A41BC5">
        <w:rPr>
          <w:b/>
          <w:sz w:val="20"/>
          <w:szCs w:val="20"/>
          <w:u w:val="single"/>
        </w:rPr>
        <w:t>the US'</w:t>
      </w:r>
      <w:r w:rsidRPr="00A41BC5">
        <w:rPr>
          <w:sz w:val="20"/>
          <w:szCs w:val="20"/>
        </w:rPr>
        <w:t xml:space="preserve"> "America first" policy and also because it </w:t>
      </w:r>
      <w:r w:rsidRPr="00A41BC5">
        <w:rPr>
          <w:b/>
          <w:sz w:val="20"/>
          <w:szCs w:val="20"/>
          <w:u w:val="single"/>
        </w:rPr>
        <w:t>has discarded values such as cooperation</w:t>
      </w:r>
      <w:r w:rsidRPr="00A41BC5">
        <w:rPr>
          <w:sz w:val="20"/>
          <w:szCs w:val="20"/>
        </w:rPr>
        <w:t xml:space="preserve">, nondiscrimination, fair competition, free trade, openness, rule of law and democracy, which are the bedrock of a liberal world order and key to establish good global governance. </w:t>
      </w:r>
      <w:r w:rsidRPr="00A41BC5">
        <w:rPr>
          <w:b/>
          <w:sz w:val="20"/>
          <w:szCs w:val="20"/>
          <w:u w:val="single"/>
        </w:rPr>
        <w:t>By abandoning the shared values and resorting to</w:t>
      </w:r>
      <w:r w:rsidRPr="00A41BC5">
        <w:rPr>
          <w:sz w:val="20"/>
          <w:szCs w:val="20"/>
        </w:rPr>
        <w:t xml:space="preserve"> protectionism and </w:t>
      </w:r>
      <w:r w:rsidRPr="00A41BC5">
        <w:rPr>
          <w:b/>
          <w:sz w:val="20"/>
          <w:szCs w:val="20"/>
          <w:u w:val="single"/>
        </w:rPr>
        <w:t>unilateralism, the US has dealt a serious blow to its own global image and credibility</w:t>
      </w:r>
      <w:r w:rsidRPr="00A41BC5">
        <w:rPr>
          <w:sz w:val="20"/>
          <w:szCs w:val="20"/>
        </w:rPr>
        <w:t xml:space="preserve">. </w:t>
      </w:r>
      <w:r w:rsidRPr="00A41BC5">
        <w:rPr>
          <w:b/>
          <w:sz w:val="20"/>
          <w:szCs w:val="20"/>
          <w:u w:val="single"/>
        </w:rPr>
        <w:t>Consequently, its soft power has eclipsed.</w:t>
      </w:r>
      <w:r w:rsidRPr="00A41BC5">
        <w:rPr>
          <w:sz w:val="20"/>
          <w:szCs w:val="20"/>
        </w:rPr>
        <w:t xml:space="preserve"> As Nye said, </w:t>
      </w:r>
      <w:r w:rsidRPr="00A41BC5">
        <w:rPr>
          <w:b/>
          <w:sz w:val="20"/>
          <w:szCs w:val="20"/>
          <w:u w:val="single"/>
        </w:rPr>
        <w:t>if a country's policies appear to be</w:t>
      </w:r>
      <w:r w:rsidRPr="00A41BC5">
        <w:rPr>
          <w:sz w:val="20"/>
          <w:szCs w:val="20"/>
        </w:rPr>
        <w:t xml:space="preserve"> hypocritical, </w:t>
      </w:r>
      <w:r w:rsidRPr="00A41BC5">
        <w:rPr>
          <w:b/>
          <w:sz w:val="20"/>
          <w:szCs w:val="20"/>
          <w:u w:val="single"/>
        </w:rPr>
        <w:t>arrogant</w:t>
      </w:r>
      <w:r w:rsidRPr="00A41BC5">
        <w:rPr>
          <w:sz w:val="20"/>
          <w:szCs w:val="20"/>
        </w:rPr>
        <w:t xml:space="preserve"> and indifferent to the opinions of others, </w:t>
      </w:r>
      <w:r w:rsidRPr="00A41BC5">
        <w:rPr>
          <w:b/>
          <w:sz w:val="20"/>
          <w:szCs w:val="20"/>
          <w:u w:val="single"/>
        </w:rPr>
        <w:t xml:space="preserve">or based on a narrow approach to national interests, its soft power is bound to weaken. </w:t>
      </w:r>
      <w:r w:rsidRPr="00A41BC5">
        <w:rPr>
          <w:sz w:val="20"/>
          <w:szCs w:val="20"/>
        </w:rPr>
        <w:t xml:space="preserve">According to a yearly ranking of different countries' soft power by London-based Portland Communications and USC Center on Public Diplomacy, </w:t>
      </w:r>
      <w:r w:rsidRPr="00A41BC5">
        <w:rPr>
          <w:b/>
          <w:sz w:val="20"/>
          <w:szCs w:val="20"/>
          <w:u w:val="single"/>
        </w:rPr>
        <w:t>the US' soft power has been decreasing: it was ranked No 1 in 2016 only to slide to the third spot in 2017 and fourth in 2018.</w:t>
      </w:r>
    </w:p>
    <w:p w:rsidR="00DC26C2" w:rsidRPr="00A41BC5" w:rsidRDefault="00DC26C2" w:rsidP="00321F0D">
      <w:pPr>
        <w:tabs>
          <w:tab w:val="left" w:pos="1380"/>
        </w:tabs>
        <w:rPr>
          <w:szCs w:val="24"/>
        </w:rPr>
      </w:pPr>
    </w:p>
    <w:p w:rsidR="00DC26C2" w:rsidRPr="00A41BC5" w:rsidRDefault="00DC26C2" w:rsidP="00DC26C2">
      <w:pPr>
        <w:keepNext/>
        <w:keepLines/>
        <w:outlineLvl w:val="3"/>
        <w:rPr>
          <w:rFonts w:eastAsiaTheme="majorEastAsia"/>
          <w:b/>
          <w:iCs/>
        </w:rPr>
      </w:pPr>
      <w:r w:rsidRPr="00A41BC5">
        <w:rPr>
          <w:rFonts w:eastAsiaTheme="majorEastAsia"/>
          <w:b/>
          <w:iCs/>
        </w:rPr>
        <w:t xml:space="preserve">Space cooperation with China increases US soft power </w:t>
      </w:r>
    </w:p>
    <w:p w:rsidR="00DC26C2" w:rsidRPr="00A41BC5" w:rsidRDefault="00DC26C2" w:rsidP="00DC26C2">
      <w:pPr>
        <w:rPr>
          <w:sz w:val="20"/>
          <w:szCs w:val="20"/>
        </w:rPr>
      </w:pPr>
      <w:r w:rsidRPr="00A41BC5">
        <w:rPr>
          <w:b/>
          <w:szCs w:val="24"/>
        </w:rPr>
        <w:t>Saunders, National Defense University</w:t>
      </w:r>
      <w:r w:rsidRPr="00A41BC5">
        <w:rPr>
          <w:sz w:val="20"/>
          <w:szCs w:val="20"/>
        </w:rPr>
        <w:t>, 2-18-</w:t>
      </w:r>
      <w:r w:rsidRPr="00A41BC5">
        <w:rPr>
          <w:b/>
          <w:szCs w:val="24"/>
        </w:rPr>
        <w:t>15</w:t>
      </w:r>
    </w:p>
    <w:p w:rsidR="00DC26C2" w:rsidRPr="00A41BC5" w:rsidRDefault="00DC26C2" w:rsidP="00DC26C2">
      <w:pPr>
        <w:rPr>
          <w:sz w:val="20"/>
          <w:szCs w:val="20"/>
        </w:rPr>
      </w:pPr>
      <w:r w:rsidRPr="00A41BC5">
        <w:rPr>
          <w:sz w:val="20"/>
          <w:szCs w:val="20"/>
        </w:rPr>
        <w:t xml:space="preserve">(Dr. Phillip, Director, Center for the Study of Chinese Military Affairs Institute for National Strategic Studies National Defense University, “CHINA SPACE AND COUNTERSPACE PROGRAMS; COMMITTEE: SENATE U.S.-CHINA ECONOMIC AND SECURITY REVIEW COMMISSION,” p. Nexis Uni) JFN </w:t>
      </w:r>
      <w:r w:rsidR="00A41BC5" w:rsidRPr="00A33AC5">
        <w:rPr>
          <w:b/>
          <w:sz w:val="20"/>
          <w:szCs w:val="20"/>
        </w:rPr>
        <w:t>****NCC’19 Novice Packet****</w:t>
      </w:r>
    </w:p>
    <w:p w:rsidR="00DC26C2" w:rsidRPr="00A41BC5" w:rsidRDefault="00DC26C2" w:rsidP="00DC26C2"/>
    <w:p w:rsidR="00DC26C2" w:rsidRPr="00A41BC5" w:rsidRDefault="00DC26C2" w:rsidP="00DC26C2">
      <w:pPr>
        <w:rPr>
          <w:sz w:val="20"/>
          <w:szCs w:val="20"/>
        </w:rPr>
      </w:pPr>
      <w:r w:rsidRPr="00A41BC5">
        <w:rPr>
          <w:sz w:val="20"/>
          <w:szCs w:val="20"/>
        </w:rPr>
        <w:t xml:space="preserve">Given the dual-use nature of much space technology and the fact that even China's civil and manned space programs have heavy military involvement, there is reason to be cautious about space cooperation with China. That said, </w:t>
      </w:r>
      <w:r w:rsidRPr="00A41BC5">
        <w:rPr>
          <w:b/>
          <w:sz w:val="20"/>
          <w:szCs w:val="20"/>
          <w:u w:val="single"/>
        </w:rPr>
        <w:t>a complete prohibition on official and commercial space cooperation with China would have heavy costs in terms of</w:t>
      </w:r>
      <w:r w:rsidRPr="00A41BC5">
        <w:rPr>
          <w:sz w:val="20"/>
          <w:szCs w:val="20"/>
        </w:rPr>
        <w:t xml:space="preserve"> its negative economic impact on the U.S. space industry (especially on secondary and tertiary suppliers), on U.S. allies (if the U.S. pressures them not to engage in space cooperation with China), and on </w:t>
      </w:r>
      <w:r w:rsidRPr="00A41BC5">
        <w:rPr>
          <w:b/>
          <w:sz w:val="20"/>
          <w:szCs w:val="20"/>
          <w:u w:val="single"/>
        </w:rPr>
        <w:t>the U.S. global image (if U.S. unwillingness to cooperate with China on even innocuous space issues is viewed as a sign of unwarranted hostility and a loss of U.S. self-confidence</w:t>
      </w:r>
      <w:r w:rsidRPr="00A41BC5">
        <w:rPr>
          <w:sz w:val="20"/>
          <w:szCs w:val="20"/>
        </w:rPr>
        <w:t>).</w:t>
      </w:r>
    </w:p>
    <w:p w:rsidR="00DC26C2" w:rsidRPr="00A41BC5" w:rsidRDefault="00DC26C2" w:rsidP="00321F0D">
      <w:pPr>
        <w:tabs>
          <w:tab w:val="left" w:pos="1380"/>
        </w:tabs>
        <w:rPr>
          <w:szCs w:val="24"/>
        </w:rPr>
      </w:pPr>
    </w:p>
    <w:p w:rsidR="00DC26C2" w:rsidRPr="00A41BC5" w:rsidRDefault="00DC26C2" w:rsidP="00DC26C2">
      <w:pPr>
        <w:keepNext/>
        <w:keepLines/>
        <w:outlineLvl w:val="3"/>
        <w:rPr>
          <w:rFonts w:eastAsiaTheme="majorEastAsia"/>
          <w:b/>
          <w:iCs/>
        </w:rPr>
      </w:pPr>
      <w:r w:rsidRPr="00A41BC5">
        <w:rPr>
          <w:rFonts w:eastAsiaTheme="majorEastAsia"/>
          <w:b/>
          <w:iCs/>
        </w:rPr>
        <w:lastRenderedPageBreak/>
        <w:t xml:space="preserve">Soft power is a vital component for the continuation of US hegemony </w:t>
      </w:r>
    </w:p>
    <w:p w:rsidR="00DC26C2" w:rsidRPr="00A41BC5" w:rsidRDefault="00DC26C2" w:rsidP="00DC26C2">
      <w:pPr>
        <w:rPr>
          <w:sz w:val="20"/>
          <w:szCs w:val="20"/>
        </w:rPr>
      </w:pPr>
      <w:r w:rsidRPr="00A41BC5">
        <w:rPr>
          <w:b/>
          <w:szCs w:val="24"/>
        </w:rPr>
        <w:t>Haiming, director of the Center for Global Governance and Law, Xiamen University of Technology, 8-10</w:t>
      </w:r>
      <w:r w:rsidRPr="00A41BC5">
        <w:rPr>
          <w:sz w:val="20"/>
          <w:szCs w:val="20"/>
        </w:rPr>
        <w:t>-19</w:t>
      </w:r>
    </w:p>
    <w:p w:rsidR="00DC26C2" w:rsidRPr="00A41BC5" w:rsidRDefault="00DC26C2" w:rsidP="00DC26C2">
      <w:pPr>
        <w:rPr>
          <w:sz w:val="20"/>
          <w:szCs w:val="20"/>
        </w:rPr>
      </w:pPr>
      <w:r w:rsidRPr="00A41BC5">
        <w:rPr>
          <w:sz w:val="20"/>
          <w:szCs w:val="20"/>
        </w:rPr>
        <w:t xml:space="preserve">(Chen, “'America first' erodes US' soft power,” China Daily, accessed 8-15-19, </w:t>
      </w:r>
      <w:hyperlink r:id="rId42" w:history="1">
        <w:r w:rsidRPr="00A41BC5">
          <w:rPr>
            <w:sz w:val="20"/>
            <w:szCs w:val="20"/>
          </w:rPr>
          <w:t>http://global.chinadaily.com.cn/a/201908/10/WS5d4e36b2a310cf3e35564f77.html</w:t>
        </w:r>
      </w:hyperlink>
      <w:r w:rsidRPr="00A41BC5">
        <w:rPr>
          <w:sz w:val="20"/>
          <w:szCs w:val="20"/>
        </w:rPr>
        <w:t>) JFN</w:t>
      </w:r>
    </w:p>
    <w:p w:rsidR="00DC26C2" w:rsidRPr="00A41BC5" w:rsidRDefault="00DC26C2" w:rsidP="00DC26C2"/>
    <w:p w:rsidR="00DC26C2" w:rsidRPr="00A41BC5" w:rsidRDefault="00DC26C2" w:rsidP="00DC26C2">
      <w:pPr>
        <w:rPr>
          <w:b/>
          <w:sz w:val="20"/>
          <w:szCs w:val="20"/>
          <w:u w:val="single"/>
        </w:rPr>
      </w:pPr>
      <w:r w:rsidRPr="00A41BC5">
        <w:rPr>
          <w:sz w:val="20"/>
          <w:szCs w:val="20"/>
        </w:rPr>
        <w:t xml:space="preserve">Although the "America first" policy can bring some short-term economic gains </w:t>
      </w:r>
      <w:r w:rsidRPr="00A41BC5">
        <w:rPr>
          <w:b/>
          <w:sz w:val="20"/>
          <w:szCs w:val="20"/>
          <w:u w:val="single"/>
        </w:rPr>
        <w:t>for the US, the decline of its soft power could harm its long-term strategic interests</w:t>
      </w:r>
      <w:r w:rsidRPr="00A41BC5">
        <w:rPr>
          <w:sz w:val="20"/>
          <w:szCs w:val="20"/>
        </w:rPr>
        <w:t xml:space="preserve">. To begin with, </w:t>
      </w:r>
      <w:r w:rsidRPr="00A41BC5">
        <w:rPr>
          <w:b/>
          <w:sz w:val="20"/>
          <w:szCs w:val="20"/>
          <w:u w:val="single"/>
        </w:rPr>
        <w:t xml:space="preserve">it would erode the US' global leadership, as it doesn't leave the US with any moral authority and legitimacy to lead the world. And soon, it would lead to "America alone". </w:t>
      </w:r>
      <w:r w:rsidRPr="00A41BC5">
        <w:rPr>
          <w:sz w:val="20"/>
          <w:szCs w:val="20"/>
        </w:rPr>
        <w:t xml:space="preserve">One Chinese idiom puts it aptly: a just cause enjoys abundant support, an unjust one finds little. Former US secretary of state Henry Kissinger rightly said </w:t>
      </w:r>
      <w:r w:rsidRPr="00A41BC5">
        <w:rPr>
          <w:b/>
          <w:sz w:val="20"/>
          <w:szCs w:val="20"/>
          <w:u w:val="single"/>
        </w:rPr>
        <w:t>the world order depends not only on the balance of hard power, but also on the perception of legitimacy, which depends crucially on soft power. Under such circumstances, it's hard to see even the US' allies, let alone most of the other countries, getting behind Washington's leadership.</w:t>
      </w:r>
    </w:p>
    <w:p w:rsidR="00DC26C2" w:rsidRPr="00A41BC5" w:rsidRDefault="00DC26C2" w:rsidP="00DC26C2"/>
    <w:p w:rsidR="00626D70" w:rsidRPr="00A41BC5" w:rsidRDefault="00626D70" w:rsidP="00626D70">
      <w:pPr>
        <w:keepNext/>
        <w:keepLines/>
        <w:spacing w:before="40"/>
        <w:outlineLvl w:val="3"/>
        <w:rPr>
          <w:rFonts w:eastAsia="SimSun"/>
          <w:b/>
          <w:iCs/>
          <w:lang w:eastAsia="hi-IN" w:bidi="hi-IN"/>
        </w:rPr>
      </w:pPr>
      <w:r w:rsidRPr="00A41BC5">
        <w:rPr>
          <w:rFonts w:eastAsia="SimSun"/>
          <w:b/>
          <w:iCs/>
          <w:lang w:eastAsia="hi-IN" w:bidi="hi-IN"/>
        </w:rPr>
        <w:t>Multipolarity causes great power wars</w:t>
      </w:r>
    </w:p>
    <w:p w:rsidR="00626D70" w:rsidRPr="00A41BC5" w:rsidRDefault="00626D70" w:rsidP="00626D70">
      <w:pPr>
        <w:rPr>
          <w:rFonts w:eastAsia="Calibri"/>
          <w:b/>
        </w:rPr>
      </w:pPr>
      <w:r w:rsidRPr="00A41BC5">
        <w:rPr>
          <w:rFonts w:eastAsia="Calibri"/>
          <w:b/>
        </w:rPr>
        <w:t>Khalilzad, former director of policy planning at the Defense Department, 2011</w:t>
      </w:r>
    </w:p>
    <w:p w:rsidR="00626D70" w:rsidRPr="00A41BC5" w:rsidRDefault="00626D70" w:rsidP="00626D70">
      <w:pPr>
        <w:rPr>
          <w:rFonts w:eastAsia="Calibri"/>
        </w:rPr>
      </w:pPr>
      <w:r w:rsidRPr="00A41BC5">
        <w:rPr>
          <w:rFonts w:eastAsia="Calibri"/>
        </w:rPr>
        <w:t xml:space="preserve">(Zalmay, “The Economy and National Security”, 2-8, </w:t>
      </w:r>
      <w:r w:rsidRPr="00A41BC5">
        <w:rPr>
          <w:rFonts w:eastAsia="Calibri"/>
          <w:color w:val="000000"/>
        </w:rPr>
        <w:t>http://www.nationalreview.com/articles/259024/economy-and-national-security-zalmay-khalilzad?page=3</w:t>
      </w:r>
      <w:r w:rsidRPr="00A41BC5">
        <w:rPr>
          <w:rFonts w:eastAsia="Calibri"/>
        </w:rPr>
        <w:t>, ldg, ADA Packet)</w:t>
      </w:r>
      <w:r w:rsidR="00A41BC5" w:rsidRPr="00A41BC5">
        <w:rPr>
          <w:b/>
          <w:sz w:val="20"/>
          <w:szCs w:val="20"/>
        </w:rPr>
        <w:t xml:space="preserve"> </w:t>
      </w:r>
      <w:r w:rsidR="00A41BC5" w:rsidRPr="00A33AC5">
        <w:rPr>
          <w:b/>
          <w:sz w:val="20"/>
          <w:szCs w:val="20"/>
        </w:rPr>
        <w:t>****NCC’19 Novice Packet****</w:t>
      </w:r>
    </w:p>
    <w:p w:rsidR="00626D70" w:rsidRPr="00A41BC5" w:rsidRDefault="00626D70" w:rsidP="00626D70">
      <w:pPr>
        <w:rPr>
          <w:rFonts w:eastAsia="Calibri"/>
          <w:u w:val="single"/>
        </w:rPr>
      </w:pPr>
    </w:p>
    <w:p w:rsidR="00626D70" w:rsidRPr="00A41BC5" w:rsidRDefault="00626D70" w:rsidP="00626D70">
      <w:pPr>
        <w:rPr>
          <w:rFonts w:eastAsia="Calibri"/>
          <w:u w:val="single"/>
        </w:rPr>
      </w:pPr>
      <w:r w:rsidRPr="00A41BC5">
        <w:rPr>
          <w:rFonts w:eastAsia="Calibri"/>
          <w:szCs w:val="16"/>
        </w:rPr>
        <w:t>Today, economic and fiscal trends pose the most severe long-term threat to the United States’ position as global leader. While the United States suffers from fiscal imbalances and low economic growth, the economies of rival powers are developing rapidly</w:t>
      </w:r>
      <w:r w:rsidRPr="00A41BC5">
        <w:rPr>
          <w:rFonts w:eastAsia="Calibri"/>
          <w:sz w:val="14"/>
        </w:rPr>
        <w:t xml:space="preserve">. </w:t>
      </w:r>
      <w:r w:rsidRPr="00A41BC5">
        <w:rPr>
          <w:rFonts w:eastAsia="Calibri"/>
          <w:u w:val="single"/>
        </w:rPr>
        <w:t>The continuation of these two trends could lead to a shift from American primacy toward a multi-polar g</w:t>
      </w:r>
      <w:r w:rsidRPr="00A41BC5">
        <w:rPr>
          <w:rFonts w:eastAsia="Calibri"/>
          <w:sz w:val="14"/>
        </w:rPr>
        <w:t xml:space="preserve">lobal </w:t>
      </w:r>
      <w:r w:rsidRPr="00A41BC5">
        <w:rPr>
          <w:rFonts w:eastAsia="Calibri"/>
          <w:u w:val="single"/>
        </w:rPr>
        <w:t>system</w:t>
      </w:r>
      <w:r w:rsidRPr="00A41BC5">
        <w:rPr>
          <w:rFonts w:eastAsia="Calibri"/>
          <w:sz w:val="14"/>
        </w:rPr>
        <w:t xml:space="preserve">, </w:t>
      </w:r>
      <w:r w:rsidRPr="00A41BC5">
        <w:rPr>
          <w:rFonts w:eastAsia="Calibri"/>
          <w:b/>
          <w:bCs/>
          <w:szCs w:val="24"/>
          <w:u w:val="single"/>
        </w:rPr>
        <w:t>leading in turn to increased geopolitical rivalry and even war among the great powers</w:t>
      </w:r>
      <w:r w:rsidRPr="00A41BC5">
        <w:rPr>
          <w:rFonts w:eastAsia="Calibri"/>
          <w:sz w:val="14"/>
        </w:rPr>
        <w:t xml:space="preserve">. The current recession is the result of a deep financial crisis, not a mere fluctuation in the business cycle. Recovery is likely to be protracted. The crisis was preceded by the buildup over two decades of enormous amounts of debt throughout the U.S. economy — ultimately totaling almost 350 percent of GDP — and the development of credit-fueled asset bubbles, particularly in the housing sector. When the bubbles burst, huge amounts of wealth were destroyed, and unemployment rose to over 10 percent. The decline of tax revenues and massive countercyclical spending put the U.S. government on an unsustainable fiscal path. Publicly held national debt rose from 38 to over 60 percent of GDP in three years.  </w:t>
      </w:r>
      <w:r w:rsidRPr="00A41BC5">
        <w:rPr>
          <w:rFonts w:eastAsia="Calibri"/>
          <w:szCs w:val="16"/>
        </w:rPr>
        <w:t>Without faster economic growth and actions to reduce deficits, publicly held national debt is projected to reach dangerous</w:t>
      </w:r>
      <w:r w:rsidRPr="00A41BC5">
        <w:rPr>
          <w:rFonts w:eastAsia="Calibri"/>
          <w:u w:val="single"/>
        </w:rPr>
        <w:t xml:space="preserve"> </w:t>
      </w:r>
      <w:r w:rsidRPr="00A41BC5">
        <w:rPr>
          <w:rFonts w:eastAsia="Calibri"/>
          <w:szCs w:val="16"/>
        </w:rPr>
        <w:t>proportions.</w:t>
      </w:r>
      <w:r w:rsidRPr="00A41BC5">
        <w:rPr>
          <w:rFonts w:eastAsia="Calibri"/>
          <w:sz w:val="14"/>
        </w:rPr>
        <w:t xml:space="preserve"> If interest rates were to rise significantly, annual interest payments — which already are larger than the defense budget — would crowd out other spending or require substantial tax increases that would undercut economic growth. Even worse, if unanticipated events trigger what economists call a “sudden stop” in credit markets for U.S. debt, the United States would be unable to roll over its outstanding obligations, precipitating a sovereign-debt crisis that would almost certainly compel a radical retrenchment of the United States internationally</w:t>
      </w:r>
      <w:r w:rsidRPr="00A41BC5">
        <w:rPr>
          <w:rFonts w:eastAsia="Calibri"/>
          <w:szCs w:val="16"/>
        </w:rPr>
        <w:t>. Such scenarios would reshape the international order. It was the economic devastation of Britain and France during World War II, as well as the rise of other powers, that led both countries to relinquish their empires</w:t>
      </w:r>
      <w:r w:rsidRPr="00A41BC5">
        <w:rPr>
          <w:rFonts w:eastAsia="Calibri"/>
          <w:sz w:val="14"/>
        </w:rPr>
        <w:t>. In the late 1960s, British leaders concluded that they lacked the economic capacity to maintain a presence “east of Suez.” Soviet economic weakness, which crystallized under Gorbachev, contributed to their decisions to withdraw from Afghanistan, abandon Communist regimes in Eastern Europe, and allow the Soviet Union to fragment. If the U.S. debt problem goes critical, the United States would be compelled to retrench, reducing its military spending and shedding international commitments. We face this domestic challenge while other major powers are experiencing rapid economic growth. Even though countries such as China, India</w:t>
      </w:r>
      <w:r w:rsidRPr="00A41BC5">
        <w:rPr>
          <w:rFonts w:eastAsia="Calibri"/>
        </w:rPr>
        <w:t xml:space="preserve">, </w:t>
      </w:r>
      <w:r w:rsidRPr="00A41BC5">
        <w:rPr>
          <w:rFonts w:eastAsia="Calibri"/>
          <w:u w:val="single"/>
        </w:rPr>
        <w:t xml:space="preserve">and </w:t>
      </w:r>
      <w:r w:rsidRPr="00A41BC5">
        <w:rPr>
          <w:rFonts w:eastAsia="Calibri"/>
          <w:sz w:val="14"/>
        </w:rPr>
        <w:t xml:space="preserve">Brazil have profound political, social, demographic, and economic problems, their economies are growing faster than ours, and this could alter the global distribution of power. These trends could in the long term </w:t>
      </w:r>
      <w:r w:rsidRPr="00A41BC5">
        <w:rPr>
          <w:rFonts w:eastAsia="Calibri"/>
          <w:u w:val="single"/>
        </w:rPr>
        <w:t>produce a multi-polar worl</w:t>
      </w:r>
      <w:r w:rsidRPr="00A41BC5">
        <w:rPr>
          <w:rFonts w:eastAsia="Calibri"/>
          <w:sz w:val="14"/>
        </w:rPr>
        <w:t xml:space="preserve">d. If U.S. policymakers fail to act and other powers continue to grow, it is not a question of whether but when a new international order will emerge. </w:t>
      </w:r>
      <w:r w:rsidRPr="00A41BC5">
        <w:rPr>
          <w:rFonts w:eastAsia="Calibri"/>
          <w:u w:val="single"/>
        </w:rPr>
        <w:t>The closing of the gap between the United States and its rivals could intensify geopolitical competition among major powers, increase incentives for local powers to play major powers against one another, and undercut our will to preclude or respond to international crises because of the higher risk of escalation</w:t>
      </w:r>
      <w:r w:rsidRPr="00A41BC5">
        <w:rPr>
          <w:rFonts w:eastAsia="Calibri"/>
          <w:sz w:val="14"/>
        </w:rPr>
        <w:t>. The stakes are high. In modern history</w:t>
      </w:r>
      <w:r w:rsidRPr="00A41BC5">
        <w:rPr>
          <w:rFonts w:eastAsia="Calibri"/>
          <w:b/>
          <w:bCs/>
          <w:szCs w:val="24"/>
          <w:u w:val="single"/>
        </w:rPr>
        <w:t>, the longest period of peace among the great powers has been the era of U.S. leadership</w:t>
      </w:r>
      <w:r w:rsidRPr="00A41BC5">
        <w:rPr>
          <w:rFonts w:eastAsia="Calibri"/>
          <w:sz w:val="14"/>
        </w:rPr>
        <w:t xml:space="preserve">. </w:t>
      </w:r>
      <w:r w:rsidRPr="00A41BC5">
        <w:rPr>
          <w:rFonts w:eastAsia="Calibri"/>
          <w:u w:val="single"/>
        </w:rPr>
        <w:t>By contrast, multi-polar systems have been unstable, with their competitive dynamics resulting in frequent crises and major wars among the great powers. Failures of multi-polar international systems produced both world wars.</w:t>
      </w:r>
      <w:r w:rsidRPr="00A41BC5">
        <w:rPr>
          <w:rFonts w:eastAsia="Calibri"/>
          <w:sz w:val="14"/>
        </w:rPr>
        <w:t xml:space="preserve">  American retrenchment could have devastating consequences. </w:t>
      </w:r>
      <w:r w:rsidRPr="00A41BC5">
        <w:rPr>
          <w:rFonts w:eastAsia="Calibri"/>
          <w:u w:val="single"/>
        </w:rPr>
        <w:t>Without an American security blanket, regional powers could rearm in an attempt to balance against emerging threats.</w:t>
      </w:r>
      <w:r w:rsidRPr="00A41BC5">
        <w:rPr>
          <w:rFonts w:eastAsia="Calibri"/>
          <w:sz w:val="14"/>
        </w:rPr>
        <w:t xml:space="preserve"> </w:t>
      </w:r>
      <w:r w:rsidRPr="00A41BC5">
        <w:rPr>
          <w:rFonts w:eastAsia="Calibri"/>
          <w:b/>
          <w:bCs/>
          <w:szCs w:val="24"/>
          <w:u w:val="single"/>
        </w:rPr>
        <w:t>Under this scenario, there would be a heightened possibility of arms races, miscalculation, or other crises spiraling into all-out conflic</w:t>
      </w:r>
      <w:r w:rsidRPr="00A41BC5">
        <w:rPr>
          <w:rFonts w:eastAsia="Calibri"/>
          <w:sz w:val="14"/>
        </w:rPr>
        <w:t xml:space="preserve">t. Alternatively, in seeking to accommodate the stronger powers, </w:t>
      </w:r>
      <w:r w:rsidRPr="00A41BC5">
        <w:rPr>
          <w:rFonts w:eastAsia="Calibri"/>
          <w:u w:val="single"/>
        </w:rPr>
        <w:t>weaker powers may shift their geopolitical posture away from the United States</w:t>
      </w:r>
      <w:r w:rsidRPr="00A41BC5">
        <w:rPr>
          <w:rFonts w:eastAsia="Calibri"/>
          <w:sz w:val="14"/>
        </w:rPr>
        <w:t>. Either way</w:t>
      </w:r>
      <w:r w:rsidRPr="00A41BC5">
        <w:rPr>
          <w:rFonts w:eastAsia="Calibri"/>
          <w:b/>
          <w:bCs/>
          <w:szCs w:val="24"/>
          <w:u w:val="single"/>
        </w:rPr>
        <w:t>, hostile states would be emboldened to make aggressive moves in their regions.</w:t>
      </w:r>
      <w:r w:rsidRPr="00A41BC5">
        <w:rPr>
          <w:rFonts w:eastAsia="Calibri"/>
          <w:sz w:val="14"/>
        </w:rPr>
        <w:t xml:space="preserve"> As rival powers rise, Asia in particular is likely to emerge as a zone of great-power competition. Beijing’s economic rise has enabled a dramatic military buildup focused on acquisitions of naval, cruise, and ballistic missiles, long-range stealth aircraft, and anti-satellite capabilities. China’s strategic modernization is aimed, ultimately, at denying the United States access to the seas around China. </w:t>
      </w:r>
      <w:r w:rsidRPr="00A41BC5">
        <w:rPr>
          <w:rFonts w:eastAsia="Calibri"/>
          <w:u w:val="single"/>
        </w:rPr>
        <w:t>Even as cooperative economic ties in the region have grown, China’s expansive territorial claims — and provocative statements and actions following crises in Korea and incidents at sea — have roiled its relations with South Korea, Japan, India, and Southeast Asian states. Still, the United States is the most significant barrier facing Chinese hegemony and aggression.</w:t>
      </w:r>
    </w:p>
    <w:p w:rsidR="00626D70" w:rsidRPr="00A41BC5" w:rsidRDefault="00626D70" w:rsidP="00321F0D">
      <w:pPr>
        <w:tabs>
          <w:tab w:val="left" w:pos="1380"/>
        </w:tabs>
        <w:rPr>
          <w:szCs w:val="24"/>
        </w:rPr>
      </w:pPr>
    </w:p>
    <w:p w:rsidR="00321F0D" w:rsidRPr="00A41BC5" w:rsidRDefault="00321F0D" w:rsidP="00321F0D">
      <w:pPr>
        <w:tabs>
          <w:tab w:val="left" w:pos="1380"/>
        </w:tabs>
        <w:rPr>
          <w:sz w:val="20"/>
          <w:szCs w:val="20"/>
        </w:rPr>
      </w:pPr>
    </w:p>
    <w:p w:rsidR="00B10525" w:rsidRPr="00A41BC5" w:rsidRDefault="00B10525" w:rsidP="002462DF"/>
    <w:p w:rsidR="00B10525" w:rsidRPr="00A41BC5" w:rsidRDefault="00B10525" w:rsidP="00B10525">
      <w:pPr>
        <w:pStyle w:val="Heading1"/>
        <w:rPr>
          <w:rFonts w:cs="Arial"/>
        </w:rPr>
      </w:pPr>
      <w:bookmarkStart w:id="20" w:name="_Toc17291938"/>
      <w:r w:rsidRPr="00A41BC5">
        <w:rPr>
          <w:rFonts w:cs="Arial"/>
        </w:rPr>
        <w:lastRenderedPageBreak/>
        <w:t>***Solvency***</w:t>
      </w:r>
      <w:bookmarkEnd w:id="20"/>
    </w:p>
    <w:p w:rsidR="00B10525" w:rsidRPr="00A41BC5" w:rsidRDefault="00B10525" w:rsidP="002462DF"/>
    <w:p w:rsidR="00B10525" w:rsidRPr="00A41BC5" w:rsidRDefault="00CA3D30" w:rsidP="00CA3D30">
      <w:pPr>
        <w:pStyle w:val="Heading3"/>
        <w:rPr>
          <w:rFonts w:cs="Arial"/>
        </w:rPr>
      </w:pPr>
      <w:bookmarkStart w:id="21" w:name="_Toc17291939"/>
      <w:r w:rsidRPr="00A41BC5">
        <w:rPr>
          <w:rFonts w:cs="Arial"/>
        </w:rPr>
        <w:lastRenderedPageBreak/>
        <w:t>Space Sustainability: 1AC</w:t>
      </w:r>
      <w:bookmarkEnd w:id="21"/>
      <w:r w:rsidRPr="00A41BC5">
        <w:rPr>
          <w:rFonts w:cs="Arial"/>
        </w:rPr>
        <w:t xml:space="preserve"> </w:t>
      </w:r>
    </w:p>
    <w:p w:rsidR="00CA3D30" w:rsidRPr="00A41BC5" w:rsidRDefault="00CA3D30" w:rsidP="002462DF"/>
    <w:p w:rsidR="00CA3D30" w:rsidRPr="00A41BC5" w:rsidRDefault="00CA3D30" w:rsidP="00CA3D30">
      <w:pPr>
        <w:pStyle w:val="Heading4"/>
        <w:rPr>
          <w:rFonts w:cs="Arial"/>
        </w:rPr>
      </w:pPr>
      <w:r w:rsidRPr="00A41BC5">
        <w:rPr>
          <w:rFonts w:cs="Arial"/>
        </w:rPr>
        <w:t xml:space="preserve">China and the US should increase SSA data sharing and transparency measures to ensure long term space sustainability </w:t>
      </w:r>
    </w:p>
    <w:p w:rsidR="00CA3D30" w:rsidRPr="00A41BC5" w:rsidRDefault="00CA3D30" w:rsidP="00CA3D30">
      <w:pPr>
        <w:tabs>
          <w:tab w:val="left" w:pos="1380"/>
        </w:tabs>
        <w:rPr>
          <w:b/>
          <w:szCs w:val="24"/>
        </w:rPr>
      </w:pPr>
      <w:r w:rsidRPr="00A41BC5">
        <w:rPr>
          <w:b/>
          <w:szCs w:val="24"/>
        </w:rPr>
        <w:t>Weeden and He, Secure World Foundation and Chinese Academy of Social Sciences, 16</w:t>
      </w:r>
    </w:p>
    <w:p w:rsidR="00CA3D30" w:rsidRPr="00A41BC5" w:rsidRDefault="00CA3D30" w:rsidP="00CA3D30">
      <w:pPr>
        <w:tabs>
          <w:tab w:val="left" w:pos="1380"/>
        </w:tabs>
        <w:rPr>
          <w:sz w:val="20"/>
          <w:szCs w:val="20"/>
        </w:rPr>
      </w:pPr>
      <w:r w:rsidRPr="00A41BC5">
        <w:rPr>
          <w:sz w:val="20"/>
          <w:szCs w:val="20"/>
        </w:rPr>
        <w:t xml:space="preserve">(Brian and Xiao, Secure World Foundation Technical Advisor and Assistant Research Fellow at the Chinese Academy of Social Sciences, “U.S.-China Strategic Relations in Space,” April 2016, </w:t>
      </w:r>
      <w:hyperlink r:id="rId43" w:history="1">
        <w:r w:rsidRPr="00A41BC5">
          <w:rPr>
            <w:rStyle w:val="Hyperlink"/>
            <w:sz w:val="20"/>
            <w:szCs w:val="20"/>
          </w:rPr>
          <w:t>https://www.nbr.org/wp-content/uploads/pdfs/publications/special_report_57_us-china_april2016.pdf</w:t>
        </w:r>
      </w:hyperlink>
      <w:r w:rsidRPr="00A41BC5">
        <w:rPr>
          <w:sz w:val="20"/>
          <w:szCs w:val="20"/>
        </w:rPr>
        <w:t xml:space="preserve">, ADA Packet) JFN </w:t>
      </w:r>
      <w:r w:rsidR="00A41BC5" w:rsidRPr="00A33AC5">
        <w:rPr>
          <w:b/>
          <w:sz w:val="20"/>
          <w:szCs w:val="20"/>
        </w:rPr>
        <w:t>****NCC’19 Novice Packet****</w:t>
      </w:r>
    </w:p>
    <w:p w:rsidR="00CA3D30" w:rsidRPr="00A41BC5" w:rsidRDefault="00CA3D30" w:rsidP="00CA3D30">
      <w:pPr>
        <w:tabs>
          <w:tab w:val="left" w:pos="1380"/>
        </w:tabs>
      </w:pPr>
    </w:p>
    <w:p w:rsidR="00CA3D30" w:rsidRPr="00A41BC5" w:rsidRDefault="00CA3D30" w:rsidP="00CA3D30">
      <w:pPr>
        <w:tabs>
          <w:tab w:val="left" w:pos="1380"/>
        </w:tabs>
        <w:rPr>
          <w:sz w:val="20"/>
          <w:szCs w:val="20"/>
        </w:rPr>
      </w:pPr>
      <w:r w:rsidRPr="00A41BC5">
        <w:rPr>
          <w:sz w:val="20"/>
          <w:szCs w:val="20"/>
        </w:rPr>
        <w:t xml:space="preserve">Areas of Convergence and Recommended Cooperative Initiatives The long-term sustainability of space. </w:t>
      </w:r>
      <w:r w:rsidRPr="00A41BC5">
        <w:rPr>
          <w:b/>
          <w:sz w:val="20"/>
          <w:szCs w:val="20"/>
          <w:u w:val="single"/>
        </w:rPr>
        <w:t>The biggest area of overlap is both countries’ desire to maintain the long-term sustainability of the space domain. The United States, as well as increasingly China, has invested significant resources in developing space capabilities to support national security, economic, and political goals. Thus, both have a keen interest in mitigating the negative impacts that environmental concerns such as space debris</w:t>
      </w:r>
      <w:r w:rsidRPr="00A41BC5">
        <w:rPr>
          <w:sz w:val="20"/>
          <w:szCs w:val="20"/>
        </w:rPr>
        <w:t xml:space="preserve">, space weather, and radio-frequency interference have on day-to-day space operations and the long-term ability of all countries to use space. While these dangers often get less attention than intentional threats such as ASAT weapons, they are more probable and could have just as devastating an impact on space capabilities. Both the United States and China should thus continue to engage in both bilateral and multilateral initiatives that enhance the long-term sustainability of space. Over the last several years, </w:t>
      </w:r>
      <w:r w:rsidRPr="00A41BC5">
        <w:rPr>
          <w:b/>
          <w:sz w:val="20"/>
          <w:szCs w:val="20"/>
          <w:u w:val="single"/>
        </w:rPr>
        <w:t xml:space="preserve">space sustainability has become an increasingly important issue </w:t>
      </w:r>
      <w:r w:rsidRPr="00A41BC5">
        <w:rPr>
          <w:sz w:val="20"/>
          <w:szCs w:val="20"/>
        </w:rPr>
        <w:t xml:space="preserve">and the focus of a number of initiatives. </w:t>
      </w:r>
      <w:r w:rsidRPr="00A41BC5">
        <w:rPr>
          <w:b/>
          <w:sz w:val="20"/>
          <w:szCs w:val="20"/>
          <w:u w:val="single"/>
        </w:rPr>
        <w:t>Working together</w:t>
      </w:r>
      <w:r w:rsidRPr="00A41BC5">
        <w:rPr>
          <w:sz w:val="20"/>
          <w:szCs w:val="20"/>
        </w:rPr>
        <w:t xml:space="preserve">, and with other stakeholders, </w:t>
      </w:r>
      <w:r w:rsidRPr="00A41BC5">
        <w:rPr>
          <w:b/>
          <w:sz w:val="20"/>
          <w:szCs w:val="20"/>
          <w:u w:val="single"/>
        </w:rPr>
        <w:t>to help ensure the success of these initiatives would go a long way toward reinforcing the desire of both the United States and China to be seen as playing a leadership role in space governance and being responsible space powers</w:t>
      </w:r>
      <w:r w:rsidRPr="00A41BC5">
        <w:rPr>
          <w:sz w:val="20"/>
          <w:szCs w:val="20"/>
        </w:rPr>
        <w:t xml:space="preserve">. Multilaterally, both countries should work to ensure that the UN Committee on the Peaceful Uses of Outer Space’s effort to develop long-term sustainability guidelines reaches a consensus. This initiative began in 2007 as an attempt to solidify existing best practices on the use of space to support sustainable development on earth, safe space operations, strategies for dealing with space weather, and national regulations.60 After making good progress for several years, the process has lost momentum recently as a result of concerns over security-related aspects of the guidelines and increased tensions between Russia and the United States and Europe. The outright failure of the initiative, or its implicit demise through stagnation, would jeopardize real progress that would benefit the United States and China, along with all spacefaring countries. </w:t>
      </w:r>
      <w:r w:rsidRPr="00A41BC5">
        <w:rPr>
          <w:b/>
          <w:sz w:val="20"/>
          <w:szCs w:val="20"/>
          <w:u w:val="single"/>
        </w:rPr>
        <w:t>In a bilateral context, both countries should consider putting in place mechanisms that enhance the transparency of day-to-day nonmilitary activities in space</w:t>
      </w:r>
      <w:r w:rsidRPr="00A41BC5">
        <w:rPr>
          <w:sz w:val="20"/>
          <w:szCs w:val="20"/>
        </w:rPr>
        <w:t xml:space="preserve">. </w:t>
      </w:r>
      <w:r w:rsidRPr="00A41BC5">
        <w:rPr>
          <w:b/>
          <w:sz w:val="20"/>
          <w:szCs w:val="20"/>
          <w:u w:val="single"/>
        </w:rPr>
        <w:t>Recent efforts to enhance the sharing of space situational awareness</w:t>
      </w:r>
      <w:r w:rsidRPr="00A41BC5">
        <w:rPr>
          <w:sz w:val="20"/>
          <w:szCs w:val="20"/>
        </w:rPr>
        <w:t xml:space="preserve"> (SSA) </w:t>
      </w:r>
      <w:r w:rsidRPr="00A41BC5">
        <w:rPr>
          <w:b/>
          <w:sz w:val="20"/>
          <w:szCs w:val="20"/>
          <w:u w:val="single"/>
        </w:rPr>
        <w:t>data between the U.S. military and Chinese satellite operators and to organize technical exchanges on space surveillance are good first steps</w:t>
      </w:r>
      <w:r w:rsidRPr="00A41BC5">
        <w:rPr>
          <w:sz w:val="20"/>
          <w:szCs w:val="20"/>
        </w:rPr>
        <w:t xml:space="preserve">.61 </w:t>
      </w:r>
      <w:r w:rsidRPr="00A41BC5">
        <w:rPr>
          <w:b/>
          <w:sz w:val="20"/>
          <w:szCs w:val="20"/>
          <w:u w:val="single"/>
        </w:rPr>
        <w:t>They should be followed by additional measures, such as technical exchanges and dialogue on conjunction assessment and collision avoidance procedures</w:t>
      </w:r>
      <w:r w:rsidRPr="00A41BC5">
        <w:rPr>
          <w:sz w:val="20"/>
          <w:szCs w:val="20"/>
        </w:rPr>
        <w:t>, as well as the creation of more robust communications channels between SSA data providers and Chinese satellite operators.</w:t>
      </w:r>
    </w:p>
    <w:p w:rsidR="00B10525" w:rsidRPr="00A41BC5" w:rsidRDefault="00B10525" w:rsidP="002462DF"/>
    <w:p w:rsidR="00B10525" w:rsidRPr="00A41BC5" w:rsidRDefault="00B10525" w:rsidP="00B10525">
      <w:pPr>
        <w:pStyle w:val="Heading3"/>
        <w:rPr>
          <w:rFonts w:cs="Arial"/>
        </w:rPr>
      </w:pPr>
      <w:bookmarkStart w:id="22" w:name="_Toc17291940"/>
      <w:r w:rsidRPr="00A41BC5">
        <w:rPr>
          <w:rFonts w:cs="Arial"/>
        </w:rPr>
        <w:lastRenderedPageBreak/>
        <w:t>China Says Yes</w:t>
      </w:r>
      <w:r w:rsidR="007D208C" w:rsidRPr="00A41BC5">
        <w:rPr>
          <w:rFonts w:cs="Arial"/>
        </w:rPr>
        <w:t>: 1AC</w:t>
      </w:r>
      <w:bookmarkEnd w:id="22"/>
    </w:p>
    <w:p w:rsidR="00B10525" w:rsidRPr="00A41BC5" w:rsidRDefault="00B10525" w:rsidP="002462DF"/>
    <w:p w:rsidR="00B10525" w:rsidRPr="00A41BC5" w:rsidRDefault="00B10525" w:rsidP="00B10525">
      <w:pPr>
        <w:pStyle w:val="Heading4"/>
        <w:rPr>
          <w:rFonts w:cs="Arial"/>
        </w:rPr>
      </w:pPr>
      <w:r w:rsidRPr="00A41BC5">
        <w:rPr>
          <w:rFonts w:cs="Arial"/>
        </w:rPr>
        <w:t xml:space="preserve">China wants to cooperate with the US on exchanging space situational awareness information </w:t>
      </w:r>
    </w:p>
    <w:p w:rsidR="00B10525" w:rsidRPr="00A41BC5" w:rsidRDefault="00B10525" w:rsidP="00B10525">
      <w:pPr>
        <w:tabs>
          <w:tab w:val="left" w:pos="1380"/>
        </w:tabs>
        <w:rPr>
          <w:b/>
          <w:szCs w:val="24"/>
        </w:rPr>
      </w:pPr>
      <w:r w:rsidRPr="00A41BC5">
        <w:rPr>
          <w:b/>
          <w:szCs w:val="24"/>
        </w:rPr>
        <w:t>Foust, Reporter for Space News</w:t>
      </w:r>
      <w:r w:rsidRPr="00A41BC5">
        <w:rPr>
          <w:sz w:val="20"/>
          <w:szCs w:val="20"/>
        </w:rPr>
        <w:t>, 10-1-</w:t>
      </w:r>
      <w:r w:rsidRPr="00A41BC5">
        <w:rPr>
          <w:b/>
          <w:szCs w:val="24"/>
        </w:rPr>
        <w:t>18</w:t>
      </w:r>
    </w:p>
    <w:p w:rsidR="00B10525" w:rsidRPr="00A41BC5" w:rsidRDefault="00B10525" w:rsidP="00B10525">
      <w:pPr>
        <w:tabs>
          <w:tab w:val="left" w:pos="1380"/>
        </w:tabs>
        <w:rPr>
          <w:sz w:val="20"/>
          <w:szCs w:val="20"/>
        </w:rPr>
      </w:pPr>
      <w:r w:rsidRPr="00A41BC5">
        <w:rPr>
          <w:sz w:val="20"/>
          <w:szCs w:val="20"/>
        </w:rPr>
        <w:t xml:space="preserve">(Jeff, “NASA opens door to additional cooperation with China,” accessed 8-4-19, </w:t>
      </w:r>
      <w:hyperlink r:id="rId44" w:history="1">
        <w:r w:rsidRPr="00A41BC5">
          <w:rPr>
            <w:rStyle w:val="Hyperlink"/>
            <w:sz w:val="20"/>
            <w:szCs w:val="20"/>
          </w:rPr>
          <w:t>https://spacenews.com/nasa-opens-door-to-additional-cooperation-with-china/</w:t>
        </w:r>
      </w:hyperlink>
      <w:r w:rsidRPr="00A41BC5">
        <w:rPr>
          <w:sz w:val="20"/>
          <w:szCs w:val="20"/>
        </w:rPr>
        <w:t xml:space="preserve">, ADA Packet) JFN </w:t>
      </w:r>
      <w:r w:rsidR="00A41BC5" w:rsidRPr="00A33AC5">
        <w:rPr>
          <w:b/>
          <w:sz w:val="20"/>
          <w:szCs w:val="20"/>
        </w:rPr>
        <w:t>****NCC’19 Novice Packet****</w:t>
      </w:r>
    </w:p>
    <w:p w:rsidR="00B10525" w:rsidRPr="00A41BC5" w:rsidRDefault="00B10525" w:rsidP="00B10525">
      <w:pPr>
        <w:tabs>
          <w:tab w:val="left" w:pos="1380"/>
        </w:tabs>
      </w:pPr>
    </w:p>
    <w:p w:rsidR="00B10525" w:rsidRPr="00A41BC5" w:rsidRDefault="00B10525" w:rsidP="00B10525">
      <w:pPr>
        <w:tabs>
          <w:tab w:val="left" w:pos="1380"/>
        </w:tabs>
        <w:rPr>
          <w:b/>
          <w:sz w:val="20"/>
          <w:szCs w:val="20"/>
          <w:u w:val="single"/>
        </w:rPr>
      </w:pPr>
      <w:r w:rsidRPr="00A41BC5">
        <w:rPr>
          <w:sz w:val="20"/>
          <w:szCs w:val="20"/>
        </w:rPr>
        <w:t xml:space="preserve">During a panel discussion at the 69th International Astronautical Conference here Oct. 1 featuring the leaders of several space agencies, Zhang </w:t>
      </w:r>
      <w:r w:rsidRPr="00A41BC5">
        <w:rPr>
          <w:b/>
          <w:sz w:val="20"/>
          <w:szCs w:val="20"/>
          <w:u w:val="single"/>
        </w:rPr>
        <w:t>Kejian, administrator of the China National Space Administration</w:t>
      </w:r>
      <w:r w:rsidRPr="00A41BC5">
        <w:rPr>
          <w:sz w:val="20"/>
          <w:szCs w:val="20"/>
        </w:rPr>
        <w:t xml:space="preserve"> (CNSA), </w:t>
      </w:r>
      <w:r w:rsidRPr="00A41BC5">
        <w:rPr>
          <w:b/>
          <w:sz w:val="20"/>
          <w:szCs w:val="20"/>
          <w:u w:val="single"/>
        </w:rPr>
        <w:t xml:space="preserve">said </w:t>
      </w:r>
      <w:r w:rsidRPr="00A41BC5">
        <w:rPr>
          <w:sz w:val="20"/>
          <w:szCs w:val="20"/>
        </w:rPr>
        <w:t xml:space="preserve">China was open to working with a wide range of international partners on projects ranging from lunar exploration to its future space station. “CNSA is willing to join our hands with other international partners for the benefit of human civilization and progress of human society,” Zhang said, speaking through a translator. Asked later if that included working with NASA, he said China was “very open” to working with a variety of international partners on lunar exploration. He noted he met with NASA Administrator Jim Bridenstine earlier in the day. “I had a very good discussion with NASA Administrator Mr. Bridenstine for bilateral cooperation in this particular area,” he said. “I think the response was very positive.” Bridenstine, appearing on the same panel, noted that there is some cooperation with China today in areas such as aeronautics and Earth science. That cooperation takes place despite the presence of language in appropriations laws colloquially known as the Wolf Amendment, after former Rep. Frank Wolf, who first included it in spending bills several years ago. That provision prohibits bilateral cooperation between NASA and Chinese agencies without prior congressional approval. “We do cooperate in a lot of ways, but that doesn’t mean our interests are always aligned,” he said. “Some of these decisions are going to be made above the pay grade of the NASA administrator.” “To the extent that agencies and countries from around the world can cooperate on space, it is absolutely in our interest to do so,” he added. “I look forward to exploring more opportunities to do that.” </w:t>
      </w:r>
      <w:r w:rsidRPr="00A41BC5">
        <w:rPr>
          <w:b/>
          <w:sz w:val="20"/>
          <w:szCs w:val="20"/>
          <w:u w:val="single"/>
        </w:rPr>
        <w:t>“I believe that the working teams of both sides can start preparation of a cooperation list</w:t>
      </w:r>
      <w:r w:rsidRPr="00A41BC5">
        <w:rPr>
          <w:sz w:val="20"/>
          <w:szCs w:val="20"/>
        </w:rPr>
        <w:t>,” Zhang responded. “</w:t>
      </w:r>
      <w:r w:rsidRPr="00A41BC5">
        <w:rPr>
          <w:b/>
          <w:sz w:val="20"/>
          <w:szCs w:val="20"/>
          <w:u w:val="single"/>
        </w:rPr>
        <w:t>We can dash out those that cannot be implemented now, or are above our pay grade, and then we can start cooperating on the substantial part.” That included, he added, exchange of scientific data and space situational awareness information.</w:t>
      </w:r>
    </w:p>
    <w:p w:rsidR="00B10525" w:rsidRPr="00A41BC5" w:rsidRDefault="00B10525" w:rsidP="002462DF"/>
    <w:p w:rsidR="007D208C" w:rsidRPr="00A41BC5" w:rsidRDefault="007D208C" w:rsidP="007D208C">
      <w:pPr>
        <w:pStyle w:val="Heading3"/>
        <w:rPr>
          <w:rFonts w:cs="Arial"/>
        </w:rPr>
      </w:pPr>
      <w:bookmarkStart w:id="23" w:name="_Toc17291941"/>
      <w:r w:rsidRPr="00A41BC5">
        <w:rPr>
          <w:rFonts w:cs="Arial"/>
        </w:rPr>
        <w:lastRenderedPageBreak/>
        <w:t>China Says Yes: Extensions</w:t>
      </w:r>
      <w:bookmarkEnd w:id="23"/>
      <w:r w:rsidRPr="00A41BC5">
        <w:rPr>
          <w:rFonts w:cs="Arial"/>
        </w:rPr>
        <w:t xml:space="preserve"> </w:t>
      </w:r>
    </w:p>
    <w:p w:rsidR="007D208C" w:rsidRPr="00A41BC5" w:rsidRDefault="007D208C" w:rsidP="002462DF"/>
    <w:p w:rsidR="00D660A6" w:rsidRPr="00A41BC5" w:rsidRDefault="00D660A6" w:rsidP="00D660A6">
      <w:pPr>
        <w:pStyle w:val="Heading4"/>
        <w:rPr>
          <w:rFonts w:cs="Arial"/>
        </w:rPr>
      </w:pPr>
      <w:r w:rsidRPr="00A41BC5">
        <w:rPr>
          <w:rFonts w:cs="Arial"/>
        </w:rPr>
        <w:t xml:space="preserve">China will say yes because they know they have minimal leverage over the US on space issues </w:t>
      </w:r>
    </w:p>
    <w:p w:rsidR="00D660A6" w:rsidRPr="00A41BC5" w:rsidRDefault="00D660A6" w:rsidP="00D660A6">
      <w:pPr>
        <w:tabs>
          <w:tab w:val="left" w:pos="1380"/>
        </w:tabs>
        <w:rPr>
          <w:b/>
          <w:szCs w:val="24"/>
        </w:rPr>
      </w:pPr>
      <w:r w:rsidRPr="00A41BC5">
        <w:rPr>
          <w:b/>
          <w:szCs w:val="24"/>
        </w:rPr>
        <w:t>Weeden and He, Secure World Foundation and Chinese Academy of Social Sciences, 16</w:t>
      </w:r>
    </w:p>
    <w:p w:rsidR="00D660A6" w:rsidRPr="00A41BC5" w:rsidRDefault="00D660A6" w:rsidP="00D660A6">
      <w:pPr>
        <w:tabs>
          <w:tab w:val="left" w:pos="1380"/>
        </w:tabs>
        <w:rPr>
          <w:sz w:val="20"/>
          <w:szCs w:val="20"/>
        </w:rPr>
      </w:pPr>
      <w:r w:rsidRPr="00A41BC5">
        <w:rPr>
          <w:sz w:val="20"/>
          <w:szCs w:val="20"/>
        </w:rPr>
        <w:t xml:space="preserve">(Brian and Xiao, Secure World Foundation Technical Advisor and Assistant Research Fellow at the Chinese Academy of Social Sciences, “U.S.-China Strategic Relations in Space,” April 2016, </w:t>
      </w:r>
      <w:hyperlink r:id="rId45" w:history="1">
        <w:r w:rsidRPr="00A41BC5">
          <w:rPr>
            <w:rStyle w:val="Hyperlink"/>
            <w:sz w:val="20"/>
            <w:szCs w:val="20"/>
          </w:rPr>
          <w:t>https://www.nbr.org/wp-content/uploads/pdfs/publications/special_report_57_us-china_april2016.pdf</w:t>
        </w:r>
      </w:hyperlink>
      <w:r w:rsidRPr="00A41BC5">
        <w:rPr>
          <w:sz w:val="20"/>
          <w:szCs w:val="20"/>
        </w:rPr>
        <w:t xml:space="preserve">, ADA Packet) JFN </w:t>
      </w:r>
      <w:r w:rsidR="00A41BC5" w:rsidRPr="00A33AC5">
        <w:rPr>
          <w:b/>
          <w:sz w:val="20"/>
          <w:szCs w:val="20"/>
        </w:rPr>
        <w:t>****NCC’19 Novice Packet****</w:t>
      </w:r>
    </w:p>
    <w:p w:rsidR="00D660A6" w:rsidRPr="00A41BC5" w:rsidRDefault="00D660A6" w:rsidP="00D660A6">
      <w:pPr>
        <w:tabs>
          <w:tab w:val="left" w:pos="1380"/>
        </w:tabs>
      </w:pPr>
    </w:p>
    <w:p w:rsidR="00D660A6" w:rsidRPr="00A41BC5" w:rsidRDefault="00D660A6" w:rsidP="00D660A6">
      <w:pPr>
        <w:tabs>
          <w:tab w:val="left" w:pos="1380"/>
        </w:tabs>
        <w:rPr>
          <w:sz w:val="20"/>
          <w:szCs w:val="20"/>
        </w:rPr>
      </w:pPr>
      <w:r w:rsidRPr="00A41BC5">
        <w:rPr>
          <w:b/>
          <w:sz w:val="20"/>
          <w:szCs w:val="20"/>
          <w:u w:val="single"/>
        </w:rPr>
        <w:t>The continued power gap in space will also lead China to link space to other diplomatic and national security issues</w:t>
      </w:r>
      <w:r w:rsidRPr="00A41BC5">
        <w:rPr>
          <w:sz w:val="20"/>
          <w:szCs w:val="20"/>
        </w:rPr>
        <w:t xml:space="preserve">. </w:t>
      </w:r>
      <w:r w:rsidRPr="00A41BC5">
        <w:rPr>
          <w:b/>
          <w:sz w:val="20"/>
          <w:szCs w:val="20"/>
          <w:u w:val="single"/>
        </w:rPr>
        <w:t>Since Beijing has no effective negotiating tools in the space domain, this strategy is seen as one potential way to influence U.S. policy</w:t>
      </w:r>
      <w:r w:rsidRPr="00A41BC5">
        <w:rPr>
          <w:sz w:val="20"/>
          <w:szCs w:val="20"/>
        </w:rPr>
        <w:t xml:space="preserve">. One example is the debate surrounding the deployment of THAAD in South Korea. If the United States insists on deploying this system on the Korean Peninsula, China may become much tougher on issues such as nuclear transparency and the reduction in nuclear material stockpiles.59 Further deterioration in the U.S.-China relationship due to the THAAD system or any other space-related technology may also negatively affect military-to-military communications and other bilateral mechanisms. Of course, this strategy will likely have a negative impact on the overall relationship through hindering cooperation in other issue areas and undermining mutual trust. But </w:t>
      </w:r>
      <w:r w:rsidRPr="00A41BC5">
        <w:rPr>
          <w:b/>
          <w:sz w:val="20"/>
          <w:szCs w:val="20"/>
          <w:u w:val="single"/>
        </w:rPr>
        <w:t>for China, linking space to other issues is one of the few negotiating levers at its disposal</w:t>
      </w:r>
      <w:r w:rsidRPr="00A41BC5">
        <w:rPr>
          <w:sz w:val="20"/>
          <w:szCs w:val="20"/>
        </w:rPr>
        <w:t>.</w:t>
      </w:r>
    </w:p>
    <w:p w:rsidR="00B10525" w:rsidRPr="00A41BC5" w:rsidRDefault="00B10525" w:rsidP="002462DF"/>
    <w:p w:rsidR="00A84EDC" w:rsidRPr="00A41BC5" w:rsidRDefault="00A84EDC" w:rsidP="00A84EDC">
      <w:pPr>
        <w:pStyle w:val="Heading3"/>
        <w:rPr>
          <w:rFonts w:cs="Arial"/>
        </w:rPr>
      </w:pPr>
      <w:bookmarkStart w:id="24" w:name="_Toc17291942"/>
      <w:r w:rsidRPr="00A41BC5">
        <w:rPr>
          <w:rFonts w:cs="Arial"/>
        </w:rPr>
        <w:lastRenderedPageBreak/>
        <w:t>China SSA Key</w:t>
      </w:r>
      <w:r w:rsidR="007D208C" w:rsidRPr="00A41BC5">
        <w:rPr>
          <w:rFonts w:cs="Arial"/>
        </w:rPr>
        <w:t>: 1AC</w:t>
      </w:r>
      <w:bookmarkEnd w:id="24"/>
    </w:p>
    <w:p w:rsidR="00A84EDC" w:rsidRPr="00A41BC5" w:rsidRDefault="00A84EDC" w:rsidP="002462DF"/>
    <w:p w:rsidR="00A84EDC" w:rsidRPr="00A41BC5" w:rsidRDefault="00A84EDC" w:rsidP="00A84EDC">
      <w:pPr>
        <w:pStyle w:val="Heading4"/>
        <w:rPr>
          <w:rFonts w:cs="Arial"/>
        </w:rPr>
      </w:pPr>
      <w:r w:rsidRPr="00A41BC5">
        <w:rPr>
          <w:rFonts w:cs="Arial"/>
        </w:rPr>
        <w:t xml:space="preserve">China has a vast SSA sensor tracking network </w:t>
      </w:r>
    </w:p>
    <w:p w:rsidR="00A84EDC" w:rsidRPr="00A41BC5" w:rsidRDefault="00A84EDC" w:rsidP="00A84EDC">
      <w:pPr>
        <w:tabs>
          <w:tab w:val="left" w:pos="1380"/>
        </w:tabs>
        <w:rPr>
          <w:b/>
          <w:szCs w:val="24"/>
        </w:rPr>
      </w:pPr>
      <w:r w:rsidRPr="00A41BC5">
        <w:rPr>
          <w:b/>
          <w:szCs w:val="24"/>
        </w:rPr>
        <w:t>Institute for Defense Analyses, 18</w:t>
      </w:r>
    </w:p>
    <w:p w:rsidR="00A84EDC" w:rsidRPr="00A41BC5" w:rsidRDefault="00A84EDC" w:rsidP="00A84EDC">
      <w:pPr>
        <w:tabs>
          <w:tab w:val="left" w:pos="1380"/>
        </w:tabs>
        <w:rPr>
          <w:sz w:val="20"/>
          <w:szCs w:val="20"/>
        </w:rPr>
      </w:pPr>
      <w:r w:rsidRPr="00A41BC5">
        <w:rPr>
          <w:sz w:val="20"/>
          <w:szCs w:val="20"/>
        </w:rPr>
        <w:t xml:space="preserve">(Bhavya Lal, Asha Balakrishnan, Becaja M. Caldwell, Reina S. Buenconsejo, Sara A. Carioscia, “Global Trends in Space Situational Awareness (SSA) and Space Traffic Management (STM),” April 2018, accessed 8-4-19, </w:t>
      </w:r>
      <w:hyperlink r:id="rId46" w:history="1">
        <w:r w:rsidRPr="00A41BC5">
          <w:rPr>
            <w:rStyle w:val="Hyperlink"/>
            <w:sz w:val="20"/>
            <w:szCs w:val="20"/>
          </w:rPr>
          <w:t>https://www.ida.org/-/media/feature/publications/g/gl/global-trends-in-space-situational-awareness-ssa-and-space-traffic-management-stm/d-9074.ashx</w:t>
        </w:r>
      </w:hyperlink>
      <w:r w:rsidRPr="00A41BC5">
        <w:rPr>
          <w:sz w:val="20"/>
          <w:szCs w:val="20"/>
        </w:rPr>
        <w:t xml:space="preserve">, ADA Packet) JFN </w:t>
      </w:r>
      <w:r w:rsidR="00A41BC5" w:rsidRPr="00A33AC5">
        <w:rPr>
          <w:b/>
          <w:sz w:val="20"/>
          <w:szCs w:val="20"/>
        </w:rPr>
        <w:t>****NCC’19 Novice Packet****</w:t>
      </w:r>
    </w:p>
    <w:p w:rsidR="00A84EDC" w:rsidRPr="00A41BC5" w:rsidRDefault="00A84EDC" w:rsidP="00A84EDC">
      <w:pPr>
        <w:tabs>
          <w:tab w:val="left" w:pos="1380"/>
        </w:tabs>
      </w:pPr>
    </w:p>
    <w:p w:rsidR="00A84EDC" w:rsidRPr="00A41BC5" w:rsidRDefault="00A84EDC" w:rsidP="00A84EDC">
      <w:pPr>
        <w:tabs>
          <w:tab w:val="left" w:pos="1380"/>
        </w:tabs>
        <w:rPr>
          <w:sz w:val="20"/>
          <w:szCs w:val="20"/>
        </w:rPr>
      </w:pPr>
      <w:r w:rsidRPr="00A41BC5">
        <w:rPr>
          <w:sz w:val="20"/>
          <w:szCs w:val="20"/>
        </w:rPr>
        <w:t xml:space="preserve">Less is known about </w:t>
      </w:r>
      <w:r w:rsidRPr="00A41BC5">
        <w:rPr>
          <w:b/>
          <w:sz w:val="20"/>
          <w:szCs w:val="20"/>
          <w:u w:val="single"/>
        </w:rPr>
        <w:t>China’s</w:t>
      </w:r>
      <w:r w:rsidRPr="00A41BC5">
        <w:rPr>
          <w:sz w:val="20"/>
          <w:szCs w:val="20"/>
        </w:rPr>
        <w:t xml:space="preserve"> sensor networks, but its </w:t>
      </w:r>
      <w:r w:rsidRPr="00A41BC5">
        <w:rPr>
          <w:b/>
          <w:sz w:val="20"/>
          <w:szCs w:val="20"/>
          <w:u w:val="single"/>
        </w:rPr>
        <w:t>Purple Mountain Observatory is operating telescopes in at least four locations, is associated with their space debris tracking efforts, and has tracking ships that can deploy to support specific missions such as new satellite launches</w:t>
      </w:r>
      <w:r w:rsidRPr="00A41BC5">
        <w:rPr>
          <w:sz w:val="20"/>
          <w:szCs w:val="20"/>
        </w:rPr>
        <w:t xml:space="preserve"> (Weeden et al, 2010). </w:t>
      </w:r>
      <w:r w:rsidRPr="00A41BC5">
        <w:rPr>
          <w:b/>
          <w:sz w:val="20"/>
          <w:szCs w:val="20"/>
          <w:u w:val="single"/>
        </w:rPr>
        <w:t>China is also beginning to collaborate with countries around the world. They are using data from sensors both within China as well as in New Zealand and Spain. Additionally, they are working on building or planning on using optical sensors in Mexico, South Africa, and Chile</w:t>
      </w:r>
      <w:r w:rsidRPr="00A41BC5">
        <w:rPr>
          <w:sz w:val="20"/>
          <w:szCs w:val="20"/>
        </w:rPr>
        <w:t xml:space="preserve"> (Section E below discusses China’s APOSOS network).</w:t>
      </w:r>
    </w:p>
    <w:p w:rsidR="00A84EDC" w:rsidRPr="00A41BC5" w:rsidRDefault="00A84EDC" w:rsidP="00A84EDC">
      <w:pPr>
        <w:tabs>
          <w:tab w:val="left" w:pos="1380"/>
        </w:tabs>
      </w:pPr>
    </w:p>
    <w:p w:rsidR="007D208C" w:rsidRPr="00A41BC5" w:rsidRDefault="007D208C" w:rsidP="007D208C">
      <w:pPr>
        <w:pStyle w:val="Heading3"/>
        <w:rPr>
          <w:rFonts w:cs="Arial"/>
        </w:rPr>
      </w:pPr>
      <w:bookmarkStart w:id="25" w:name="_Toc17291943"/>
      <w:r w:rsidRPr="00A41BC5">
        <w:rPr>
          <w:rFonts w:cs="Arial"/>
        </w:rPr>
        <w:lastRenderedPageBreak/>
        <w:t>China SSA Key: Extensions</w:t>
      </w:r>
      <w:bookmarkEnd w:id="25"/>
      <w:r w:rsidRPr="00A41BC5">
        <w:rPr>
          <w:rFonts w:cs="Arial"/>
        </w:rPr>
        <w:t xml:space="preserve"> </w:t>
      </w:r>
    </w:p>
    <w:p w:rsidR="007D208C" w:rsidRPr="00A41BC5" w:rsidRDefault="007D208C" w:rsidP="00A84EDC">
      <w:pPr>
        <w:tabs>
          <w:tab w:val="left" w:pos="1380"/>
        </w:tabs>
      </w:pPr>
    </w:p>
    <w:p w:rsidR="00A84EDC" w:rsidRPr="00A41BC5" w:rsidRDefault="00A84EDC" w:rsidP="00A84EDC">
      <w:pPr>
        <w:pStyle w:val="Heading4"/>
        <w:rPr>
          <w:rFonts w:cs="Arial"/>
        </w:rPr>
      </w:pPr>
      <w:r w:rsidRPr="00A41BC5">
        <w:rPr>
          <w:rFonts w:cs="Arial"/>
        </w:rPr>
        <w:t xml:space="preserve">China has robust tracking and command systems that can be used for SSA </w:t>
      </w:r>
    </w:p>
    <w:p w:rsidR="00A84EDC" w:rsidRPr="00A41BC5" w:rsidRDefault="00A84EDC" w:rsidP="00A84EDC">
      <w:pPr>
        <w:tabs>
          <w:tab w:val="left" w:pos="1380"/>
        </w:tabs>
        <w:rPr>
          <w:b/>
          <w:szCs w:val="24"/>
        </w:rPr>
      </w:pPr>
      <w:r w:rsidRPr="00A41BC5">
        <w:rPr>
          <w:b/>
          <w:szCs w:val="24"/>
        </w:rPr>
        <w:t>Institute for Defense Analyses, 18</w:t>
      </w:r>
    </w:p>
    <w:p w:rsidR="00A84EDC" w:rsidRPr="00A41BC5" w:rsidRDefault="00A84EDC" w:rsidP="00A84EDC">
      <w:pPr>
        <w:tabs>
          <w:tab w:val="left" w:pos="1380"/>
        </w:tabs>
        <w:rPr>
          <w:sz w:val="20"/>
          <w:szCs w:val="20"/>
        </w:rPr>
      </w:pPr>
      <w:r w:rsidRPr="00A41BC5">
        <w:rPr>
          <w:sz w:val="20"/>
          <w:szCs w:val="20"/>
        </w:rPr>
        <w:t xml:space="preserve">(Bhavya Lal, Asha Balakrishnan, Becaja M. Caldwell, Reina S. Buenconsejo, Sara A. Carioscia, “Global Trends in Space Situational Awareness (SSA) and Space Traffic Management (STM),” April 2018, accessed 8-4-19, </w:t>
      </w:r>
      <w:hyperlink r:id="rId47" w:history="1">
        <w:r w:rsidRPr="00A41BC5">
          <w:rPr>
            <w:rStyle w:val="Hyperlink"/>
            <w:sz w:val="20"/>
            <w:szCs w:val="20"/>
          </w:rPr>
          <w:t>https://www.ida.org/-/media/feature/publications/g/gl/global-trends-in-space-situational-awareness-ssa-and-space-traffic-management-stm/d-9074.ashx</w:t>
        </w:r>
      </w:hyperlink>
      <w:r w:rsidRPr="00A41BC5">
        <w:rPr>
          <w:sz w:val="20"/>
          <w:szCs w:val="20"/>
        </w:rPr>
        <w:t xml:space="preserve">, ADA Packet) JFN </w:t>
      </w:r>
      <w:r w:rsidR="00A41BC5" w:rsidRPr="00A33AC5">
        <w:rPr>
          <w:b/>
          <w:sz w:val="20"/>
          <w:szCs w:val="20"/>
        </w:rPr>
        <w:t>****NCC’19 Novice Packet****</w:t>
      </w:r>
    </w:p>
    <w:p w:rsidR="00A84EDC" w:rsidRPr="00A41BC5" w:rsidRDefault="00A84EDC" w:rsidP="00A84EDC">
      <w:pPr>
        <w:tabs>
          <w:tab w:val="left" w:pos="1380"/>
        </w:tabs>
      </w:pPr>
    </w:p>
    <w:p w:rsidR="00A84EDC" w:rsidRPr="00A41BC5" w:rsidRDefault="00A84EDC" w:rsidP="00A84EDC">
      <w:pPr>
        <w:tabs>
          <w:tab w:val="left" w:pos="1380"/>
        </w:tabs>
        <w:rPr>
          <w:sz w:val="20"/>
          <w:szCs w:val="20"/>
        </w:rPr>
      </w:pPr>
      <w:r w:rsidRPr="00A41BC5">
        <w:rPr>
          <w:sz w:val="20"/>
          <w:szCs w:val="20"/>
        </w:rPr>
        <w:t xml:space="preserve">Traditionally used for telemetry, tracking and command (TTC), </w:t>
      </w:r>
      <w:r w:rsidRPr="00A41BC5">
        <w:rPr>
          <w:b/>
          <w:sz w:val="20"/>
          <w:szCs w:val="20"/>
          <w:u w:val="single"/>
        </w:rPr>
        <w:t>ground-based RF systems are being repurposed for alternative uses, in particular SSA</w:t>
      </w:r>
      <w:r w:rsidRPr="00A41BC5">
        <w:rPr>
          <w:sz w:val="20"/>
          <w:szCs w:val="20"/>
        </w:rPr>
        <w:t xml:space="preserve">. For example, Italy, Sweden, South Africa, and Australia have vast arrays of RF sensors, and are looking to take advantage for SSA tracking. </w:t>
      </w:r>
      <w:r w:rsidRPr="00A41BC5">
        <w:rPr>
          <w:b/>
          <w:sz w:val="20"/>
          <w:szCs w:val="20"/>
          <w:u w:val="single"/>
        </w:rPr>
        <w:t>China also has a TTC system that operates in the S band, relying on three Chinese ground stations and ground stations in Namibia, Pakistan and a fleet of maritime satellite tracking and control stations</w:t>
      </w:r>
      <w:r w:rsidRPr="00A41BC5">
        <w:rPr>
          <w:sz w:val="20"/>
          <w:szCs w:val="20"/>
        </w:rPr>
        <w:t xml:space="preserve"> (Schroegl 2018). In the university and non-profit sector, there has also been some exploration of using upcoming Square Kilometre Array (SKA) in Australia, New Zealand and South Africa for SSA. SKA has 10 member countries—Australia, Canada, China, India, Italy, New Zealand, South Africa, Sweden, the Netherlands and the United Kingdom (the United States is not an institutional member).29 The main purpose of the Murchinson Widefield Array (part of SKA) in Australia is astrophysics and space weather; however in 2015, a research group was said to be exploring the option to also use it for passive RF detection.30</w:t>
      </w:r>
    </w:p>
    <w:p w:rsidR="00A84EDC" w:rsidRPr="00A41BC5" w:rsidRDefault="00A84EDC" w:rsidP="00A84EDC">
      <w:pPr>
        <w:tabs>
          <w:tab w:val="left" w:pos="1380"/>
        </w:tabs>
      </w:pPr>
    </w:p>
    <w:p w:rsidR="00A84EDC" w:rsidRPr="00A41BC5" w:rsidRDefault="00A84EDC" w:rsidP="00A84EDC">
      <w:pPr>
        <w:pStyle w:val="Heading4"/>
        <w:rPr>
          <w:rFonts w:cs="Arial"/>
        </w:rPr>
      </w:pPr>
      <w:r w:rsidRPr="00A41BC5">
        <w:rPr>
          <w:rFonts w:cs="Arial"/>
        </w:rPr>
        <w:t xml:space="preserve">China has access to sensor data from around the world </w:t>
      </w:r>
    </w:p>
    <w:p w:rsidR="00A84EDC" w:rsidRPr="00A41BC5" w:rsidRDefault="00A84EDC" w:rsidP="00A84EDC">
      <w:pPr>
        <w:tabs>
          <w:tab w:val="left" w:pos="1380"/>
        </w:tabs>
        <w:rPr>
          <w:b/>
          <w:szCs w:val="24"/>
        </w:rPr>
      </w:pPr>
      <w:r w:rsidRPr="00A41BC5">
        <w:rPr>
          <w:b/>
          <w:szCs w:val="24"/>
        </w:rPr>
        <w:t>Institute for Defense Analyses, 18</w:t>
      </w:r>
    </w:p>
    <w:p w:rsidR="00A84EDC" w:rsidRPr="00A41BC5" w:rsidRDefault="00A84EDC" w:rsidP="00A84EDC">
      <w:pPr>
        <w:tabs>
          <w:tab w:val="left" w:pos="1380"/>
        </w:tabs>
        <w:rPr>
          <w:sz w:val="20"/>
          <w:szCs w:val="20"/>
        </w:rPr>
      </w:pPr>
      <w:r w:rsidRPr="00A41BC5">
        <w:rPr>
          <w:sz w:val="20"/>
          <w:szCs w:val="20"/>
        </w:rPr>
        <w:t xml:space="preserve">(Bhavya Lal, Asha Balakrishnan, Becaja M. Caldwell, Reina S. Buenconsejo, Sara A. Carioscia, “Global Trends in Space Situational Awareness (SSA) and Space Traffic Management (STM),” April 2018, accessed 8-4-19, </w:t>
      </w:r>
      <w:hyperlink r:id="rId48" w:history="1">
        <w:r w:rsidRPr="00A41BC5">
          <w:rPr>
            <w:rStyle w:val="Hyperlink"/>
            <w:sz w:val="20"/>
            <w:szCs w:val="20"/>
          </w:rPr>
          <w:t>https://www.ida.org/-/media/feature/publications/g/gl/global-trends-in-space-situational-awareness-ssa-and-space-traffic-management-stm/d-9074.ashx</w:t>
        </w:r>
      </w:hyperlink>
      <w:r w:rsidRPr="00A41BC5">
        <w:rPr>
          <w:sz w:val="20"/>
          <w:szCs w:val="20"/>
        </w:rPr>
        <w:t xml:space="preserve">, ADA Packet) JFN </w:t>
      </w:r>
      <w:r w:rsidR="00A41BC5" w:rsidRPr="00A33AC5">
        <w:rPr>
          <w:b/>
          <w:sz w:val="20"/>
          <w:szCs w:val="20"/>
        </w:rPr>
        <w:t>****NCC’19 Novice Packet****</w:t>
      </w:r>
    </w:p>
    <w:p w:rsidR="00A84EDC" w:rsidRPr="00A41BC5" w:rsidRDefault="00A84EDC" w:rsidP="00A84EDC">
      <w:pPr>
        <w:tabs>
          <w:tab w:val="left" w:pos="1380"/>
        </w:tabs>
      </w:pPr>
    </w:p>
    <w:p w:rsidR="00A84EDC" w:rsidRPr="00A41BC5" w:rsidRDefault="00A84EDC" w:rsidP="00A84EDC">
      <w:pPr>
        <w:tabs>
          <w:tab w:val="left" w:pos="1380"/>
        </w:tabs>
        <w:rPr>
          <w:sz w:val="20"/>
          <w:szCs w:val="20"/>
        </w:rPr>
      </w:pPr>
      <w:r w:rsidRPr="00A41BC5">
        <w:rPr>
          <w:b/>
          <w:sz w:val="20"/>
          <w:szCs w:val="20"/>
          <w:u w:val="single"/>
        </w:rPr>
        <w:t>Through the Asia-Pacific Space Cooperation Organization</w:t>
      </w:r>
      <w:r w:rsidRPr="00A41BC5">
        <w:rPr>
          <w:sz w:val="20"/>
          <w:szCs w:val="20"/>
        </w:rPr>
        <w:t xml:space="preserve"> (APSCO), </w:t>
      </w:r>
      <w:r w:rsidRPr="00A41BC5">
        <w:rPr>
          <w:b/>
          <w:sz w:val="20"/>
          <w:szCs w:val="20"/>
          <w:u w:val="single"/>
        </w:rPr>
        <w:t>China is leading the Asia-Pacific Ground-based Optical Space Objects Observation System</w:t>
      </w:r>
      <w:r w:rsidRPr="00A41BC5">
        <w:rPr>
          <w:sz w:val="20"/>
          <w:szCs w:val="20"/>
        </w:rPr>
        <w:t xml:space="preserve"> (APOSOS).60 </w:t>
      </w:r>
      <w:r w:rsidRPr="00A41BC5">
        <w:rPr>
          <w:b/>
          <w:sz w:val="20"/>
          <w:szCs w:val="20"/>
          <w:u w:val="single"/>
        </w:rPr>
        <w:t>The goal of APOSOS is to build a network of optical observation facilities around the world for SSA use</w:t>
      </w:r>
      <w:r w:rsidRPr="00A41BC5">
        <w:rPr>
          <w:sz w:val="20"/>
          <w:szCs w:val="20"/>
        </w:rPr>
        <w:t xml:space="preserve"> (Figure 3-5). Currently, the APOSOS effort is mainly in training and experimentation, but </w:t>
      </w:r>
      <w:r w:rsidRPr="00A41BC5">
        <w:rPr>
          <w:b/>
          <w:sz w:val="20"/>
          <w:szCs w:val="20"/>
          <w:u w:val="single"/>
        </w:rPr>
        <w:t>APOSOS aims to have at least one observation facility in each of the eight APSCO member state countries and elsewhere in the world</w:t>
      </w:r>
      <w:r w:rsidRPr="00A41BC5">
        <w:rPr>
          <w:sz w:val="20"/>
          <w:szCs w:val="20"/>
        </w:rPr>
        <w:t xml:space="preserve">.61 Most current partnerships relate to sharing sensor data, but as the APOSOS effort indicates, partnerships are starting to include other aspects of SSA (and STM as the following chapter indicates). As Figures 3.5a and 3.5b indicate, </w:t>
      </w:r>
      <w:r w:rsidRPr="00A41BC5">
        <w:rPr>
          <w:b/>
          <w:sz w:val="20"/>
          <w:szCs w:val="20"/>
          <w:u w:val="single"/>
        </w:rPr>
        <w:t>China has sensors is all APSCO member countries as well as Brazil and Ukraine. By 2017, Mexico had joined the APOSOS network.</w:t>
      </w:r>
    </w:p>
    <w:p w:rsidR="00884520" w:rsidRPr="00A41BC5" w:rsidRDefault="00884520" w:rsidP="002462DF"/>
    <w:p w:rsidR="00884520" w:rsidRPr="00A41BC5" w:rsidRDefault="00884520" w:rsidP="00884520">
      <w:pPr>
        <w:pStyle w:val="Heading3"/>
        <w:rPr>
          <w:rFonts w:cs="Arial"/>
        </w:rPr>
      </w:pPr>
      <w:bookmarkStart w:id="26" w:name="_Toc17291944"/>
      <w:r w:rsidRPr="00A41BC5">
        <w:rPr>
          <w:rFonts w:cs="Arial"/>
        </w:rPr>
        <w:lastRenderedPageBreak/>
        <w:t>International SSA Standards</w:t>
      </w:r>
      <w:bookmarkEnd w:id="26"/>
      <w:r w:rsidRPr="00A41BC5">
        <w:rPr>
          <w:rFonts w:cs="Arial"/>
        </w:rPr>
        <w:t xml:space="preserve"> </w:t>
      </w:r>
    </w:p>
    <w:p w:rsidR="00884520" w:rsidRPr="00A41BC5" w:rsidRDefault="00884520" w:rsidP="002462DF"/>
    <w:p w:rsidR="00884520" w:rsidRPr="00A41BC5" w:rsidRDefault="00884520" w:rsidP="00884520">
      <w:pPr>
        <w:pStyle w:val="Heading4"/>
        <w:rPr>
          <w:rFonts w:cs="Arial"/>
        </w:rPr>
      </w:pPr>
      <w:r w:rsidRPr="00A41BC5">
        <w:rPr>
          <w:rFonts w:cs="Arial"/>
        </w:rPr>
        <w:t xml:space="preserve">Plan is a key step forward for establishing international standards on SSA data exchange and methods </w:t>
      </w:r>
    </w:p>
    <w:p w:rsidR="00884520" w:rsidRPr="00A41BC5" w:rsidRDefault="00884520" w:rsidP="00884520">
      <w:pPr>
        <w:tabs>
          <w:tab w:val="left" w:pos="1380"/>
        </w:tabs>
        <w:rPr>
          <w:b/>
          <w:szCs w:val="24"/>
        </w:rPr>
      </w:pPr>
      <w:r w:rsidRPr="00A41BC5">
        <w:rPr>
          <w:b/>
          <w:szCs w:val="24"/>
        </w:rPr>
        <w:t>Oltrogge and Alfano, Center for Space Standards and Innovation, 19</w:t>
      </w:r>
    </w:p>
    <w:p w:rsidR="00884520" w:rsidRPr="00A41BC5" w:rsidRDefault="00884520" w:rsidP="00884520">
      <w:pPr>
        <w:tabs>
          <w:tab w:val="left" w:pos="1380"/>
        </w:tabs>
        <w:rPr>
          <w:sz w:val="20"/>
          <w:szCs w:val="20"/>
        </w:rPr>
      </w:pPr>
      <w:r w:rsidRPr="00A41BC5">
        <w:rPr>
          <w:sz w:val="20"/>
          <w:szCs w:val="20"/>
        </w:rPr>
        <w:t>(Daniel and Salvatore, Center for Space Standards and Innovation, “The technical challenges of better Space Situational Awareness and Space Traffic Management,” June 2019, Journal of Space Safety Engineering, accessed 8-16-19, The technical challenges of better Space Situational Awareness and Space Traffic Management, ADA Packet) JFN</w:t>
      </w:r>
      <w:r w:rsidR="00A41BC5" w:rsidRPr="00A33AC5">
        <w:rPr>
          <w:b/>
          <w:sz w:val="20"/>
          <w:szCs w:val="20"/>
        </w:rPr>
        <w:t>****NCC’19 Novice Packet****</w:t>
      </w:r>
    </w:p>
    <w:p w:rsidR="00884520" w:rsidRPr="00A41BC5" w:rsidRDefault="00884520" w:rsidP="00884520">
      <w:pPr>
        <w:tabs>
          <w:tab w:val="left" w:pos="1380"/>
        </w:tabs>
        <w:rPr>
          <w:sz w:val="20"/>
          <w:szCs w:val="20"/>
        </w:rPr>
      </w:pPr>
    </w:p>
    <w:p w:rsidR="00884520" w:rsidRPr="00A41BC5" w:rsidRDefault="00884520" w:rsidP="00884520">
      <w:pPr>
        <w:tabs>
          <w:tab w:val="left" w:pos="1380"/>
        </w:tabs>
        <w:rPr>
          <w:sz w:val="20"/>
          <w:szCs w:val="20"/>
        </w:rPr>
      </w:pPr>
      <w:r w:rsidRPr="00A41BC5">
        <w:rPr>
          <w:sz w:val="20"/>
          <w:szCs w:val="20"/>
        </w:rPr>
        <w:t xml:space="preserve">Today, </w:t>
      </w:r>
      <w:r w:rsidRPr="00A41BC5">
        <w:rPr>
          <w:b/>
          <w:sz w:val="20"/>
          <w:szCs w:val="20"/>
          <w:u w:val="single"/>
        </w:rPr>
        <w:t>many SSA organizations and space operators have failed to help develop, promote, maintain and implement international standards for space data exchange and expected norms of behavior</w:t>
      </w:r>
      <w:r w:rsidRPr="00A41BC5">
        <w:rPr>
          <w:sz w:val="20"/>
          <w:szCs w:val="20"/>
        </w:rPr>
        <w:t xml:space="preserve">. As identified in both the UN COPUOUS LTS guidelines and U.S. Space Policy Directive 3, </w:t>
      </w:r>
      <w:r w:rsidRPr="00A41BC5">
        <w:rPr>
          <w:b/>
          <w:sz w:val="20"/>
          <w:szCs w:val="20"/>
          <w:u w:val="single"/>
        </w:rPr>
        <w:t>international standards should serve as the data pooling and/or exchange underpinning to any SSA</w:t>
      </w:r>
      <w:r w:rsidRPr="00A41BC5">
        <w:rPr>
          <w:sz w:val="20"/>
          <w:szCs w:val="20"/>
        </w:rPr>
        <w:t xml:space="preserve"> and STM </w:t>
      </w:r>
      <w:r w:rsidRPr="00A41BC5">
        <w:rPr>
          <w:b/>
          <w:sz w:val="20"/>
          <w:szCs w:val="20"/>
          <w:u w:val="single"/>
        </w:rPr>
        <w:t xml:space="preserve">framework. </w:t>
      </w:r>
      <w:r w:rsidRPr="00A41BC5">
        <w:rPr>
          <w:sz w:val="20"/>
          <w:szCs w:val="20"/>
        </w:rPr>
        <w:t>Currently, CCSDS navigation messages accommodate the exchange of attitude, conjunction, event, orbit, pointing, reentry and tracking data in an internationally standardized way. Additionally, internationally standardized messages are needed to address anomaly, fragmentation, geolocation, launch, RFI, RF characteristics and Rendezvous Proximity Operations and Satellite Servicing Operations (RPO/SSO) events.</w:t>
      </w:r>
    </w:p>
    <w:p w:rsidR="00884520" w:rsidRPr="00A41BC5" w:rsidRDefault="00884520" w:rsidP="002462DF"/>
    <w:p w:rsidR="00B10525" w:rsidRPr="00A41BC5" w:rsidRDefault="00B10525" w:rsidP="002462DF"/>
    <w:p w:rsidR="00B10525" w:rsidRPr="00A41BC5" w:rsidRDefault="00B10525" w:rsidP="002462DF"/>
    <w:p w:rsidR="00B10525" w:rsidRPr="00A41BC5" w:rsidRDefault="00B10525" w:rsidP="00B10525">
      <w:pPr>
        <w:pStyle w:val="Heading1"/>
        <w:rPr>
          <w:rFonts w:cs="Arial"/>
        </w:rPr>
      </w:pPr>
      <w:bookmarkStart w:id="27" w:name="_Toc17291945"/>
      <w:r w:rsidRPr="00A41BC5">
        <w:rPr>
          <w:rFonts w:cs="Arial"/>
        </w:rPr>
        <w:lastRenderedPageBreak/>
        <w:t>***Answers To***</w:t>
      </w:r>
      <w:bookmarkEnd w:id="27"/>
    </w:p>
    <w:p w:rsidR="00B10525" w:rsidRPr="00A41BC5" w:rsidRDefault="00B10525" w:rsidP="002462DF"/>
    <w:p w:rsidR="002462DF" w:rsidRPr="00A41BC5" w:rsidRDefault="005263AD" w:rsidP="005263AD">
      <w:pPr>
        <w:pStyle w:val="Heading3"/>
        <w:rPr>
          <w:rFonts w:cs="Arial"/>
        </w:rPr>
      </w:pPr>
      <w:bookmarkStart w:id="28" w:name="_Toc17291946"/>
      <w:r w:rsidRPr="00A41BC5">
        <w:rPr>
          <w:rFonts w:cs="Arial"/>
        </w:rPr>
        <w:lastRenderedPageBreak/>
        <w:t>US-Sino SSA Cooperation Now</w:t>
      </w:r>
      <w:bookmarkEnd w:id="28"/>
      <w:r w:rsidRPr="00A41BC5">
        <w:rPr>
          <w:rFonts w:cs="Arial"/>
        </w:rPr>
        <w:t xml:space="preserve"> </w:t>
      </w:r>
    </w:p>
    <w:p w:rsidR="0007687E" w:rsidRPr="00A41BC5" w:rsidRDefault="0007687E" w:rsidP="00DD1342">
      <w:pPr>
        <w:tabs>
          <w:tab w:val="left" w:pos="1380"/>
        </w:tabs>
        <w:rPr>
          <w:b/>
          <w:sz w:val="20"/>
          <w:szCs w:val="20"/>
          <w:u w:val="single"/>
        </w:rPr>
      </w:pPr>
    </w:p>
    <w:p w:rsidR="00904387" w:rsidRPr="00A41BC5" w:rsidRDefault="00D4583A" w:rsidP="00D4583A">
      <w:pPr>
        <w:pStyle w:val="Heading4"/>
        <w:rPr>
          <w:rFonts w:cs="Arial"/>
        </w:rPr>
      </w:pPr>
      <w:r w:rsidRPr="00A41BC5">
        <w:rPr>
          <w:rFonts w:cs="Arial"/>
        </w:rPr>
        <w:t xml:space="preserve">NASA is interested in cooperating with China on space situational awareness but hasn’t done so yet </w:t>
      </w:r>
    </w:p>
    <w:p w:rsidR="008A462F" w:rsidRPr="00A41BC5" w:rsidRDefault="008A462F" w:rsidP="008A462F">
      <w:pPr>
        <w:tabs>
          <w:tab w:val="left" w:pos="1380"/>
        </w:tabs>
        <w:rPr>
          <w:b/>
          <w:szCs w:val="24"/>
        </w:rPr>
      </w:pPr>
      <w:r w:rsidRPr="00A41BC5">
        <w:rPr>
          <w:b/>
          <w:szCs w:val="24"/>
        </w:rPr>
        <w:t>Foust, Reporter for Space News</w:t>
      </w:r>
      <w:r w:rsidRPr="00A41BC5">
        <w:rPr>
          <w:sz w:val="20"/>
          <w:szCs w:val="20"/>
        </w:rPr>
        <w:t>, 10-1-</w:t>
      </w:r>
      <w:r w:rsidRPr="00A41BC5">
        <w:rPr>
          <w:b/>
          <w:szCs w:val="24"/>
        </w:rPr>
        <w:t>18</w:t>
      </w:r>
    </w:p>
    <w:p w:rsidR="008A462F" w:rsidRPr="00A41BC5" w:rsidRDefault="008A462F" w:rsidP="008A462F">
      <w:pPr>
        <w:tabs>
          <w:tab w:val="left" w:pos="1380"/>
        </w:tabs>
        <w:rPr>
          <w:sz w:val="20"/>
          <w:szCs w:val="20"/>
        </w:rPr>
      </w:pPr>
      <w:r w:rsidRPr="00A41BC5">
        <w:rPr>
          <w:sz w:val="20"/>
          <w:szCs w:val="20"/>
        </w:rPr>
        <w:t xml:space="preserve">(Jeff, “NASA opens door to additional cooperation with China,” accessed 8-4-19, </w:t>
      </w:r>
      <w:hyperlink r:id="rId49" w:history="1">
        <w:r w:rsidRPr="00A41BC5">
          <w:rPr>
            <w:rStyle w:val="Hyperlink"/>
            <w:sz w:val="20"/>
            <w:szCs w:val="20"/>
          </w:rPr>
          <w:t>https://spacenews.com/nasa-opens-door-to-additional-cooperation-with-china/</w:t>
        </w:r>
      </w:hyperlink>
      <w:r w:rsidRPr="00A41BC5">
        <w:rPr>
          <w:sz w:val="20"/>
          <w:szCs w:val="20"/>
        </w:rPr>
        <w:t xml:space="preserve">, ADA Packet) JFN </w:t>
      </w:r>
      <w:r w:rsidR="00A41BC5" w:rsidRPr="00A33AC5">
        <w:rPr>
          <w:b/>
          <w:sz w:val="20"/>
          <w:szCs w:val="20"/>
        </w:rPr>
        <w:t>****NCC’19 Novice Packet****</w:t>
      </w:r>
    </w:p>
    <w:p w:rsidR="008A462F" w:rsidRPr="00A41BC5" w:rsidRDefault="008A462F" w:rsidP="00DD1342">
      <w:pPr>
        <w:tabs>
          <w:tab w:val="left" w:pos="1380"/>
        </w:tabs>
        <w:rPr>
          <w:sz w:val="20"/>
          <w:szCs w:val="20"/>
        </w:rPr>
      </w:pPr>
    </w:p>
    <w:p w:rsidR="008A462F" w:rsidRPr="00A41BC5" w:rsidRDefault="008A462F" w:rsidP="008A462F">
      <w:pPr>
        <w:tabs>
          <w:tab w:val="left" w:pos="1380"/>
        </w:tabs>
        <w:rPr>
          <w:b/>
          <w:sz w:val="20"/>
          <w:szCs w:val="20"/>
          <w:u w:val="single"/>
        </w:rPr>
      </w:pPr>
      <w:r w:rsidRPr="00A41BC5">
        <w:rPr>
          <w:b/>
          <w:sz w:val="20"/>
          <w:szCs w:val="20"/>
          <w:u w:val="single"/>
        </w:rPr>
        <w:t>At a press conference held after the panel, Bridenstine</w:t>
      </w:r>
      <w:r w:rsidRPr="00A41BC5">
        <w:rPr>
          <w:sz w:val="20"/>
          <w:szCs w:val="20"/>
        </w:rPr>
        <w:t xml:space="preserve"> agreed that a greater sharing of data was one area of potential enhanced cooperation with China. “They’re doing some amazing scientific experiments,” he said, citing as an example China’s upcoming Chang’e-4 mission that will attempt the first landing on the far side of the moon. “We can share data and collaborate that way so that each country can learn more about science.” He also </w:t>
      </w:r>
      <w:r w:rsidRPr="00A41BC5">
        <w:rPr>
          <w:b/>
          <w:sz w:val="20"/>
          <w:szCs w:val="20"/>
          <w:u w:val="single"/>
        </w:rPr>
        <w:t>agreed that sharing space situational awareness and space traffic management information may be another area of cooperation. “There is no issue related to space more important to for all of us to get right than that issue,” he said. “We need to preserve the space environment for generations to come. The only way we’re going to be able to do that internationally is to collaborate.”</w:t>
      </w:r>
    </w:p>
    <w:p w:rsidR="008A462F" w:rsidRPr="00A41BC5" w:rsidRDefault="008A462F" w:rsidP="008A462F">
      <w:pPr>
        <w:tabs>
          <w:tab w:val="left" w:pos="1380"/>
        </w:tabs>
        <w:rPr>
          <w:sz w:val="20"/>
          <w:szCs w:val="20"/>
        </w:rPr>
      </w:pPr>
    </w:p>
    <w:p w:rsidR="005263AD" w:rsidRPr="00A41BC5" w:rsidRDefault="005263AD" w:rsidP="005263AD">
      <w:pPr>
        <w:pStyle w:val="Heading4"/>
        <w:rPr>
          <w:rFonts w:cs="Arial"/>
        </w:rPr>
      </w:pPr>
      <w:r w:rsidRPr="00A41BC5">
        <w:rPr>
          <w:rFonts w:cs="Arial"/>
        </w:rPr>
        <w:t xml:space="preserve">Status quo data sharing won’t spillover or improve relations </w:t>
      </w:r>
    </w:p>
    <w:p w:rsidR="005263AD" w:rsidRPr="00A41BC5" w:rsidRDefault="005263AD" w:rsidP="005263AD">
      <w:pPr>
        <w:tabs>
          <w:tab w:val="left" w:pos="1380"/>
        </w:tabs>
        <w:rPr>
          <w:b/>
          <w:szCs w:val="24"/>
        </w:rPr>
      </w:pPr>
      <w:r w:rsidRPr="00A41BC5">
        <w:rPr>
          <w:b/>
          <w:szCs w:val="24"/>
        </w:rPr>
        <w:t>Clark, Writer for Breaking Defense</w:t>
      </w:r>
      <w:r w:rsidRPr="00A41BC5">
        <w:rPr>
          <w:sz w:val="20"/>
          <w:szCs w:val="20"/>
        </w:rPr>
        <w:t>, 12-8-</w:t>
      </w:r>
      <w:r w:rsidRPr="00A41BC5">
        <w:rPr>
          <w:b/>
          <w:szCs w:val="24"/>
        </w:rPr>
        <w:t>14</w:t>
      </w:r>
    </w:p>
    <w:p w:rsidR="005263AD" w:rsidRPr="00A41BC5" w:rsidRDefault="005263AD" w:rsidP="005263AD">
      <w:pPr>
        <w:tabs>
          <w:tab w:val="left" w:pos="1380"/>
        </w:tabs>
        <w:rPr>
          <w:sz w:val="20"/>
          <w:szCs w:val="20"/>
        </w:rPr>
      </w:pPr>
      <w:r w:rsidRPr="00A41BC5">
        <w:rPr>
          <w:sz w:val="20"/>
          <w:szCs w:val="20"/>
        </w:rPr>
        <w:t xml:space="preserve">(Colin, “China Reaches Out To US For Space Data: Air Force Space Commander,” accessed 8-5-19, </w:t>
      </w:r>
      <w:hyperlink r:id="rId50" w:history="1">
        <w:r w:rsidRPr="00A41BC5">
          <w:rPr>
            <w:rStyle w:val="Hyperlink"/>
            <w:sz w:val="20"/>
            <w:szCs w:val="20"/>
          </w:rPr>
          <w:t>https://breakingdefense.com/2014/12/china-reaches-out-to-us-for-space-data-air-force-space-commander/</w:t>
        </w:r>
      </w:hyperlink>
      <w:r w:rsidRPr="00A41BC5">
        <w:rPr>
          <w:sz w:val="20"/>
          <w:szCs w:val="20"/>
        </w:rPr>
        <w:t>, ADA Packet) JFN</w:t>
      </w:r>
      <w:r w:rsidR="00A41BC5" w:rsidRPr="00A33AC5">
        <w:rPr>
          <w:b/>
          <w:sz w:val="20"/>
          <w:szCs w:val="20"/>
        </w:rPr>
        <w:t>****NCC’19 Novice Packet****</w:t>
      </w:r>
    </w:p>
    <w:p w:rsidR="005263AD" w:rsidRPr="00A41BC5" w:rsidRDefault="005263AD" w:rsidP="005263AD">
      <w:pPr>
        <w:tabs>
          <w:tab w:val="left" w:pos="1380"/>
        </w:tabs>
        <w:rPr>
          <w:sz w:val="20"/>
          <w:szCs w:val="20"/>
        </w:rPr>
      </w:pPr>
    </w:p>
    <w:p w:rsidR="005263AD" w:rsidRPr="00A41BC5" w:rsidRDefault="005263AD" w:rsidP="005263AD">
      <w:pPr>
        <w:tabs>
          <w:tab w:val="left" w:pos="1380"/>
        </w:tabs>
        <w:rPr>
          <w:b/>
          <w:sz w:val="20"/>
          <w:szCs w:val="20"/>
          <w:u w:val="single"/>
        </w:rPr>
      </w:pPr>
      <w:r w:rsidRPr="00A41BC5">
        <w:rPr>
          <w:sz w:val="20"/>
          <w:szCs w:val="20"/>
        </w:rPr>
        <w:t xml:space="preserve">In the end, </w:t>
      </w:r>
      <w:r w:rsidRPr="00A41BC5">
        <w:rPr>
          <w:b/>
          <w:sz w:val="20"/>
          <w:szCs w:val="20"/>
          <w:u w:val="single"/>
        </w:rPr>
        <w:t>Cheng assesses this is not the beginning of a fundamental change to US-Chinese military to military relations. “What WON’T change is that Chinese space</w:t>
      </w:r>
      <w:r w:rsidRPr="00A41BC5">
        <w:rPr>
          <w:sz w:val="20"/>
          <w:szCs w:val="20"/>
        </w:rPr>
        <w:t xml:space="preserve"> (and military, but I repeat myself) </w:t>
      </w:r>
      <w:r w:rsidRPr="00A41BC5">
        <w:rPr>
          <w:b/>
          <w:sz w:val="20"/>
          <w:szCs w:val="20"/>
          <w:u w:val="single"/>
        </w:rPr>
        <w:t>officials will NOT engage in direct, US-PRC communications. Certainly not in a crisis, and probably only minimally in peacetime, even with this new connection.”</w:t>
      </w:r>
    </w:p>
    <w:p w:rsidR="005263AD" w:rsidRPr="00A41BC5" w:rsidRDefault="005263AD" w:rsidP="008A462F">
      <w:pPr>
        <w:tabs>
          <w:tab w:val="left" w:pos="1380"/>
        </w:tabs>
        <w:rPr>
          <w:sz w:val="20"/>
          <w:szCs w:val="20"/>
        </w:rPr>
      </w:pPr>
    </w:p>
    <w:p w:rsidR="005263AD" w:rsidRPr="00A41BC5" w:rsidRDefault="005263AD" w:rsidP="005263AD">
      <w:pPr>
        <w:pStyle w:val="Heading4"/>
        <w:rPr>
          <w:rFonts w:cs="Arial"/>
        </w:rPr>
      </w:pPr>
      <w:r w:rsidRPr="00A41BC5">
        <w:rPr>
          <w:rFonts w:cs="Arial"/>
        </w:rPr>
        <w:t xml:space="preserve">US and China have stopped bilateral space security talks </w:t>
      </w:r>
    </w:p>
    <w:p w:rsidR="005263AD" w:rsidRPr="00A41BC5" w:rsidRDefault="005263AD" w:rsidP="005263AD">
      <w:pPr>
        <w:tabs>
          <w:tab w:val="left" w:pos="1380"/>
        </w:tabs>
        <w:rPr>
          <w:sz w:val="20"/>
          <w:szCs w:val="20"/>
        </w:rPr>
      </w:pPr>
      <w:r w:rsidRPr="00A41BC5">
        <w:rPr>
          <w:b/>
          <w:szCs w:val="24"/>
        </w:rPr>
        <w:t>Rose, Brookings Institute, 3-14</w:t>
      </w:r>
      <w:r w:rsidRPr="00A41BC5">
        <w:rPr>
          <w:sz w:val="20"/>
          <w:szCs w:val="20"/>
        </w:rPr>
        <w:t>-19</w:t>
      </w:r>
    </w:p>
    <w:p w:rsidR="005263AD" w:rsidRPr="00A41BC5" w:rsidRDefault="005263AD" w:rsidP="005263AD">
      <w:pPr>
        <w:tabs>
          <w:tab w:val="left" w:pos="1380"/>
        </w:tabs>
        <w:rPr>
          <w:sz w:val="20"/>
          <w:szCs w:val="20"/>
        </w:rPr>
      </w:pPr>
      <w:r w:rsidRPr="00A41BC5">
        <w:rPr>
          <w:sz w:val="20"/>
          <w:szCs w:val="20"/>
        </w:rPr>
        <w:t xml:space="preserve">(Frank, Brookings Institute Senior Fellow in Security and Strategy, “America in space: Future visions, current issues,” accessed 8-4-19, </w:t>
      </w:r>
      <w:hyperlink r:id="rId51" w:history="1">
        <w:r w:rsidRPr="00A41BC5">
          <w:rPr>
            <w:rStyle w:val="Hyperlink"/>
            <w:sz w:val="20"/>
            <w:szCs w:val="20"/>
          </w:rPr>
          <w:t>https://www.brookings.edu/testimonies/america-in-space-future-visions-current-issues/</w:t>
        </w:r>
      </w:hyperlink>
      <w:r w:rsidRPr="00A41BC5">
        <w:rPr>
          <w:sz w:val="20"/>
          <w:szCs w:val="20"/>
        </w:rPr>
        <w:t xml:space="preserve">, ADA Packet) JFN </w:t>
      </w:r>
      <w:r w:rsidR="00A41BC5" w:rsidRPr="00A33AC5">
        <w:rPr>
          <w:b/>
          <w:sz w:val="20"/>
          <w:szCs w:val="20"/>
        </w:rPr>
        <w:t>****NCC’19 Novice Packet****</w:t>
      </w:r>
    </w:p>
    <w:p w:rsidR="005263AD" w:rsidRPr="00A41BC5" w:rsidRDefault="005263AD" w:rsidP="005263AD">
      <w:pPr>
        <w:tabs>
          <w:tab w:val="left" w:pos="1380"/>
        </w:tabs>
        <w:rPr>
          <w:sz w:val="20"/>
          <w:szCs w:val="20"/>
        </w:rPr>
      </w:pPr>
    </w:p>
    <w:p w:rsidR="005263AD" w:rsidRPr="00A41BC5" w:rsidRDefault="005263AD" w:rsidP="005263AD">
      <w:pPr>
        <w:tabs>
          <w:tab w:val="left" w:pos="1380"/>
        </w:tabs>
        <w:rPr>
          <w:b/>
          <w:sz w:val="20"/>
          <w:szCs w:val="20"/>
          <w:u w:val="single"/>
        </w:rPr>
      </w:pPr>
      <w:r w:rsidRPr="00A41BC5">
        <w:rPr>
          <w:b/>
          <w:sz w:val="20"/>
          <w:szCs w:val="20"/>
          <w:u w:val="single"/>
        </w:rPr>
        <w:t>To date, the Trump administration has conducted limited bilateral engagements with China over outer space issues</w:t>
      </w:r>
      <w:r w:rsidRPr="00A41BC5">
        <w:rPr>
          <w:sz w:val="20"/>
          <w:szCs w:val="20"/>
        </w:rPr>
        <w:t xml:space="preserve">. On the positive side, the United States and China held the third U.S.-China Civil Space Dialogue on November 30, 2017. Additionally, NASA Administrator James Bridenstine met with Chinese National Space Administrator Zhang Kejian during the International Astronautical Congress in Bremen, Germany on October 1, 2018 to discuss future bilateral cooperation. </w:t>
      </w:r>
      <w:r w:rsidRPr="00A41BC5">
        <w:rPr>
          <w:b/>
          <w:sz w:val="20"/>
          <w:szCs w:val="20"/>
          <w:u w:val="single"/>
        </w:rPr>
        <w:t>However, based on publicly available information, it does not appear the United States and China have continued the bilateral Space Security Talks that were established in 2016.</w:t>
      </w:r>
    </w:p>
    <w:p w:rsidR="005263AD" w:rsidRPr="00A41BC5" w:rsidRDefault="005263AD" w:rsidP="008A462F">
      <w:pPr>
        <w:tabs>
          <w:tab w:val="left" w:pos="1380"/>
        </w:tabs>
        <w:rPr>
          <w:sz w:val="20"/>
          <w:szCs w:val="20"/>
        </w:rPr>
      </w:pPr>
    </w:p>
    <w:p w:rsidR="005263AD" w:rsidRPr="00A41BC5" w:rsidRDefault="00884520" w:rsidP="00884520">
      <w:pPr>
        <w:pStyle w:val="Heading3"/>
        <w:rPr>
          <w:rFonts w:cs="Arial"/>
        </w:rPr>
      </w:pPr>
      <w:bookmarkStart w:id="29" w:name="_Toc17291947"/>
      <w:r w:rsidRPr="00A41BC5">
        <w:rPr>
          <w:rFonts w:cs="Arial"/>
        </w:rPr>
        <w:lastRenderedPageBreak/>
        <w:t>Status Quo Solves For SSA</w:t>
      </w:r>
      <w:bookmarkEnd w:id="29"/>
      <w:r w:rsidRPr="00A41BC5">
        <w:rPr>
          <w:rFonts w:cs="Arial"/>
        </w:rPr>
        <w:t xml:space="preserve"> </w:t>
      </w:r>
    </w:p>
    <w:p w:rsidR="005263AD" w:rsidRPr="00A41BC5" w:rsidRDefault="005263AD" w:rsidP="008A462F">
      <w:pPr>
        <w:tabs>
          <w:tab w:val="left" w:pos="1380"/>
        </w:tabs>
        <w:rPr>
          <w:sz w:val="20"/>
          <w:szCs w:val="20"/>
        </w:rPr>
      </w:pPr>
    </w:p>
    <w:p w:rsidR="00884520" w:rsidRPr="00A41BC5" w:rsidRDefault="00884520" w:rsidP="00884520">
      <w:pPr>
        <w:pStyle w:val="Heading4"/>
        <w:rPr>
          <w:rFonts w:cs="Arial"/>
        </w:rPr>
      </w:pPr>
      <w:r w:rsidRPr="00A41BC5">
        <w:rPr>
          <w:rFonts w:cs="Arial"/>
        </w:rPr>
        <w:t xml:space="preserve">Status quo international measures fail to properly address SSA problems </w:t>
      </w:r>
    </w:p>
    <w:p w:rsidR="00884520" w:rsidRPr="00A41BC5" w:rsidRDefault="00884520" w:rsidP="00884520">
      <w:pPr>
        <w:tabs>
          <w:tab w:val="left" w:pos="1380"/>
        </w:tabs>
        <w:rPr>
          <w:b/>
          <w:szCs w:val="24"/>
        </w:rPr>
      </w:pPr>
      <w:r w:rsidRPr="00A41BC5">
        <w:rPr>
          <w:b/>
          <w:szCs w:val="24"/>
        </w:rPr>
        <w:t>Oltrogge and Alfano, Center for Space Standards and Innovation, 19</w:t>
      </w:r>
    </w:p>
    <w:p w:rsidR="00884520" w:rsidRPr="00A41BC5" w:rsidRDefault="00884520" w:rsidP="00884520">
      <w:pPr>
        <w:tabs>
          <w:tab w:val="left" w:pos="1380"/>
        </w:tabs>
        <w:rPr>
          <w:sz w:val="20"/>
          <w:szCs w:val="20"/>
        </w:rPr>
      </w:pPr>
      <w:r w:rsidRPr="00A41BC5">
        <w:rPr>
          <w:sz w:val="20"/>
          <w:szCs w:val="20"/>
        </w:rPr>
        <w:t>(Daniel and Salvatore, Center for Space Standards and Innovation, “The technical challenges of better Space Situational Awareness and Space Traffic Management,” June 2019, Journal of Space Safety Engineering, accessed 8-16-19, The technical challenges of better Space Situational Awareness and Space Traffic Management, ADA Packet) JFN</w:t>
      </w:r>
      <w:r w:rsidR="00A41BC5" w:rsidRPr="00A33AC5">
        <w:rPr>
          <w:b/>
          <w:sz w:val="20"/>
          <w:szCs w:val="20"/>
        </w:rPr>
        <w:t>****NCC’19 Novice Packet****</w:t>
      </w:r>
    </w:p>
    <w:p w:rsidR="00884520" w:rsidRPr="00A41BC5" w:rsidRDefault="00884520" w:rsidP="00884520">
      <w:pPr>
        <w:tabs>
          <w:tab w:val="left" w:pos="1380"/>
        </w:tabs>
        <w:rPr>
          <w:sz w:val="20"/>
          <w:szCs w:val="20"/>
        </w:rPr>
      </w:pPr>
    </w:p>
    <w:p w:rsidR="00884520" w:rsidRPr="00A41BC5" w:rsidRDefault="00884520" w:rsidP="00884520">
      <w:pPr>
        <w:tabs>
          <w:tab w:val="left" w:pos="1380"/>
        </w:tabs>
        <w:rPr>
          <w:sz w:val="20"/>
          <w:szCs w:val="20"/>
        </w:rPr>
      </w:pPr>
      <w:r w:rsidRPr="00A41BC5">
        <w:rPr>
          <w:b/>
          <w:sz w:val="20"/>
          <w:szCs w:val="20"/>
          <w:u w:val="single"/>
        </w:rPr>
        <w:t>Insufficient international agreements, enforcement and national regulatory mandates The international space sustainability and orbital debris mitigation treaties, guidelines and standards of today lack binding regulatory mandates, monitoring and enforcement</w:t>
      </w:r>
      <w:r w:rsidRPr="00A41BC5">
        <w:rPr>
          <w:sz w:val="20"/>
          <w:szCs w:val="20"/>
        </w:rPr>
        <w:t>. In recognition of this gap, space operators and relevant industry stakeholders have taken steps to quantify and properly address collision risk and promote space safety by proposing a set of best practices for sustainability of space operations [22]. These best practices include promoting, endorsing and striving to implement both existing guidelines and standards (Inter-Agency Space Debris Coordination Committee (IADC) guidelines [23], United Nations (UN) Committee on the Peaceful Uses of Outer Space (COPUOS) guidelines [24], International Standards Organization space debris mitigation standards [25] and Consultative Committee for Space Data Systems standards [26]) as well as additional, more stringent aspirational space sustainability practices.</w:t>
      </w:r>
    </w:p>
    <w:p w:rsidR="00A47710" w:rsidRPr="00A41BC5" w:rsidRDefault="00A47710" w:rsidP="00884520">
      <w:pPr>
        <w:tabs>
          <w:tab w:val="left" w:pos="1380"/>
        </w:tabs>
        <w:rPr>
          <w:sz w:val="20"/>
          <w:szCs w:val="20"/>
        </w:rPr>
      </w:pPr>
    </w:p>
    <w:p w:rsidR="00A47710" w:rsidRPr="00A41BC5" w:rsidRDefault="00A47710" w:rsidP="00A47710">
      <w:pPr>
        <w:pStyle w:val="Heading3"/>
        <w:rPr>
          <w:rFonts w:cs="Arial"/>
        </w:rPr>
      </w:pPr>
      <w:bookmarkStart w:id="30" w:name="_Toc17291948"/>
      <w:r w:rsidRPr="00A41BC5">
        <w:rPr>
          <w:rFonts w:cs="Arial"/>
        </w:rPr>
        <w:lastRenderedPageBreak/>
        <w:t>Status Quo US SSA Solves</w:t>
      </w:r>
      <w:bookmarkEnd w:id="30"/>
      <w:r w:rsidRPr="00A41BC5">
        <w:rPr>
          <w:rFonts w:cs="Arial"/>
        </w:rPr>
        <w:t xml:space="preserve"> </w:t>
      </w:r>
    </w:p>
    <w:p w:rsidR="00A47710" w:rsidRPr="00A41BC5" w:rsidRDefault="00A47710" w:rsidP="00884520">
      <w:pPr>
        <w:tabs>
          <w:tab w:val="left" w:pos="1380"/>
        </w:tabs>
        <w:rPr>
          <w:sz w:val="20"/>
          <w:szCs w:val="20"/>
        </w:rPr>
      </w:pPr>
    </w:p>
    <w:p w:rsidR="00A47710" w:rsidRPr="00A41BC5" w:rsidRDefault="00A47710" w:rsidP="00A47710">
      <w:pPr>
        <w:pStyle w:val="Heading4"/>
        <w:rPr>
          <w:rFonts w:cs="Arial"/>
        </w:rPr>
      </w:pPr>
      <w:r w:rsidRPr="00A41BC5">
        <w:rPr>
          <w:rFonts w:cs="Arial"/>
        </w:rPr>
        <w:t>US SSA capabilities are deficient in tracking many orbital regimes</w:t>
      </w:r>
    </w:p>
    <w:p w:rsidR="00A47710" w:rsidRPr="00A41BC5" w:rsidRDefault="00A47710" w:rsidP="00A47710">
      <w:pPr>
        <w:tabs>
          <w:tab w:val="left" w:pos="1380"/>
        </w:tabs>
        <w:rPr>
          <w:b/>
          <w:szCs w:val="24"/>
        </w:rPr>
      </w:pPr>
      <w:r w:rsidRPr="00A41BC5">
        <w:rPr>
          <w:b/>
          <w:szCs w:val="24"/>
        </w:rPr>
        <w:t>Oltrogge and Alfano, Center for Space Standards and Innovation, 19</w:t>
      </w:r>
    </w:p>
    <w:p w:rsidR="00A47710" w:rsidRPr="00A41BC5" w:rsidRDefault="00A47710" w:rsidP="00A47710">
      <w:pPr>
        <w:tabs>
          <w:tab w:val="left" w:pos="1380"/>
        </w:tabs>
        <w:rPr>
          <w:sz w:val="20"/>
          <w:szCs w:val="20"/>
        </w:rPr>
      </w:pPr>
      <w:r w:rsidRPr="00A41BC5">
        <w:rPr>
          <w:sz w:val="20"/>
          <w:szCs w:val="20"/>
        </w:rPr>
        <w:t>(Daniel and Salvatore, Center for Space Standards and Innovation, “The technical challenges of better Space Situational Awareness and Space Traffic Management,” June 2019, Journal of Space Safety Engineering, accessed 8-16-19, The technical challenges of better Space Situational Awareness and Space Traffic Management, ADA Packet) JFN</w:t>
      </w:r>
      <w:r w:rsidR="00A41BC5" w:rsidRPr="00A33AC5">
        <w:rPr>
          <w:b/>
          <w:sz w:val="20"/>
          <w:szCs w:val="20"/>
        </w:rPr>
        <w:t>****NCC’19 Novice Packet****</w:t>
      </w:r>
    </w:p>
    <w:p w:rsidR="00A47710" w:rsidRPr="00A41BC5" w:rsidRDefault="00A47710" w:rsidP="00A47710">
      <w:pPr>
        <w:tabs>
          <w:tab w:val="left" w:pos="1380"/>
        </w:tabs>
        <w:rPr>
          <w:sz w:val="20"/>
          <w:szCs w:val="20"/>
        </w:rPr>
      </w:pPr>
    </w:p>
    <w:p w:rsidR="00A47710" w:rsidRPr="00A41BC5" w:rsidRDefault="00A47710" w:rsidP="00A47710">
      <w:pPr>
        <w:tabs>
          <w:tab w:val="left" w:pos="1380"/>
        </w:tabs>
        <w:rPr>
          <w:b/>
          <w:sz w:val="20"/>
          <w:szCs w:val="20"/>
          <w:u w:val="single"/>
        </w:rPr>
      </w:pPr>
      <w:r w:rsidRPr="00A41BC5">
        <w:rPr>
          <w:b/>
          <w:sz w:val="20"/>
          <w:szCs w:val="20"/>
          <w:u w:val="single"/>
        </w:rPr>
        <w:t xml:space="preserve">The US government's legacy SSA system </w:t>
      </w:r>
      <w:r w:rsidRPr="00A41BC5">
        <w:rPr>
          <w:sz w:val="20"/>
          <w:szCs w:val="20"/>
        </w:rPr>
        <w:t xml:space="preserve">consists of legacy and modern systems designed for diverse military needs to include missile warning, space track, and air defense systems. While very capable, this integrated system </w:t>
      </w:r>
      <w:r w:rsidRPr="00A41BC5">
        <w:rPr>
          <w:b/>
          <w:sz w:val="20"/>
          <w:szCs w:val="20"/>
          <w:u w:val="single"/>
        </w:rPr>
        <w:t>was</w:t>
      </w:r>
      <w:r w:rsidRPr="00A41BC5">
        <w:rPr>
          <w:sz w:val="20"/>
          <w:szCs w:val="20"/>
        </w:rPr>
        <w:t xml:space="preserve"> typically </w:t>
      </w:r>
      <w:r w:rsidRPr="00A41BC5">
        <w:rPr>
          <w:b/>
          <w:sz w:val="20"/>
          <w:szCs w:val="20"/>
          <w:u w:val="single"/>
        </w:rPr>
        <w:t>not specifically tasked or designed to perform the STM mission</w:t>
      </w:r>
      <w:r w:rsidRPr="00A41BC5">
        <w:rPr>
          <w:sz w:val="20"/>
          <w:szCs w:val="20"/>
        </w:rPr>
        <w:t xml:space="preserve">, nor does it currently plan, direct, manage or synchronize global space activities. </w:t>
      </w:r>
      <w:r w:rsidRPr="00A41BC5">
        <w:rPr>
          <w:b/>
          <w:sz w:val="20"/>
          <w:szCs w:val="20"/>
          <w:u w:val="single"/>
        </w:rPr>
        <w:t>Although this legacy system works quite well at providing SSA capabilities in select orbit regimes and categories of objects and orbit types, the resulting SSA can be deficient in other orbits and object categories to feed a broader global STM mission.</w:t>
      </w:r>
      <w:r w:rsidRPr="00A41BC5">
        <w:rPr>
          <w:sz w:val="20"/>
          <w:szCs w:val="20"/>
        </w:rPr>
        <w:t xml:space="preserve"> </w:t>
      </w:r>
      <w:r w:rsidRPr="00A41BC5">
        <w:rPr>
          <w:b/>
          <w:sz w:val="20"/>
          <w:szCs w:val="20"/>
          <w:u w:val="single"/>
        </w:rPr>
        <w:t>Additional issues arise regarding service level availability, the general unavailability of required elements of information</w:t>
      </w:r>
      <w:r w:rsidRPr="00A41BC5">
        <w:rPr>
          <w:sz w:val="20"/>
          <w:szCs w:val="20"/>
        </w:rPr>
        <w:t xml:space="preserve"> (object size, covariance time history, realistic covariances, and force model settings), </w:t>
      </w:r>
      <w:r w:rsidRPr="00A41BC5">
        <w:rPr>
          <w:b/>
          <w:sz w:val="20"/>
          <w:szCs w:val="20"/>
          <w:u w:val="single"/>
        </w:rPr>
        <w:t>slower response to rapidly changing/evolving situations, insufficient algorithms/processes, inability to fuse all necessary data at the observational level and an overall lack of transparency.</w:t>
      </w:r>
    </w:p>
    <w:p w:rsidR="005263AD" w:rsidRPr="00A41BC5" w:rsidRDefault="005263AD" w:rsidP="008A462F">
      <w:pPr>
        <w:tabs>
          <w:tab w:val="left" w:pos="1380"/>
        </w:tabs>
        <w:rPr>
          <w:sz w:val="20"/>
          <w:szCs w:val="20"/>
        </w:rPr>
      </w:pPr>
    </w:p>
    <w:p w:rsidR="005263AD" w:rsidRPr="00A41BC5" w:rsidRDefault="009D6AD6" w:rsidP="009D6AD6">
      <w:pPr>
        <w:pStyle w:val="Heading3"/>
        <w:rPr>
          <w:rFonts w:cs="Arial"/>
        </w:rPr>
      </w:pPr>
      <w:bookmarkStart w:id="31" w:name="_Toc17291949"/>
      <w:r w:rsidRPr="00A41BC5">
        <w:rPr>
          <w:rFonts w:cs="Arial"/>
        </w:rPr>
        <w:lastRenderedPageBreak/>
        <w:t>Cooperation Is Long Term</w:t>
      </w:r>
      <w:bookmarkEnd w:id="31"/>
      <w:r w:rsidRPr="00A41BC5">
        <w:rPr>
          <w:rFonts w:cs="Arial"/>
        </w:rPr>
        <w:t xml:space="preserve"> </w:t>
      </w:r>
    </w:p>
    <w:p w:rsidR="00884520" w:rsidRPr="00A41BC5" w:rsidRDefault="00884520" w:rsidP="008A462F">
      <w:pPr>
        <w:tabs>
          <w:tab w:val="left" w:pos="1380"/>
        </w:tabs>
        <w:rPr>
          <w:sz w:val="20"/>
          <w:szCs w:val="20"/>
        </w:rPr>
      </w:pPr>
    </w:p>
    <w:p w:rsidR="009D6AD6" w:rsidRPr="00A41BC5" w:rsidRDefault="009D6AD6" w:rsidP="009D6AD6">
      <w:pPr>
        <w:pStyle w:val="Heading4"/>
        <w:rPr>
          <w:rFonts w:cs="Arial"/>
        </w:rPr>
      </w:pPr>
      <w:r w:rsidRPr="00A41BC5">
        <w:rPr>
          <w:rFonts w:cs="Arial"/>
        </w:rPr>
        <w:t xml:space="preserve">Short term cooperation is possible because cultural differences can be overcome </w:t>
      </w:r>
    </w:p>
    <w:p w:rsidR="009D6AD6" w:rsidRPr="00A41BC5" w:rsidRDefault="009D6AD6" w:rsidP="009D6AD6">
      <w:pPr>
        <w:tabs>
          <w:tab w:val="left" w:pos="1380"/>
        </w:tabs>
        <w:rPr>
          <w:b/>
          <w:szCs w:val="24"/>
        </w:rPr>
      </w:pPr>
      <w:r w:rsidRPr="00A41BC5">
        <w:rPr>
          <w:b/>
          <w:szCs w:val="24"/>
        </w:rPr>
        <w:t>Zhou, Chinese Academy of Sciences, 08</w:t>
      </w:r>
    </w:p>
    <w:p w:rsidR="009D6AD6" w:rsidRPr="00A41BC5" w:rsidRDefault="009D6AD6" w:rsidP="009D6AD6">
      <w:pPr>
        <w:tabs>
          <w:tab w:val="left" w:pos="1380"/>
        </w:tabs>
        <w:rPr>
          <w:sz w:val="20"/>
          <w:szCs w:val="20"/>
        </w:rPr>
      </w:pPr>
      <w:r w:rsidRPr="00A41BC5">
        <w:rPr>
          <w:sz w:val="20"/>
          <w:szCs w:val="20"/>
        </w:rPr>
        <w:t xml:space="preserve">(Yi, “Perspectives on Sino-US cooperation in civil space programs.” Space Policy, Volume 24, Issue 3, August 2008, Accessed 8-19-19, p. ScienceDirect, ADA Packet) JFN </w:t>
      </w:r>
      <w:r w:rsidR="00A41BC5" w:rsidRPr="00A33AC5">
        <w:rPr>
          <w:b/>
          <w:sz w:val="20"/>
          <w:szCs w:val="20"/>
        </w:rPr>
        <w:t>****NCC’19 Novice Packet****</w:t>
      </w:r>
    </w:p>
    <w:p w:rsidR="009D6AD6" w:rsidRPr="00A41BC5" w:rsidRDefault="009D6AD6" w:rsidP="009D6AD6">
      <w:pPr>
        <w:tabs>
          <w:tab w:val="left" w:pos="1380"/>
        </w:tabs>
        <w:rPr>
          <w:sz w:val="20"/>
          <w:szCs w:val="20"/>
        </w:rPr>
      </w:pPr>
    </w:p>
    <w:p w:rsidR="009D6AD6" w:rsidRPr="00A41BC5" w:rsidRDefault="009D6AD6" w:rsidP="009D6AD6">
      <w:pPr>
        <w:tabs>
          <w:tab w:val="left" w:pos="1380"/>
        </w:tabs>
        <w:rPr>
          <w:sz w:val="20"/>
          <w:szCs w:val="20"/>
        </w:rPr>
      </w:pPr>
      <w:r w:rsidRPr="00A41BC5">
        <w:rPr>
          <w:b/>
          <w:sz w:val="20"/>
          <w:szCs w:val="20"/>
          <w:u w:val="single"/>
        </w:rPr>
        <w:t>Management and cultural differences: Compared to the geopolitical and space policy problems, this is not a major obstacle. Because of cultural differences, Americans sometimes find it difficult to understand Chinese thinking</w:t>
      </w:r>
      <w:r w:rsidRPr="00A41BC5">
        <w:rPr>
          <w:sz w:val="20"/>
          <w:szCs w:val="20"/>
        </w:rPr>
        <w:t xml:space="preserve">. The same problem arose with cooperation between the USA and the USSR/Russia, and with Europe. </w:t>
      </w:r>
      <w:r w:rsidRPr="00A41BC5">
        <w:rPr>
          <w:b/>
          <w:sz w:val="20"/>
          <w:szCs w:val="20"/>
          <w:u w:val="single"/>
        </w:rPr>
        <w:t>There are many tools for resolving this</w:t>
      </w:r>
      <w:r w:rsidRPr="00A41BC5">
        <w:rPr>
          <w:sz w:val="20"/>
          <w:szCs w:val="20"/>
        </w:rPr>
        <w:t xml:space="preserve">. </w:t>
      </w:r>
      <w:r w:rsidRPr="00A41BC5">
        <w:rPr>
          <w:b/>
          <w:sz w:val="20"/>
          <w:szCs w:val="20"/>
          <w:u w:val="single"/>
        </w:rPr>
        <w:t>Detailed negotiating and trust building will be very helpful</w:t>
      </w:r>
      <w:r w:rsidRPr="00A41BC5">
        <w:rPr>
          <w:sz w:val="20"/>
          <w:szCs w:val="20"/>
        </w:rPr>
        <w:t xml:space="preserve">. In some cases the two countries should seek common points while putting aside differences for the sake of cooperation. </w:t>
      </w:r>
      <w:r w:rsidRPr="00A41BC5">
        <w:rPr>
          <w:b/>
          <w:sz w:val="20"/>
          <w:szCs w:val="20"/>
          <w:u w:val="single"/>
        </w:rPr>
        <w:t>Sino-US economic and political relations provide good examples of this</w:t>
      </w:r>
      <w:r w:rsidRPr="00A41BC5">
        <w:rPr>
          <w:sz w:val="20"/>
          <w:szCs w:val="20"/>
        </w:rPr>
        <w:t>. China does not yet have a completely modern management system, but management efficiency has improved in the past 20 years since China's reform and opening. China's management level will be enhanced in the near future.</w:t>
      </w:r>
    </w:p>
    <w:p w:rsidR="00802770" w:rsidRPr="00A41BC5" w:rsidRDefault="00802770" w:rsidP="009D6AD6">
      <w:pPr>
        <w:tabs>
          <w:tab w:val="left" w:pos="1380"/>
        </w:tabs>
        <w:rPr>
          <w:sz w:val="20"/>
          <w:szCs w:val="20"/>
        </w:rPr>
      </w:pPr>
    </w:p>
    <w:p w:rsidR="00802770" w:rsidRPr="00A41BC5" w:rsidRDefault="00802770" w:rsidP="00802770">
      <w:pPr>
        <w:pStyle w:val="Heading3"/>
        <w:rPr>
          <w:rFonts w:cs="Arial"/>
        </w:rPr>
      </w:pPr>
      <w:bookmarkStart w:id="32" w:name="_Toc17291950"/>
      <w:r w:rsidRPr="00A41BC5">
        <w:rPr>
          <w:rFonts w:cs="Arial"/>
        </w:rPr>
        <w:lastRenderedPageBreak/>
        <w:t>US-China Trade War Kills Relations</w:t>
      </w:r>
      <w:bookmarkEnd w:id="32"/>
      <w:r w:rsidRPr="00A41BC5">
        <w:rPr>
          <w:rFonts w:cs="Arial"/>
        </w:rPr>
        <w:t xml:space="preserve"> </w:t>
      </w:r>
    </w:p>
    <w:p w:rsidR="00802770" w:rsidRPr="00A41BC5" w:rsidRDefault="00802770" w:rsidP="009D6AD6">
      <w:pPr>
        <w:tabs>
          <w:tab w:val="left" w:pos="1380"/>
        </w:tabs>
        <w:rPr>
          <w:sz w:val="20"/>
          <w:szCs w:val="20"/>
        </w:rPr>
      </w:pPr>
    </w:p>
    <w:p w:rsidR="00802770" w:rsidRPr="00A41BC5" w:rsidRDefault="00802770" w:rsidP="00802770">
      <w:pPr>
        <w:pStyle w:val="Heading4"/>
        <w:rPr>
          <w:rFonts w:cs="Arial"/>
        </w:rPr>
      </w:pPr>
      <w:r w:rsidRPr="00A41BC5">
        <w:rPr>
          <w:rFonts w:cs="Arial"/>
        </w:rPr>
        <w:t xml:space="preserve">Lack of space cooperation spills-over to other areas like economics and politics </w:t>
      </w:r>
    </w:p>
    <w:p w:rsidR="00802770" w:rsidRPr="00A41BC5" w:rsidRDefault="00802770" w:rsidP="00802770">
      <w:pPr>
        <w:tabs>
          <w:tab w:val="left" w:pos="1380"/>
        </w:tabs>
        <w:rPr>
          <w:b/>
          <w:szCs w:val="24"/>
        </w:rPr>
      </w:pPr>
      <w:r w:rsidRPr="00A41BC5">
        <w:rPr>
          <w:b/>
          <w:szCs w:val="24"/>
        </w:rPr>
        <w:t>Zhou, Chinese Academy of Sciences, 08</w:t>
      </w:r>
    </w:p>
    <w:p w:rsidR="00802770" w:rsidRPr="00A41BC5" w:rsidRDefault="00802770" w:rsidP="00802770">
      <w:pPr>
        <w:tabs>
          <w:tab w:val="left" w:pos="1380"/>
        </w:tabs>
        <w:rPr>
          <w:sz w:val="20"/>
          <w:szCs w:val="20"/>
        </w:rPr>
      </w:pPr>
      <w:r w:rsidRPr="00A41BC5">
        <w:rPr>
          <w:sz w:val="20"/>
          <w:szCs w:val="20"/>
        </w:rPr>
        <w:t>(Yi, “Perspectives on Sino-US cooperation in civil space programs.” Space Policy, Volume 24, Issue 3, August 2008, Accessed 8-19-19, p. ScienceDirect, ADA Packet) JFN</w:t>
      </w:r>
      <w:r w:rsidR="00A41BC5" w:rsidRPr="00A33AC5">
        <w:rPr>
          <w:b/>
          <w:sz w:val="20"/>
          <w:szCs w:val="20"/>
        </w:rPr>
        <w:t>****NCC’19 Novice Packet****</w:t>
      </w:r>
    </w:p>
    <w:p w:rsidR="00802770" w:rsidRPr="00A41BC5" w:rsidRDefault="00802770" w:rsidP="00802770">
      <w:pPr>
        <w:tabs>
          <w:tab w:val="left" w:pos="1380"/>
        </w:tabs>
        <w:rPr>
          <w:sz w:val="20"/>
          <w:szCs w:val="20"/>
        </w:rPr>
      </w:pPr>
    </w:p>
    <w:p w:rsidR="00802770" w:rsidRPr="00A41BC5" w:rsidRDefault="00802770" w:rsidP="00802770">
      <w:pPr>
        <w:tabs>
          <w:tab w:val="left" w:pos="1380"/>
        </w:tabs>
        <w:rPr>
          <w:b/>
          <w:sz w:val="20"/>
          <w:szCs w:val="20"/>
          <w:u w:val="single"/>
        </w:rPr>
      </w:pPr>
      <w:r w:rsidRPr="00A41BC5">
        <w:rPr>
          <w:sz w:val="20"/>
          <w:szCs w:val="20"/>
        </w:rPr>
        <w:t xml:space="preserve">The above negative factors regarding Sino-US space cooperation appear difficult to remove right now. Any international relationship should be based on understanding and trust. That is a key for the two countries to begin space cooperation. The Chinese have an old story: thousands of years ago, China often had disastrous floods. The government did not know how to solve the problem, and paid huge sums of money for people to build levees to stop the water. A man named Dayu was appointed to control it. He thought of a completely novel way to control the water. Instead of building levees, he dug canals and off-shoot streams to divert some of the flow. After that, the area no longer flooded, and it became rich. This story is perhaps relevant to space relations between China and the USA. </w:t>
      </w:r>
      <w:r w:rsidRPr="00A41BC5">
        <w:rPr>
          <w:b/>
          <w:sz w:val="20"/>
          <w:szCs w:val="20"/>
          <w:u w:val="single"/>
        </w:rPr>
        <w:t>The USA continues to wall up the route to cooperation with China or places strict limitations on cooperative space activities. But, regardless, China will continue to develop its own space technology and other capabilities</w:t>
      </w:r>
      <w:r w:rsidRPr="00A41BC5">
        <w:rPr>
          <w:sz w:val="20"/>
          <w:szCs w:val="20"/>
        </w:rPr>
        <w:t xml:space="preserve">, and will undoubtedly achieve its goals in this field. </w:t>
      </w:r>
      <w:r w:rsidRPr="00A41BC5">
        <w:rPr>
          <w:b/>
          <w:sz w:val="20"/>
          <w:szCs w:val="20"/>
          <w:u w:val="single"/>
        </w:rPr>
        <w:t>Lacking the channels to understand and talk to it, the USA will over-emphasize the “China threat” and pay an unnecessary price for it. Negative attitudes toward space cooperation will also affect other relations between the two countries, potentially including the realms of global space security, economics and politics.</w:t>
      </w:r>
    </w:p>
    <w:p w:rsidR="00884520" w:rsidRPr="00A41BC5" w:rsidRDefault="00884520" w:rsidP="008A462F">
      <w:pPr>
        <w:tabs>
          <w:tab w:val="left" w:pos="1380"/>
        </w:tabs>
        <w:rPr>
          <w:sz w:val="20"/>
          <w:szCs w:val="20"/>
        </w:rPr>
      </w:pPr>
    </w:p>
    <w:p w:rsidR="0073156F" w:rsidRPr="00A41BC5" w:rsidRDefault="0073156F" w:rsidP="0073156F">
      <w:pPr>
        <w:pStyle w:val="Heading3"/>
        <w:rPr>
          <w:rFonts w:cs="Arial"/>
        </w:rPr>
      </w:pPr>
      <w:bookmarkStart w:id="33" w:name="_Toc17291951"/>
      <w:r w:rsidRPr="00A41BC5">
        <w:rPr>
          <w:rFonts w:cs="Arial"/>
        </w:rPr>
        <w:lastRenderedPageBreak/>
        <w:t>Status Quo Solves for Debris Removal</w:t>
      </w:r>
      <w:bookmarkEnd w:id="33"/>
      <w:r w:rsidRPr="00A41BC5">
        <w:rPr>
          <w:rFonts w:cs="Arial"/>
        </w:rPr>
        <w:t xml:space="preserve"> </w:t>
      </w:r>
    </w:p>
    <w:p w:rsidR="0073156F" w:rsidRPr="00A41BC5" w:rsidRDefault="0073156F" w:rsidP="008A462F">
      <w:pPr>
        <w:tabs>
          <w:tab w:val="left" w:pos="1380"/>
        </w:tabs>
        <w:rPr>
          <w:sz w:val="20"/>
          <w:szCs w:val="20"/>
        </w:rPr>
      </w:pPr>
    </w:p>
    <w:p w:rsidR="0073156F" w:rsidRPr="00A41BC5" w:rsidRDefault="0073156F" w:rsidP="0073156F">
      <w:pPr>
        <w:pStyle w:val="Heading4"/>
        <w:rPr>
          <w:rFonts w:cs="Arial"/>
        </w:rPr>
      </w:pPr>
      <w:r w:rsidRPr="00A41BC5">
        <w:rPr>
          <w:rFonts w:cs="Arial"/>
        </w:rPr>
        <w:t xml:space="preserve">Debris removal technology is not ready for use </w:t>
      </w:r>
    </w:p>
    <w:p w:rsidR="0073156F" w:rsidRPr="00A41BC5" w:rsidRDefault="0073156F" w:rsidP="0073156F">
      <w:pPr>
        <w:tabs>
          <w:tab w:val="left" w:pos="1380"/>
        </w:tabs>
        <w:rPr>
          <w:sz w:val="20"/>
          <w:szCs w:val="20"/>
        </w:rPr>
      </w:pPr>
      <w:r w:rsidRPr="00A41BC5">
        <w:rPr>
          <w:b/>
          <w:szCs w:val="24"/>
        </w:rPr>
        <w:t>Alderson, Writer for Medium.com, 4-20</w:t>
      </w:r>
      <w:r w:rsidRPr="00A41BC5">
        <w:rPr>
          <w:sz w:val="20"/>
          <w:szCs w:val="20"/>
        </w:rPr>
        <w:t>-19</w:t>
      </w:r>
    </w:p>
    <w:p w:rsidR="0073156F" w:rsidRPr="00A41BC5" w:rsidRDefault="0073156F" w:rsidP="0073156F">
      <w:pPr>
        <w:tabs>
          <w:tab w:val="left" w:pos="1380"/>
        </w:tabs>
        <w:rPr>
          <w:sz w:val="20"/>
          <w:szCs w:val="20"/>
        </w:rPr>
      </w:pPr>
      <w:r w:rsidRPr="00A41BC5">
        <w:rPr>
          <w:sz w:val="20"/>
          <w:szCs w:val="20"/>
        </w:rPr>
        <w:t xml:space="preserve">(Ella, “The Kessler Syndrome: Closing Off Earth From Space,” accessed 8-20-19, </w:t>
      </w:r>
      <w:hyperlink r:id="rId52" w:history="1">
        <w:r w:rsidRPr="00A41BC5">
          <w:rPr>
            <w:rStyle w:val="Hyperlink"/>
            <w:sz w:val="20"/>
            <w:szCs w:val="20"/>
          </w:rPr>
          <w:t>https://medium.com/futuresin/the-kessler-syndrome-closing-off-earth-from-space-8126bd13bebb</w:t>
        </w:r>
      </w:hyperlink>
      <w:r w:rsidRPr="00A41BC5">
        <w:rPr>
          <w:sz w:val="20"/>
          <w:szCs w:val="20"/>
        </w:rPr>
        <w:t xml:space="preserve">, ADA Packet) JFN </w:t>
      </w:r>
      <w:r w:rsidR="00A41BC5" w:rsidRPr="00A33AC5">
        <w:rPr>
          <w:b/>
          <w:sz w:val="20"/>
          <w:szCs w:val="20"/>
        </w:rPr>
        <w:t>****NCC’19 Novice Packet****</w:t>
      </w:r>
    </w:p>
    <w:p w:rsidR="0073156F" w:rsidRPr="00A41BC5" w:rsidRDefault="0073156F" w:rsidP="0073156F">
      <w:pPr>
        <w:tabs>
          <w:tab w:val="left" w:pos="1380"/>
        </w:tabs>
        <w:rPr>
          <w:sz w:val="20"/>
          <w:szCs w:val="20"/>
        </w:rPr>
      </w:pPr>
    </w:p>
    <w:p w:rsidR="0073156F" w:rsidRPr="00A41BC5" w:rsidRDefault="0073156F" w:rsidP="0073156F">
      <w:pPr>
        <w:tabs>
          <w:tab w:val="left" w:pos="1380"/>
        </w:tabs>
        <w:rPr>
          <w:b/>
          <w:sz w:val="20"/>
          <w:szCs w:val="20"/>
          <w:u w:val="single"/>
        </w:rPr>
      </w:pPr>
      <w:r w:rsidRPr="00A41BC5">
        <w:rPr>
          <w:sz w:val="20"/>
          <w:szCs w:val="20"/>
        </w:rPr>
        <w:t xml:space="preserve">Unfortunately, </w:t>
      </w:r>
      <w:r w:rsidRPr="00A41BC5">
        <w:rPr>
          <w:b/>
          <w:sz w:val="20"/>
          <w:szCs w:val="20"/>
          <w:u w:val="single"/>
        </w:rPr>
        <w:t>a critical point for space debris has already been reached</w:t>
      </w:r>
      <w:r w:rsidRPr="00A41BC5">
        <w:rPr>
          <w:sz w:val="20"/>
          <w:szCs w:val="20"/>
        </w:rPr>
        <w:t xml:space="preserve">. </w:t>
      </w:r>
      <w:r w:rsidRPr="00A41BC5">
        <w:rPr>
          <w:b/>
          <w:sz w:val="20"/>
          <w:szCs w:val="20"/>
          <w:u w:val="single"/>
        </w:rPr>
        <w:t>Even if no further launches were to take place, the number of objects would continue to increase as more and more collisions occurred</w:t>
      </w:r>
      <w:r w:rsidRPr="00A41BC5">
        <w:rPr>
          <w:sz w:val="20"/>
          <w:szCs w:val="20"/>
        </w:rPr>
        <w:t xml:space="preserve">. The only long-term solution is to remove 5–10 large objects from orbit each year. And experts urge us to begin this process of removal now. Proposals for cleaning up space include nets to capture objects, lasers to guide them into re-entry, and large magnets to attract the pieces. </w:t>
      </w:r>
      <w:r w:rsidRPr="00A41BC5">
        <w:rPr>
          <w:b/>
          <w:sz w:val="20"/>
          <w:szCs w:val="20"/>
          <w:u w:val="single"/>
        </w:rPr>
        <w:t>But technology for managing space debris is still under testing and development. For now, the best agencies are able to do is to track the moving objects.</w:t>
      </w:r>
    </w:p>
    <w:p w:rsidR="0073156F" w:rsidRPr="00A41BC5" w:rsidRDefault="0073156F" w:rsidP="008A462F">
      <w:pPr>
        <w:tabs>
          <w:tab w:val="left" w:pos="1380"/>
        </w:tabs>
        <w:rPr>
          <w:sz w:val="20"/>
          <w:szCs w:val="20"/>
        </w:rPr>
      </w:pPr>
    </w:p>
    <w:p w:rsidR="00684F47" w:rsidRPr="00A41BC5" w:rsidRDefault="00684F47" w:rsidP="00684F47">
      <w:pPr>
        <w:pStyle w:val="Heading3"/>
        <w:rPr>
          <w:rFonts w:cs="Arial"/>
        </w:rPr>
      </w:pPr>
      <w:bookmarkStart w:id="34" w:name="_Toc17291952"/>
      <w:r w:rsidRPr="00A41BC5">
        <w:rPr>
          <w:rFonts w:cs="Arial"/>
        </w:rPr>
        <w:lastRenderedPageBreak/>
        <w:t>Trump Dooms US Soft Power</w:t>
      </w:r>
      <w:bookmarkEnd w:id="34"/>
    </w:p>
    <w:p w:rsidR="00684F47" w:rsidRPr="00A41BC5" w:rsidRDefault="00684F47" w:rsidP="008A462F">
      <w:pPr>
        <w:tabs>
          <w:tab w:val="left" w:pos="1380"/>
        </w:tabs>
        <w:rPr>
          <w:sz w:val="20"/>
          <w:szCs w:val="20"/>
        </w:rPr>
      </w:pPr>
    </w:p>
    <w:p w:rsidR="00684F47" w:rsidRPr="00A41BC5" w:rsidRDefault="00684F47" w:rsidP="00684F47">
      <w:pPr>
        <w:pStyle w:val="Heading4"/>
        <w:rPr>
          <w:rFonts w:cs="Arial"/>
        </w:rPr>
      </w:pPr>
      <w:r w:rsidRPr="00A41BC5">
        <w:rPr>
          <w:rFonts w:cs="Arial"/>
        </w:rPr>
        <w:t xml:space="preserve">Trump doesn’t doom US soft power; past empirics prove </w:t>
      </w:r>
    </w:p>
    <w:p w:rsidR="00684F47" w:rsidRPr="00A41BC5" w:rsidRDefault="00684F47" w:rsidP="00684F47">
      <w:pPr>
        <w:tabs>
          <w:tab w:val="left" w:pos="5160"/>
        </w:tabs>
        <w:rPr>
          <w:sz w:val="20"/>
          <w:szCs w:val="20"/>
        </w:rPr>
      </w:pPr>
      <w:r w:rsidRPr="00A41BC5">
        <w:rPr>
          <w:b/>
          <w:szCs w:val="24"/>
        </w:rPr>
        <w:t>Hirsh, Newsweek Columnist, 7-17</w:t>
      </w:r>
      <w:r w:rsidRPr="00A41BC5">
        <w:rPr>
          <w:sz w:val="20"/>
          <w:szCs w:val="20"/>
        </w:rPr>
        <w:t>-19</w:t>
      </w:r>
    </w:p>
    <w:p w:rsidR="00684F47" w:rsidRPr="00A41BC5" w:rsidRDefault="00684F47" w:rsidP="00684F47">
      <w:pPr>
        <w:tabs>
          <w:tab w:val="left" w:pos="5160"/>
        </w:tabs>
        <w:rPr>
          <w:sz w:val="20"/>
          <w:szCs w:val="20"/>
        </w:rPr>
      </w:pPr>
      <w:r w:rsidRPr="00A41BC5">
        <w:rPr>
          <w:sz w:val="20"/>
          <w:szCs w:val="20"/>
        </w:rPr>
        <w:t xml:space="preserve">(Michael, “America’s Road to Reputational Ruin,” accessed 8-21-19, </w:t>
      </w:r>
      <w:hyperlink r:id="rId53" w:history="1">
        <w:r w:rsidRPr="00A41BC5">
          <w:rPr>
            <w:rStyle w:val="Hyperlink"/>
            <w:sz w:val="20"/>
            <w:szCs w:val="20"/>
          </w:rPr>
          <w:t>https://foreignpolicy.com/2019/07/17/americas-road-to-reputational-ruin-donald-trump-moon-landing-anniversary-soft-power/</w:t>
        </w:r>
      </w:hyperlink>
      <w:r w:rsidRPr="00A41BC5">
        <w:rPr>
          <w:sz w:val="20"/>
          <w:szCs w:val="20"/>
        </w:rPr>
        <w:t xml:space="preserve">, ADA Packet) JFN </w:t>
      </w:r>
      <w:r w:rsidR="00A41BC5" w:rsidRPr="00A33AC5">
        <w:rPr>
          <w:b/>
          <w:sz w:val="20"/>
          <w:szCs w:val="20"/>
        </w:rPr>
        <w:t>****NCC’19 Novice Packet****</w:t>
      </w:r>
    </w:p>
    <w:p w:rsidR="00684F47" w:rsidRPr="00A41BC5" w:rsidRDefault="00684F47" w:rsidP="00684F47">
      <w:pPr>
        <w:tabs>
          <w:tab w:val="left" w:pos="5160"/>
        </w:tabs>
        <w:rPr>
          <w:sz w:val="20"/>
          <w:szCs w:val="20"/>
        </w:rPr>
      </w:pPr>
    </w:p>
    <w:p w:rsidR="00684F47" w:rsidRPr="00A41BC5" w:rsidRDefault="00684F47" w:rsidP="00684F47">
      <w:pPr>
        <w:tabs>
          <w:tab w:val="left" w:pos="5160"/>
        </w:tabs>
        <w:rPr>
          <w:sz w:val="20"/>
          <w:szCs w:val="20"/>
        </w:rPr>
      </w:pPr>
      <w:r w:rsidRPr="00A41BC5">
        <w:rPr>
          <w:sz w:val="20"/>
          <w:szCs w:val="20"/>
        </w:rPr>
        <w:t xml:space="preserve">Is this loss of influence a permanent condition? Trump’s behavior has plainly cost the United States dearly, reducing the lone superpower’s ability to use moral and geopolitical suasion to bring other nations over to its side, whether the issue is isolating China by seeking a ban on Huawei products or pressuring Europe, Russia, and China to impose fresh sanctions on Iran. But the Harvard University scholar Joseph </w:t>
      </w:r>
      <w:r w:rsidRPr="00A41BC5">
        <w:rPr>
          <w:b/>
          <w:sz w:val="20"/>
          <w:szCs w:val="20"/>
          <w:u w:val="single"/>
        </w:rPr>
        <w:t xml:space="preserve">Nye, who coined the term “soft power,” said that while “Trump has definitely had a major negative effect on American soft power,” it’s still possible to recover.  </w:t>
      </w:r>
      <w:r w:rsidRPr="00A41BC5">
        <w:rPr>
          <w:sz w:val="20"/>
          <w:szCs w:val="20"/>
        </w:rPr>
        <w:t xml:space="preserve">“It’s worth remembering that </w:t>
      </w:r>
      <w:r w:rsidRPr="00A41BC5">
        <w:rPr>
          <w:b/>
          <w:sz w:val="20"/>
          <w:szCs w:val="20"/>
          <w:u w:val="single"/>
        </w:rPr>
        <w:t>at the same time technology gave us the moon shot, America was wildly unpopular because of the Vietnam War</w:t>
      </w:r>
      <w:r w:rsidRPr="00A41BC5">
        <w:rPr>
          <w:sz w:val="20"/>
          <w:szCs w:val="20"/>
        </w:rPr>
        <w:t>,” Nye told Foreign Policy. “</w:t>
      </w:r>
      <w:r w:rsidRPr="00A41BC5">
        <w:rPr>
          <w:b/>
          <w:sz w:val="20"/>
          <w:szCs w:val="20"/>
          <w:u w:val="single"/>
        </w:rPr>
        <w:t xml:space="preserve">The good news, and this is relevant to the effect of Trump, is that we were able to recover our soft power after that very bad period in Vietnam, and </w:t>
      </w:r>
      <w:r w:rsidRPr="00A41BC5">
        <w:rPr>
          <w:sz w:val="20"/>
          <w:szCs w:val="20"/>
        </w:rPr>
        <w:t xml:space="preserve">basically </w:t>
      </w:r>
      <w:r w:rsidRPr="00A41BC5">
        <w:rPr>
          <w:b/>
          <w:sz w:val="20"/>
          <w:szCs w:val="20"/>
          <w:u w:val="single"/>
        </w:rPr>
        <w:t>Watergate.</w:t>
      </w:r>
      <w:r w:rsidRPr="00A41BC5">
        <w:rPr>
          <w:sz w:val="20"/>
          <w:szCs w:val="20"/>
        </w:rPr>
        <w:t>” Soft power, Nye noted, doesn’t rest “only on what the government does. It rests on civil society, on technology. It’s a lot of things.”</w:t>
      </w:r>
    </w:p>
    <w:p w:rsidR="00684F47" w:rsidRPr="00A41BC5" w:rsidRDefault="00684F47" w:rsidP="008A462F">
      <w:pPr>
        <w:tabs>
          <w:tab w:val="left" w:pos="1380"/>
        </w:tabs>
        <w:rPr>
          <w:sz w:val="20"/>
          <w:szCs w:val="20"/>
        </w:rPr>
      </w:pPr>
    </w:p>
    <w:p w:rsidR="00884520" w:rsidRPr="00A41BC5" w:rsidRDefault="00A91181" w:rsidP="00A91181">
      <w:pPr>
        <w:pStyle w:val="Heading3"/>
        <w:rPr>
          <w:rFonts w:cs="Arial"/>
        </w:rPr>
      </w:pPr>
      <w:bookmarkStart w:id="35" w:name="_Toc17291953"/>
      <w:r w:rsidRPr="00A41BC5">
        <w:rPr>
          <w:rFonts w:cs="Arial"/>
        </w:rPr>
        <w:lastRenderedPageBreak/>
        <w:t>Espionage DA</w:t>
      </w:r>
      <w:bookmarkEnd w:id="35"/>
      <w:r w:rsidRPr="00A41BC5">
        <w:rPr>
          <w:rFonts w:cs="Arial"/>
        </w:rPr>
        <w:t xml:space="preserve"> </w:t>
      </w:r>
    </w:p>
    <w:p w:rsidR="00884520" w:rsidRPr="00A41BC5" w:rsidRDefault="00884520" w:rsidP="008A462F">
      <w:pPr>
        <w:tabs>
          <w:tab w:val="left" w:pos="1380"/>
        </w:tabs>
        <w:rPr>
          <w:sz w:val="20"/>
          <w:szCs w:val="20"/>
        </w:rPr>
      </w:pPr>
    </w:p>
    <w:p w:rsidR="00A91181" w:rsidRPr="00A41BC5" w:rsidRDefault="00A91181" w:rsidP="00A91181">
      <w:pPr>
        <w:pStyle w:val="Heading4"/>
        <w:rPr>
          <w:rFonts w:cs="Arial"/>
        </w:rPr>
      </w:pPr>
      <w:r w:rsidRPr="00A41BC5">
        <w:rPr>
          <w:rFonts w:cs="Arial"/>
        </w:rPr>
        <w:t xml:space="preserve">US-Sino space cooperation helps NASA save money, increase its capabilities, and helps the US maintain space leadership </w:t>
      </w:r>
    </w:p>
    <w:p w:rsidR="00A91181" w:rsidRPr="00A41BC5" w:rsidRDefault="00A91181" w:rsidP="00A91181">
      <w:pPr>
        <w:tabs>
          <w:tab w:val="left" w:pos="1380"/>
        </w:tabs>
        <w:rPr>
          <w:b/>
          <w:szCs w:val="24"/>
        </w:rPr>
      </w:pPr>
      <w:r w:rsidRPr="00A41BC5">
        <w:rPr>
          <w:b/>
          <w:szCs w:val="24"/>
        </w:rPr>
        <w:t>Zhou, Chinese Academy of Sciences, 08</w:t>
      </w:r>
    </w:p>
    <w:p w:rsidR="00A91181" w:rsidRPr="00A41BC5" w:rsidRDefault="00A91181" w:rsidP="00A91181">
      <w:pPr>
        <w:tabs>
          <w:tab w:val="left" w:pos="1380"/>
        </w:tabs>
        <w:rPr>
          <w:sz w:val="20"/>
          <w:szCs w:val="20"/>
        </w:rPr>
      </w:pPr>
      <w:r w:rsidRPr="00A41BC5">
        <w:rPr>
          <w:sz w:val="20"/>
          <w:szCs w:val="20"/>
        </w:rPr>
        <w:t>(Yi, “Perspectives on Sino-US cooperation in civil space programs.” Space Policy, Volume 24, Issue 3, August 2008, Accessed 8-19-19, p. ScienceDirect, ADA Packet) JFN</w:t>
      </w:r>
      <w:r w:rsidR="00A41BC5" w:rsidRPr="00A33AC5">
        <w:rPr>
          <w:b/>
          <w:sz w:val="20"/>
          <w:szCs w:val="20"/>
        </w:rPr>
        <w:t>****NCC’19 Novice Packet****</w:t>
      </w:r>
    </w:p>
    <w:p w:rsidR="00A91181" w:rsidRPr="00A41BC5" w:rsidRDefault="00A91181" w:rsidP="00A91181">
      <w:pPr>
        <w:tabs>
          <w:tab w:val="left" w:pos="1380"/>
        </w:tabs>
        <w:rPr>
          <w:sz w:val="20"/>
          <w:szCs w:val="20"/>
        </w:rPr>
      </w:pPr>
    </w:p>
    <w:p w:rsidR="00A91181" w:rsidRPr="00A41BC5" w:rsidRDefault="00A91181" w:rsidP="00A91181">
      <w:pPr>
        <w:tabs>
          <w:tab w:val="left" w:pos="1380"/>
        </w:tabs>
        <w:rPr>
          <w:b/>
          <w:sz w:val="20"/>
          <w:szCs w:val="20"/>
          <w:u w:val="single"/>
        </w:rPr>
      </w:pPr>
      <w:r w:rsidRPr="00A41BC5">
        <w:rPr>
          <w:b/>
          <w:sz w:val="20"/>
          <w:szCs w:val="20"/>
          <w:u w:val="single"/>
        </w:rPr>
        <w:t>Savings on the cost of US space projects to free up funds for more missions</w:t>
      </w:r>
      <w:r w:rsidRPr="00A41BC5">
        <w:rPr>
          <w:sz w:val="20"/>
          <w:szCs w:val="20"/>
        </w:rPr>
        <w:t xml:space="preserve">. Space science and space exploration activities are all extremely expensive, whether human or robotic. It is sometimes a waste of money and resources for different countries to explore the same unknown with the same scientific goals. Humans around the world should definitely share in pursuing these missions. In contrast, duplicated efforts will result in negative byproducts, such as more space debris and an increased perception of a space race. </w:t>
      </w:r>
      <w:r w:rsidRPr="00A41BC5">
        <w:rPr>
          <w:b/>
          <w:sz w:val="20"/>
          <w:szCs w:val="20"/>
          <w:u w:val="single"/>
        </w:rPr>
        <w:t>China's</w:t>
      </w:r>
      <w:r w:rsidRPr="00A41BC5">
        <w:rPr>
          <w:sz w:val="20"/>
          <w:szCs w:val="20"/>
        </w:rPr>
        <w:t xml:space="preserve"> space launch and satellite ability has advanced greatly. Its </w:t>
      </w:r>
      <w:r w:rsidRPr="00A41BC5">
        <w:rPr>
          <w:b/>
          <w:sz w:val="20"/>
          <w:szCs w:val="20"/>
          <w:u w:val="single"/>
        </w:rPr>
        <w:t>space budget is also very stable</w:t>
      </w:r>
      <w:r w:rsidRPr="00A41BC5">
        <w:rPr>
          <w:sz w:val="20"/>
          <w:szCs w:val="20"/>
        </w:rPr>
        <w:t xml:space="preserve">, although total funding is not very high. It is believed that </w:t>
      </w:r>
      <w:r w:rsidRPr="00A41BC5">
        <w:rPr>
          <w:b/>
          <w:sz w:val="20"/>
          <w:szCs w:val="20"/>
          <w:u w:val="single"/>
        </w:rPr>
        <w:t>China's civil space budget will grow continually over the next 15 years</w:t>
      </w:r>
      <w:r w:rsidRPr="00A41BC5">
        <w:rPr>
          <w:sz w:val="20"/>
          <w:szCs w:val="20"/>
        </w:rPr>
        <w:t xml:space="preserve">. </w:t>
      </w:r>
      <w:r w:rsidRPr="00A41BC5">
        <w:rPr>
          <w:b/>
          <w:sz w:val="20"/>
          <w:szCs w:val="20"/>
          <w:u w:val="single"/>
        </w:rPr>
        <w:t>If the USA can supply some instruments to or engage in joint research with China, it will be able to save significantly on mission costs associated with instrument development and launch. The USA would thus have more money for other worthwhile projects</w:t>
      </w:r>
      <w:r w:rsidRPr="00A41BC5">
        <w:rPr>
          <w:sz w:val="20"/>
          <w:szCs w:val="20"/>
        </w:rPr>
        <w:t xml:space="preserve"> which other countries do not have the ability to do at present. </w:t>
      </w:r>
      <w:r w:rsidRPr="00A41BC5">
        <w:rPr>
          <w:b/>
          <w:sz w:val="20"/>
          <w:szCs w:val="20"/>
          <w:u w:val="single"/>
        </w:rPr>
        <w:t>This would obviously help the USA maintain its “space leadership”.</w:t>
      </w:r>
    </w:p>
    <w:p w:rsidR="00A91181" w:rsidRPr="00A41BC5" w:rsidRDefault="00A91181" w:rsidP="008A462F">
      <w:pPr>
        <w:tabs>
          <w:tab w:val="left" w:pos="1380"/>
        </w:tabs>
        <w:rPr>
          <w:sz w:val="20"/>
          <w:szCs w:val="20"/>
        </w:rPr>
      </w:pPr>
    </w:p>
    <w:p w:rsidR="002B135A" w:rsidRPr="00A41BC5" w:rsidRDefault="002B135A" w:rsidP="002B135A">
      <w:pPr>
        <w:pStyle w:val="Heading4"/>
        <w:rPr>
          <w:rFonts w:cs="Arial"/>
        </w:rPr>
      </w:pPr>
      <w:r w:rsidRPr="00A41BC5">
        <w:rPr>
          <w:rFonts w:cs="Arial"/>
        </w:rPr>
        <w:t xml:space="preserve">US-Chinese SSA cooperation allows the US to shape and moderate Chinese behavior </w:t>
      </w:r>
    </w:p>
    <w:p w:rsidR="002B135A" w:rsidRPr="00A41BC5" w:rsidRDefault="002B135A" w:rsidP="002B135A">
      <w:pPr>
        <w:tabs>
          <w:tab w:val="left" w:pos="5160"/>
        </w:tabs>
        <w:rPr>
          <w:b/>
          <w:szCs w:val="24"/>
        </w:rPr>
      </w:pPr>
      <w:r w:rsidRPr="00A41BC5">
        <w:rPr>
          <w:b/>
          <w:szCs w:val="24"/>
        </w:rPr>
        <w:t>Pekkanen, Univ. of Washington Professor</w:t>
      </w:r>
      <w:r w:rsidRPr="00A41BC5">
        <w:rPr>
          <w:sz w:val="20"/>
          <w:szCs w:val="20"/>
        </w:rPr>
        <w:t>, 8-26-</w:t>
      </w:r>
      <w:r w:rsidRPr="00A41BC5">
        <w:rPr>
          <w:b/>
          <w:szCs w:val="24"/>
        </w:rPr>
        <w:t>15</w:t>
      </w:r>
    </w:p>
    <w:p w:rsidR="002B135A" w:rsidRPr="00A41BC5" w:rsidRDefault="002B135A" w:rsidP="002B135A">
      <w:pPr>
        <w:tabs>
          <w:tab w:val="left" w:pos="5160"/>
        </w:tabs>
        <w:rPr>
          <w:sz w:val="20"/>
          <w:szCs w:val="20"/>
        </w:rPr>
      </w:pPr>
      <w:r w:rsidRPr="00A41BC5">
        <w:rPr>
          <w:sz w:val="20"/>
          <w:szCs w:val="20"/>
        </w:rPr>
        <w:t xml:space="preserve">(Saadia, International Studies Professor, “Frenemies In Space; China Needs To Protect Its Assets, Too,” accessed 8-5-19, </w:t>
      </w:r>
      <w:hyperlink r:id="rId54" w:anchor="52e9be2a1fa8" w:history="1">
        <w:r w:rsidRPr="00A41BC5">
          <w:rPr>
            <w:rStyle w:val="Hyperlink"/>
            <w:sz w:val="20"/>
            <w:szCs w:val="20"/>
          </w:rPr>
          <w:t>https://www.forbes.com/sites/saadiampekkanen/2015/08/26/frenemies-in-space-china-needs-to-protect-its-assets-too/#52e9be2a1fa8</w:t>
        </w:r>
      </w:hyperlink>
      <w:r w:rsidRPr="00A41BC5">
        <w:rPr>
          <w:sz w:val="20"/>
          <w:szCs w:val="20"/>
        </w:rPr>
        <w:t>, ADA Packet) JFN</w:t>
      </w:r>
      <w:r w:rsidR="00A41BC5" w:rsidRPr="00A33AC5">
        <w:rPr>
          <w:b/>
          <w:sz w:val="20"/>
          <w:szCs w:val="20"/>
        </w:rPr>
        <w:t>****NCC’19 Novice Packet****</w:t>
      </w:r>
    </w:p>
    <w:p w:rsidR="002B135A" w:rsidRPr="00A41BC5" w:rsidRDefault="002B135A" w:rsidP="002B135A">
      <w:pPr>
        <w:tabs>
          <w:tab w:val="left" w:pos="1380"/>
        </w:tabs>
        <w:rPr>
          <w:sz w:val="20"/>
          <w:szCs w:val="20"/>
        </w:rPr>
      </w:pPr>
    </w:p>
    <w:p w:rsidR="002B135A" w:rsidRPr="00A41BC5" w:rsidRDefault="002B135A" w:rsidP="002B135A">
      <w:pPr>
        <w:tabs>
          <w:tab w:val="left" w:pos="1380"/>
        </w:tabs>
        <w:rPr>
          <w:sz w:val="20"/>
          <w:szCs w:val="20"/>
        </w:rPr>
      </w:pPr>
      <w:r w:rsidRPr="00A41BC5">
        <w:rPr>
          <w:sz w:val="20"/>
          <w:szCs w:val="20"/>
        </w:rPr>
        <w:t xml:space="preserve">We should remember: China’s space assets are just as important to Chinese comprehensive security in the long run as to all other ambitious space powers. </w:t>
      </w:r>
      <w:r w:rsidRPr="00A41BC5">
        <w:rPr>
          <w:b/>
          <w:sz w:val="20"/>
          <w:szCs w:val="20"/>
          <w:u w:val="single"/>
        </w:rPr>
        <w:t>China wants to protect its space assets as much as the U.S. does its own</w:t>
      </w:r>
      <w:r w:rsidRPr="00A41BC5">
        <w:rPr>
          <w:sz w:val="20"/>
          <w:szCs w:val="20"/>
        </w:rPr>
        <w:t xml:space="preserve">. Although other motives might be at play, </w:t>
      </w:r>
      <w:r w:rsidRPr="00A41BC5">
        <w:rPr>
          <w:b/>
          <w:sz w:val="20"/>
          <w:szCs w:val="20"/>
          <w:u w:val="single"/>
        </w:rPr>
        <w:t>this may be one reason why the Chinese military has already reached out to the U.S. military more formally and directly on SSA issues</w:t>
      </w:r>
      <w:r w:rsidRPr="00A41BC5">
        <w:rPr>
          <w:sz w:val="20"/>
          <w:szCs w:val="20"/>
        </w:rPr>
        <w:t xml:space="preserve">. </w:t>
      </w:r>
      <w:r w:rsidRPr="00A41BC5">
        <w:rPr>
          <w:b/>
          <w:sz w:val="20"/>
          <w:szCs w:val="20"/>
          <w:u w:val="single"/>
        </w:rPr>
        <w:t>It is an opportunity that the U.S. military can help shape in prudent and watchful ways. This would not be</w:t>
      </w:r>
      <w:r w:rsidRPr="00A41BC5">
        <w:rPr>
          <w:sz w:val="20"/>
          <w:szCs w:val="20"/>
        </w:rPr>
        <w:t xml:space="preserve"> naïve, just </w:t>
      </w:r>
      <w:r w:rsidRPr="00A41BC5">
        <w:rPr>
          <w:b/>
          <w:sz w:val="20"/>
          <w:szCs w:val="20"/>
          <w:u w:val="single"/>
        </w:rPr>
        <w:t>responsible behavior for the U.S. too</w:t>
      </w:r>
      <w:r w:rsidRPr="00A41BC5">
        <w:rPr>
          <w:sz w:val="20"/>
          <w:szCs w:val="20"/>
        </w:rPr>
        <w:t>.</w:t>
      </w:r>
    </w:p>
    <w:p w:rsidR="002B135A" w:rsidRPr="00A41BC5" w:rsidRDefault="002B135A" w:rsidP="008A462F">
      <w:pPr>
        <w:tabs>
          <w:tab w:val="left" w:pos="1380"/>
        </w:tabs>
        <w:rPr>
          <w:sz w:val="20"/>
          <w:szCs w:val="20"/>
        </w:rPr>
      </w:pPr>
    </w:p>
    <w:p w:rsidR="00884520" w:rsidRPr="00A41BC5" w:rsidRDefault="00D002B7" w:rsidP="00D002B7">
      <w:pPr>
        <w:pStyle w:val="Heading3"/>
        <w:rPr>
          <w:rFonts w:cs="Arial"/>
        </w:rPr>
      </w:pPr>
      <w:bookmarkStart w:id="36" w:name="_Toc17291954"/>
      <w:r w:rsidRPr="00A41BC5">
        <w:rPr>
          <w:rFonts w:cs="Arial"/>
        </w:rPr>
        <w:lastRenderedPageBreak/>
        <w:t>Counterplans</w:t>
      </w:r>
      <w:bookmarkEnd w:id="36"/>
      <w:r w:rsidRPr="00A41BC5">
        <w:rPr>
          <w:rFonts w:cs="Arial"/>
        </w:rPr>
        <w:t xml:space="preserve"> </w:t>
      </w:r>
    </w:p>
    <w:p w:rsidR="00A91181" w:rsidRPr="00A41BC5" w:rsidRDefault="00A91181" w:rsidP="008A462F">
      <w:pPr>
        <w:tabs>
          <w:tab w:val="left" w:pos="1380"/>
        </w:tabs>
        <w:rPr>
          <w:sz w:val="20"/>
          <w:szCs w:val="20"/>
        </w:rPr>
      </w:pPr>
    </w:p>
    <w:p w:rsidR="00D002B7" w:rsidRPr="00A41BC5" w:rsidRDefault="00D002B7" w:rsidP="00D002B7">
      <w:pPr>
        <w:pStyle w:val="Heading4"/>
        <w:rPr>
          <w:rFonts w:cs="Arial"/>
        </w:rPr>
      </w:pPr>
      <w:r w:rsidRPr="00A41BC5">
        <w:rPr>
          <w:rFonts w:cs="Arial"/>
        </w:rPr>
        <w:t xml:space="preserve">High level political signals are key to the success of US-Sino space cooperation </w:t>
      </w:r>
    </w:p>
    <w:p w:rsidR="00D002B7" w:rsidRPr="00A41BC5" w:rsidRDefault="00D002B7" w:rsidP="00D002B7">
      <w:pPr>
        <w:tabs>
          <w:tab w:val="left" w:pos="1380"/>
        </w:tabs>
        <w:rPr>
          <w:b/>
          <w:szCs w:val="24"/>
        </w:rPr>
      </w:pPr>
      <w:r w:rsidRPr="00A41BC5">
        <w:rPr>
          <w:b/>
          <w:szCs w:val="24"/>
        </w:rPr>
        <w:t>Zhou, Chinese Academy of Sciences, 08</w:t>
      </w:r>
    </w:p>
    <w:p w:rsidR="00D002B7" w:rsidRPr="00A41BC5" w:rsidRDefault="00D002B7" w:rsidP="00D002B7">
      <w:pPr>
        <w:tabs>
          <w:tab w:val="left" w:pos="1380"/>
        </w:tabs>
        <w:rPr>
          <w:sz w:val="20"/>
          <w:szCs w:val="20"/>
        </w:rPr>
      </w:pPr>
      <w:r w:rsidRPr="00A41BC5">
        <w:rPr>
          <w:sz w:val="20"/>
          <w:szCs w:val="20"/>
        </w:rPr>
        <w:t>(Yi, “Perspectives on Sino-US cooperation in civil space programs.” Space Policy, Volume 24, Issue 3, August 2008, Accessed 8-19-19, p. ScienceDirect, ADA Packet) JFN</w:t>
      </w:r>
      <w:r w:rsidR="00A41BC5" w:rsidRPr="00A33AC5">
        <w:rPr>
          <w:b/>
          <w:sz w:val="20"/>
          <w:szCs w:val="20"/>
        </w:rPr>
        <w:t>****NCC’19 Novice Packet****</w:t>
      </w:r>
    </w:p>
    <w:p w:rsidR="00D002B7" w:rsidRPr="00A41BC5" w:rsidRDefault="00D002B7" w:rsidP="00D002B7">
      <w:pPr>
        <w:tabs>
          <w:tab w:val="left" w:pos="1380"/>
        </w:tabs>
        <w:rPr>
          <w:sz w:val="20"/>
          <w:szCs w:val="20"/>
        </w:rPr>
      </w:pPr>
    </w:p>
    <w:p w:rsidR="00D002B7" w:rsidRPr="00A41BC5" w:rsidRDefault="00D002B7" w:rsidP="00D002B7">
      <w:pPr>
        <w:tabs>
          <w:tab w:val="left" w:pos="1380"/>
        </w:tabs>
        <w:rPr>
          <w:b/>
          <w:sz w:val="20"/>
          <w:szCs w:val="20"/>
          <w:u w:val="single"/>
        </w:rPr>
      </w:pPr>
      <w:r w:rsidRPr="00A41BC5">
        <w:rPr>
          <w:b/>
          <w:sz w:val="20"/>
          <w:szCs w:val="20"/>
          <w:u w:val="single"/>
        </w:rPr>
        <w:t>Visible political signals have not been received: Although China and the USA have been increasingly dependent on each other economically and on the global stage, it is difficult for most Americans to understand or relate to China's centrally controlled government system and developing socialist democracy. Because of their different political systems, both countries have difficulty building trust with each other</w:t>
      </w:r>
      <w:r w:rsidRPr="00A41BC5">
        <w:rPr>
          <w:sz w:val="20"/>
          <w:szCs w:val="20"/>
        </w:rPr>
        <w:t xml:space="preserve">. They face many barriers to collaboration, so </w:t>
      </w:r>
      <w:r w:rsidRPr="00A41BC5">
        <w:rPr>
          <w:b/>
          <w:sz w:val="20"/>
          <w:szCs w:val="20"/>
          <w:u w:val="single"/>
        </w:rPr>
        <w:t>highly visible political signals are important in achieving the goal of space cooperation</w:t>
      </w:r>
      <w:r w:rsidRPr="00A41BC5">
        <w:rPr>
          <w:sz w:val="20"/>
          <w:szCs w:val="20"/>
        </w:rPr>
        <w:t xml:space="preserve">. We may recall that, in the past, the USA and the USSR had radically different political systems. Their top leadership supported cooperation on a strategic basis [12]. On 17 July 1975 three US astronauts and two Soviet cosmonauts docked Soyuz 19 with an Apollo spacecraft that was carrying a jointly developed docking module [13]. It was the first time that the two superpowers had substantively cooperated on space. These cooperative activities promoted the two countries’ future collaboration. To date, </w:t>
      </w:r>
      <w:r w:rsidRPr="00A41BC5">
        <w:rPr>
          <w:b/>
          <w:sz w:val="20"/>
          <w:szCs w:val="20"/>
          <w:u w:val="single"/>
        </w:rPr>
        <w:t>there have been no high-level political signals supporting space cooperation between China and USA, which makes both countries’ space administrations, NASA and CNSA, very cautious about bilateral cooperation.</w:t>
      </w:r>
    </w:p>
    <w:p w:rsidR="00A91181" w:rsidRPr="00A41BC5" w:rsidRDefault="00A91181" w:rsidP="008A462F">
      <w:pPr>
        <w:tabs>
          <w:tab w:val="left" w:pos="1380"/>
        </w:tabs>
        <w:rPr>
          <w:sz w:val="20"/>
          <w:szCs w:val="20"/>
        </w:rPr>
      </w:pPr>
    </w:p>
    <w:p w:rsidR="00A91181" w:rsidRPr="00A41BC5" w:rsidRDefault="00A35C88" w:rsidP="00A35C88">
      <w:pPr>
        <w:pStyle w:val="Heading3"/>
        <w:rPr>
          <w:rFonts w:cs="Arial"/>
        </w:rPr>
      </w:pPr>
      <w:bookmarkStart w:id="37" w:name="_Toc17291955"/>
      <w:r w:rsidRPr="00A41BC5">
        <w:rPr>
          <w:rFonts w:cs="Arial"/>
        </w:rPr>
        <w:lastRenderedPageBreak/>
        <w:t>Unilateral CP</w:t>
      </w:r>
      <w:bookmarkEnd w:id="37"/>
      <w:r w:rsidRPr="00A41BC5">
        <w:rPr>
          <w:rFonts w:cs="Arial"/>
        </w:rPr>
        <w:t xml:space="preserve"> </w:t>
      </w:r>
    </w:p>
    <w:p w:rsidR="00A257EB" w:rsidRPr="00A41BC5" w:rsidRDefault="00A257EB" w:rsidP="00FC1B96">
      <w:pPr>
        <w:tabs>
          <w:tab w:val="left" w:pos="1380"/>
        </w:tabs>
        <w:rPr>
          <w:sz w:val="20"/>
          <w:szCs w:val="20"/>
        </w:rPr>
      </w:pPr>
    </w:p>
    <w:p w:rsidR="00A35C88" w:rsidRPr="00A41BC5" w:rsidRDefault="00A35C88" w:rsidP="00A35C88">
      <w:pPr>
        <w:pStyle w:val="Heading4"/>
        <w:rPr>
          <w:rFonts w:cs="Arial"/>
        </w:rPr>
      </w:pPr>
      <w:r w:rsidRPr="00A41BC5">
        <w:rPr>
          <w:rFonts w:cs="Arial"/>
        </w:rPr>
        <w:t>SSA provides the necessary first step – can’t be unilateral</w:t>
      </w:r>
    </w:p>
    <w:p w:rsidR="00A35C88" w:rsidRPr="00A41BC5" w:rsidRDefault="00A35C88" w:rsidP="00A35C88">
      <w:pPr>
        <w:rPr>
          <w:rStyle w:val="Style13ptBold"/>
        </w:rPr>
      </w:pPr>
      <w:r w:rsidRPr="00A41BC5">
        <w:rPr>
          <w:rStyle w:val="Style13ptBold"/>
        </w:rPr>
        <w:t>Koplow, Professor of Law, 18</w:t>
      </w:r>
    </w:p>
    <w:p w:rsidR="00A35C88" w:rsidRPr="00A41BC5" w:rsidRDefault="00A35C88" w:rsidP="00A35C88">
      <w:pPr>
        <w:rPr>
          <w:sz w:val="20"/>
          <w:szCs w:val="20"/>
        </w:rPr>
      </w:pPr>
      <w:r w:rsidRPr="00A41BC5">
        <w:rPr>
          <w:sz w:val="20"/>
          <w:szCs w:val="20"/>
        </w:rPr>
        <w:t>(David, at Georgetown University Law Center, “The Fault Is Not in Our Stars:</w:t>
      </w:r>
    </w:p>
    <w:p w:rsidR="00A35C88" w:rsidRPr="00A41BC5" w:rsidRDefault="00A35C88" w:rsidP="00A35C88">
      <w:pPr>
        <w:rPr>
          <w:sz w:val="20"/>
          <w:szCs w:val="20"/>
        </w:rPr>
      </w:pPr>
      <w:r w:rsidRPr="00A41BC5">
        <w:rPr>
          <w:sz w:val="20"/>
          <w:szCs w:val="20"/>
        </w:rPr>
        <w:t xml:space="preserve">Avoiding an Arms Race in Outer Space”, accessed 7-2-19, </w:t>
      </w:r>
      <w:hyperlink r:id="rId55" w:history="1">
        <w:r w:rsidRPr="00A41BC5">
          <w:rPr>
            <w:rStyle w:val="Hyperlink"/>
            <w:sz w:val="20"/>
            <w:szCs w:val="20"/>
          </w:rPr>
          <w:t>https://scholarship.law.georgetown.edu/cgi/viewcontent.cgi?article=3101&amp;context=facpub</w:t>
        </w:r>
      </w:hyperlink>
      <w:r w:rsidRPr="00A41BC5">
        <w:rPr>
          <w:sz w:val="20"/>
          <w:szCs w:val="20"/>
        </w:rPr>
        <w:t>, ADA Packet) NJR</w:t>
      </w:r>
      <w:r w:rsidR="00A41BC5" w:rsidRPr="00A33AC5">
        <w:rPr>
          <w:b/>
          <w:sz w:val="20"/>
          <w:szCs w:val="20"/>
        </w:rPr>
        <w:t>****NCC’19 Novice Packet****</w:t>
      </w:r>
      <w:bookmarkStart w:id="38" w:name="_GoBack"/>
      <w:bookmarkEnd w:id="38"/>
    </w:p>
    <w:p w:rsidR="00A35C88" w:rsidRPr="00A41BC5" w:rsidRDefault="00A35C88" w:rsidP="00A35C88"/>
    <w:p w:rsidR="00A35C88" w:rsidRPr="00A41BC5" w:rsidRDefault="00A35C88" w:rsidP="00A35C88">
      <w:r w:rsidRPr="00A41BC5">
        <w:t xml:space="preserve">As emphasized throughout the analysis, this Article’s three proposals are hardly revolutionary; they cannot be promoted as a true “problem-solving” approach, because even in concert they would be insufficient to completely redress the emerging security dilemmas regarding outer space. Many, no doubt, would prefer a more ambitious avenue, reasoning that if we are going to undertake the heavy lifting necessary to overcome the institutionalized resistance to any measures of arms control in space, we should aim for a bigger payoff.207 The Article presents its three proposals independently, for separate analysis and consideration, but </w:t>
      </w:r>
      <w:r w:rsidRPr="00A41BC5">
        <w:rPr>
          <w:rStyle w:val="StyleUnderline"/>
        </w:rPr>
        <w:t>there may also be noteworthy synergies</w:t>
      </w:r>
      <w:r w:rsidRPr="00A41BC5">
        <w:t xml:space="preserve"> among them. For example, </w:t>
      </w:r>
      <w:r w:rsidRPr="00A41BC5">
        <w:rPr>
          <w:rStyle w:val="StyleUnderline"/>
        </w:rPr>
        <w:t>if s</w:t>
      </w:r>
      <w:r w:rsidRPr="00A41BC5">
        <w:t xml:space="preserve">pace </w:t>
      </w:r>
      <w:r w:rsidRPr="00A41BC5">
        <w:rPr>
          <w:rStyle w:val="StyleUnderline"/>
        </w:rPr>
        <w:t>s</w:t>
      </w:r>
      <w:r w:rsidRPr="00A41BC5">
        <w:t xml:space="preserve">ituational </w:t>
      </w:r>
      <w:r w:rsidRPr="00A41BC5">
        <w:rPr>
          <w:rStyle w:val="StyleUnderline"/>
        </w:rPr>
        <w:t>a</w:t>
      </w:r>
      <w:r w:rsidRPr="00A41BC5">
        <w:t xml:space="preserve">wareness </w:t>
      </w:r>
      <w:r w:rsidRPr="00A41BC5">
        <w:rPr>
          <w:rStyle w:val="StyleUnderline"/>
        </w:rPr>
        <w:t xml:space="preserve">were to be enhanced via international sharing of data and resources </w:t>
      </w:r>
      <w:r w:rsidRPr="00A41BC5">
        <w:t xml:space="preserve">(the third recommendation), </w:t>
      </w:r>
      <w:r w:rsidRPr="00A41BC5">
        <w:rPr>
          <w:rStyle w:val="StyleUnderline"/>
        </w:rPr>
        <w:t xml:space="preserve">it may become easier to verify states’ compliance with a limited test ban </w:t>
      </w:r>
      <w:r w:rsidRPr="00A41BC5">
        <w:t xml:space="preserve">(the second suggestion). Reciprocally, an effective test ban would help </w:t>
      </w:r>
      <w:r w:rsidRPr="00A41BC5">
        <w:rPr>
          <w:strike/>
        </w:rPr>
        <w:t>retard</w:t>
      </w:r>
      <w:r w:rsidRPr="00A41BC5">
        <w:t xml:space="preserve"> the generation of still more space debris, which should facilitate the task of monitoring the material that is already in orbit. Likewise, if the proffered no first use regime (the first concept) were in place, it might enhance confidence in states’ benign intentions in space, paving the way for the other more ambitious, operational measures. Still, </w:t>
      </w:r>
      <w:r w:rsidRPr="00A41BC5">
        <w:rPr>
          <w:rStyle w:val="StyleUnderline"/>
        </w:rPr>
        <w:t>a first step is needed</w:t>
      </w:r>
      <w:r w:rsidRPr="00A41BC5">
        <w:t xml:space="preserve">, and the hope here is that </w:t>
      </w:r>
      <w:r w:rsidRPr="00A41BC5">
        <w:rPr>
          <w:rStyle w:val="StyleUnderline"/>
        </w:rPr>
        <w:t>modest but savvy incremental measures, especially when so firmly rooted in the successful precedents of arms control in other areas, can attract political support and catalyze subsequent enhancements</w:t>
      </w:r>
      <w:r w:rsidRPr="00A41BC5">
        <w:t>. Certainly, something needs to be done. The surging threats to the stability and security of the inherited space regime have brought us to an inflection point, and the United States has the most to lose from a deterioration in the usability and reliability of satellite resources</w:t>
      </w:r>
      <w:r w:rsidRPr="00A41BC5">
        <w:rPr>
          <w:rStyle w:val="StyleUnderline"/>
        </w:rPr>
        <w:t>. Even if American ingenuity and economic muscle could “win” an arms race in space, such competition would only propel the world more vigorously in a direction we do not want to go. A planet bristling with advanced counter-space capabilities in three or more states would be precarious, indeed, and perennial notions of deterrence would provide only weak assurance</w:t>
      </w:r>
      <w:r w:rsidRPr="00A41BC5">
        <w:t xml:space="preserve">. Because of the current, and likely future, asymmetry in the exploitation of space—as the United States civilian economy and military forces continue to rely on satellites more heavily than our rivals do—the exposure and vulnerability are asymmetric, too. The constellation of policy objectives now should include efforts to re duce and refine the offensive capabilities of our potential adversaries—and arms control offers the surest mechanism. </w:t>
      </w:r>
      <w:r w:rsidRPr="00A41BC5">
        <w:rPr>
          <w:rStyle w:val="StyleUnderline"/>
        </w:rPr>
        <w:t>A regime of reciprocal restraint from the pursuit of ASAT capabilities would both play to long-term U.S. strengths and promote a more durable international regime for all</w:t>
      </w:r>
      <w:r w:rsidRPr="00A41BC5">
        <w:t xml:space="preserve">.208 </w:t>
      </w:r>
      <w:r w:rsidRPr="00A41BC5">
        <w:rPr>
          <w:rStyle w:val="StyleUnderline"/>
        </w:rPr>
        <w:t>Persistent diplomatic failures make it difficult to plot a course for success in space arms control</w:t>
      </w:r>
      <w:r w:rsidRPr="00A41BC5">
        <w:t xml:space="preserve">. The Outer Space Treaty remains vital, but its few specific military-related provisions are old, barebones, and permissive.209 The European Union’s bland proffered Code of Conduct and the Russia–China tender of a loophole-laden PPWT have both conspicuously failed; the Conference on Disarmament has degenerated; and the general deterioration in global political relations makes this a tough time for reasoned measures of international arms restraint.210 Still, arms control has managed to flourish during tough times before— indeed, many of the accords noted above were concluded during the darkest days of the Cold War—and it is precisely during the stressful epochs that diplomatic ingenuity is most necessary.211 Notably, going back to the Apollo–Soyuz mission in 1975, outer space has been especially valuable as a vehicle for continued cooperation, even when other modes are politically constricted. Some shreds of this “space exceptionalism” linger today, even in the midst of current U.S.-Russian antagonism. Perhaps </w:t>
      </w:r>
      <w:r w:rsidRPr="00A41BC5">
        <w:rPr>
          <w:rStyle w:val="StyleUnderline"/>
        </w:rPr>
        <w:t>humble measures designed to pursue mutual interests in preserving the utility of the space environment could help nudge the world an inch away from the present earthborn contention.</w:t>
      </w:r>
      <w:r w:rsidRPr="00A41BC5">
        <w:t xml:space="preserve">212 </w:t>
      </w:r>
      <w:r w:rsidRPr="00A41BC5">
        <w:rPr>
          <w:rStyle w:val="StyleUnderline"/>
        </w:rPr>
        <w:t>The tradition of arms control is often to start with baby steps and to accelerate the process only when a measure of successful implementation has been achieved</w:t>
      </w:r>
      <w:r w:rsidRPr="00A41BC5">
        <w:t xml:space="preserve">. The 1972 SALT I agreement, for example, was essentially only a temporary “freeze” or cap on U.S. and Soviet nuclear arsenals; SALT II in 1979 tried in a discreet way to begin the process of gradually reducing the inventories, and it failed to enter into force; it was only the Strategic Arms Reduction Treaty (“START”) I in 1991 that imposed substantial cuts and New START in 2010 that chopped the arsenals in more meaningful ways.213 With even more timidity, sometimes arms control begins by recording states’ solemn promises not to build or test weapons that they do not really want, need, or are not technologically capable of building anyway. Some elements of article IV of the Outer Space Treaty might fit that description, as well as the 1959 Antarctic Treaty214 and the 1971 Seabed Arms Control Treaty.215 Perhaps that quixotic legacy can be drawn upon for quarantining destructive ASAT systems, too. In one sense, </w:t>
      </w:r>
      <w:r w:rsidRPr="00A41BC5">
        <w:rPr>
          <w:rStyle w:val="StyleUnderline"/>
        </w:rPr>
        <w:t>the proposals</w:t>
      </w:r>
      <w:r w:rsidRPr="00A41BC5">
        <w:t xml:space="preserve"> of this Article </w:t>
      </w:r>
      <w:r w:rsidRPr="00A41BC5">
        <w:rPr>
          <w:rStyle w:val="StyleUnderline"/>
        </w:rPr>
        <w:t>could be categorized as confidence-building</w:t>
      </w:r>
      <w:r w:rsidRPr="00A41BC5">
        <w:t xml:space="preserve"> (or confidence-, transparency-, and security-building) measures, rather than as genuine arms control, since they do not directly limit or reduce the armed forces or armaments of the participants.216 </w:t>
      </w:r>
      <w:r w:rsidRPr="00A41BC5">
        <w:rPr>
          <w:rStyle w:val="StyleUnderline"/>
        </w:rPr>
        <w:t>There is a long record of success in confidence-building approaches, including for outer space, and a complicated relationship between those instruments and true disarmament</w:t>
      </w:r>
      <w:r w:rsidRPr="00A41BC5">
        <w:t xml:space="preserve">.217 The parallel structures of the non-legally-binding Helsinki, Stockholm, and Vienna Documents,218 intertwined with the legally-binding 1990 Conventional Forces in Europe Treaty,219 illustrate how different types of approaches can reinforce each other, as long as political circumstances permit.220 Overall, there are many options for diplomats to exercise. The proposals of this Article could be cast in legally- or politically-binding form; they could be </w:t>
      </w:r>
      <w:r w:rsidRPr="00A41BC5">
        <w:lastRenderedPageBreak/>
        <w:t xml:space="preserve">expressed in a written, signed text or in parallel but unilateral national statements of intention; they could be instituted as temporary, short-term vehicles, or endowed with generous initial durations. </w:t>
      </w:r>
      <w:r w:rsidRPr="00A41BC5">
        <w:rPr>
          <w:rStyle w:val="StyleUnderline"/>
        </w:rPr>
        <w:t>To be most meaningful, any accord would require initial buy-in at least from the U</w:t>
      </w:r>
      <w:r w:rsidRPr="00A41BC5">
        <w:t xml:space="preserve">nited </w:t>
      </w:r>
      <w:r w:rsidRPr="00A41BC5">
        <w:rPr>
          <w:rStyle w:val="StyleUnderline"/>
        </w:rPr>
        <w:t>S</w:t>
      </w:r>
      <w:r w:rsidRPr="00A41BC5">
        <w:t xml:space="preserve">tates, </w:t>
      </w:r>
      <w:r w:rsidRPr="00A41BC5">
        <w:rPr>
          <w:rStyle w:val="StyleUnderline"/>
        </w:rPr>
        <w:t>China, and Russia</w:t>
      </w:r>
      <w:r w:rsidRPr="00A41BC5">
        <w:t xml:space="preserve">—the three major players moving most zealously toward greater military engagement in space. But there are multiple other stakeholding countries, and their interests must be accommodated, too, at least to ward off a potential flood of other entrants into the space-weapons race. A major contention in this Article is that </w:t>
      </w:r>
      <w:r w:rsidRPr="00A41BC5">
        <w:rPr>
          <w:rStyle w:val="StyleUnderline"/>
        </w:rPr>
        <w:t>precedent matters</w:t>
      </w:r>
      <w:r w:rsidRPr="00A41BC5">
        <w:t xml:space="preserve">. Sometimes, it is easier to sway potential doubters or resisters by demonstrating that we are not proposing anything that is too new or different—that the current ideas are just modern applications of familiar, tried-and-true tactics that have succeeded in other milieus. There is no guaranty, of course; sometimes familiarity breeds contempt, and sometimes opponents will still resist repeating either a perceived failure or a mechanism that did, indeed, succeed in taking the world in a particular disarmament direction. Moreover, many of the precedents cited in this Article initially arose decades ago, in the context of bilateral U.S.-Soviet (or Russia) relations, but today it is China that is widely perceived as posing the most fateful challenge to U.S. space superiority.221 But it should nonetheless be instructive to review the relevant history, to understand more fully how the deliberations of prior generations led to the crafting of rules, institutions, and procedures that can now be fruitfully applied in new contexts. What could come next in space arms control, if these initial steps were to succeed? The crystal ball is hazy, but there are numerous tantalizing ideas and proposals. Surely, any efforts to negotiate a more meaningful bite out of an ASAT arms race would quickly encounter severe difficulties. Negotiations might well founder over the definition of an anti-satellite weapon (when so many space vehicles are inherently multi-purpose); the definition of a test (and how to deal with the overlap between ASAT-development and missile-defense tests); and the provisions for verification of compliance (because states so jealously guard their space programs and would resist opening themselves to meaningful inspection).222 But </w:t>
      </w:r>
      <w:r w:rsidRPr="00A41BC5">
        <w:rPr>
          <w:rStyle w:val="StyleUnderline"/>
        </w:rPr>
        <w:t>there is nothing “inevitable” about an arms race in space</w:t>
      </w:r>
      <w:r w:rsidRPr="00A41BC5">
        <w:t xml:space="preserve">; still less is armed conflict outside the atmosphere foreordained and inescapable.223 If the EU Code and the PPWT are inadequate and defective, the United States should not just criticize and exhibit passive-aggressive slow-rolling; instead, it is incumbent upon the United States to seize the initiative and develop better, more efficacious concepts. </w:t>
      </w:r>
      <w:r w:rsidRPr="00A41BC5">
        <w:rPr>
          <w:rStyle w:val="StyleUnderline"/>
        </w:rPr>
        <w:t>The U</w:t>
      </w:r>
      <w:r w:rsidRPr="00A41BC5">
        <w:t xml:space="preserve">nited </w:t>
      </w:r>
      <w:r w:rsidRPr="00A41BC5">
        <w:rPr>
          <w:rStyle w:val="StyleUnderline"/>
        </w:rPr>
        <w:t>S</w:t>
      </w:r>
      <w:r w:rsidRPr="00A41BC5">
        <w:t xml:space="preserve">tates </w:t>
      </w:r>
      <w:r w:rsidRPr="00A41BC5">
        <w:rPr>
          <w:rStyle w:val="StyleUnderline"/>
        </w:rPr>
        <w:t xml:space="preserve">should not just “consider” arms-control proposals for space </w:t>
      </w:r>
      <w:r w:rsidRPr="00A41BC5">
        <w:t xml:space="preserve">(as the Obama administration’s Space Policy apathetically stated the posture).224 </w:t>
      </w:r>
      <w:r w:rsidRPr="00A41BC5">
        <w:rPr>
          <w:rStyle w:val="StyleUnderline"/>
        </w:rPr>
        <w:t>Instead, it should exercise active leadership commensurate with its civilian and military investment in space</w:t>
      </w:r>
      <w:r w:rsidRPr="00A41BC5">
        <w:t xml:space="preserve">. </w:t>
      </w:r>
      <w:r w:rsidRPr="00A41BC5">
        <w:rPr>
          <w:rStyle w:val="StyleUnderline"/>
        </w:rPr>
        <w:t xml:space="preserve">This </w:t>
      </w:r>
      <w:r w:rsidRPr="00A41BC5">
        <w:t xml:space="preserve">Article </w:t>
      </w:r>
      <w:r w:rsidRPr="00A41BC5">
        <w:rPr>
          <w:rStyle w:val="StyleUnderline"/>
        </w:rPr>
        <w:t>emphatically does not advocate simple unilateral self-restraint by the U</w:t>
      </w:r>
      <w:r w:rsidRPr="00A41BC5">
        <w:t xml:space="preserve">nited </w:t>
      </w:r>
      <w:r w:rsidRPr="00A41BC5">
        <w:rPr>
          <w:rStyle w:val="StyleUnderline"/>
        </w:rPr>
        <w:t>S</w:t>
      </w:r>
      <w:r w:rsidRPr="00A41BC5">
        <w:t xml:space="preserve">tates. The three ideas assessed here are not based on passivity and a naıve hope for enlightened reciprocity by others. Instead, </w:t>
      </w:r>
      <w:r w:rsidRPr="00A41BC5">
        <w:rPr>
          <w:rStyle w:val="StyleUnderline"/>
        </w:rPr>
        <w:t>the call is for aggressive diplomacy, seizing the occasion to exercise international leadership in attempting to forge a more satisfactory and complete space law regime. The U</w:t>
      </w:r>
      <w:r w:rsidRPr="00A41BC5">
        <w:t xml:space="preserve">nited </w:t>
      </w:r>
      <w:r w:rsidRPr="00A41BC5">
        <w:rPr>
          <w:rStyle w:val="StyleUnderline"/>
        </w:rPr>
        <w:t>S</w:t>
      </w:r>
      <w:r w:rsidRPr="00A41BC5">
        <w:t xml:space="preserve">tates </w:t>
      </w:r>
      <w:r w:rsidRPr="00A41BC5">
        <w:rPr>
          <w:rStyle w:val="StyleUnderline"/>
        </w:rPr>
        <w:t>cannot concoct global arms control on its own, but a strong American influence and sustained engagement are essential to build international consensus and generate concerted action</w:t>
      </w:r>
      <w:r w:rsidRPr="00A41BC5">
        <w:t xml:space="preserve">.225 To emphasize, this is not “arms control for the sake of arms control,” nor are the three proposals designed simply to be more conducive to the misty goal of preserving space as a mythically special place. Instead, the objective is to pursue global stability and U.S. national security by </w:t>
      </w:r>
      <w:r w:rsidRPr="00A41BC5">
        <w:rPr>
          <w:strike/>
        </w:rPr>
        <w:t>retarding</w:t>
      </w:r>
      <w:r w:rsidRPr="00A41BC5">
        <w:t xml:space="preserve"> the incipient slide toward a space arms race that would be distinctly disadvantageous. </w:t>
      </w:r>
      <w:r w:rsidRPr="00A41BC5">
        <w:rPr>
          <w:rStyle w:val="StyleUnderline"/>
        </w:rPr>
        <w:t>Unless decisive action is undertaken soon, the retrograde erosion of the freedom and usability of space will likely accelerate,</w:t>
      </w:r>
      <w:r w:rsidRPr="00A41BC5">
        <w:t xml:space="preserve"> with the United States having the most to lose. The world has repeatedly alternated between arms racing and mutual restraint in ASAT testing and development; exploration of modalities for space control and negation seems to come in erratic waves, punctuated by moments of moderation. Now is the time to entrench the self-discipline, establishing effective, durable international discipline. To echo the title of this Article, the problem is not that arms control in outer space is inherently so much more complicated or difficult than arms control in other areas. Certainly, the challenges of capping the incipient race to establish counter-space capabilities will be profound, but other security realms have posed seemingly intransigent hurdles, too. No, the problem is human politics—both domestic and international—not the domain in which the controversies play out. Since the Outer Space Treaty in 1967, the world has witnessed major disarmament advances within the purview of nuclear arms (for example, START I under President Ronald Reagan, New START under President Barack Obama); chemical weapons (the Chemical Weapons Convention under Presidents George H.W. Bush and Bill Clinton); and biological weapons (the Biological Weapons Convention under President Richard Nixon). None of those accomplishments was easy or automatic; at multiple points, it seemed that success was far from assured—but the negotiators pressed forward. Today, </w:t>
      </w:r>
      <w:r w:rsidRPr="00A41BC5">
        <w:rPr>
          <w:rStyle w:val="StyleUnderline"/>
        </w:rPr>
        <w:t>the resistance to effective arms control in outer space seems especially entrenched</w:t>
      </w:r>
      <w:r w:rsidRPr="00A41BC5">
        <w:t>; even modest measures provoke a strong allergic reaction. Still, as Shakespeare’s Cassius advised Brutus, objective circumstances can make some tasks extremely difficult—but fate and “the stars” do not control our destiny.226 Instead, the fault is in ourselves; humans can overcome the frustrations and the challenges of governance—and we now have the occasion, the provocation, and the responsibility to try.</w:t>
      </w:r>
    </w:p>
    <w:p w:rsidR="00A257EB" w:rsidRPr="00A41BC5" w:rsidRDefault="00A257EB" w:rsidP="00FC1B96">
      <w:pPr>
        <w:tabs>
          <w:tab w:val="left" w:pos="1380"/>
        </w:tabs>
        <w:rPr>
          <w:sz w:val="20"/>
          <w:szCs w:val="20"/>
        </w:rPr>
      </w:pPr>
    </w:p>
    <w:p w:rsidR="00806C8C" w:rsidRPr="00A41BC5" w:rsidRDefault="00806C8C" w:rsidP="00FC1B96">
      <w:pPr>
        <w:tabs>
          <w:tab w:val="left" w:pos="1380"/>
        </w:tabs>
        <w:rPr>
          <w:sz w:val="20"/>
          <w:szCs w:val="20"/>
        </w:rPr>
      </w:pPr>
    </w:p>
    <w:p w:rsidR="004865EC" w:rsidRPr="00A41BC5" w:rsidRDefault="004865EC" w:rsidP="00FC1B96">
      <w:pPr>
        <w:tabs>
          <w:tab w:val="left" w:pos="1380"/>
        </w:tabs>
        <w:rPr>
          <w:sz w:val="20"/>
          <w:szCs w:val="20"/>
        </w:rPr>
      </w:pPr>
    </w:p>
    <w:p w:rsidR="0024384E" w:rsidRPr="00A41BC5" w:rsidRDefault="0024384E" w:rsidP="004865EC">
      <w:pPr>
        <w:tabs>
          <w:tab w:val="left" w:pos="1380"/>
        </w:tabs>
        <w:rPr>
          <w:sz w:val="20"/>
          <w:szCs w:val="20"/>
        </w:rPr>
      </w:pPr>
    </w:p>
    <w:p w:rsidR="00403DDD" w:rsidRPr="00A41BC5" w:rsidRDefault="00403DDD" w:rsidP="004865EC">
      <w:pPr>
        <w:tabs>
          <w:tab w:val="left" w:pos="1380"/>
        </w:tabs>
        <w:rPr>
          <w:sz w:val="20"/>
          <w:szCs w:val="20"/>
        </w:rPr>
      </w:pPr>
    </w:p>
    <w:p w:rsidR="00C9032A" w:rsidRPr="00A41BC5" w:rsidRDefault="00C9032A" w:rsidP="0009476D">
      <w:pPr>
        <w:tabs>
          <w:tab w:val="left" w:pos="1380"/>
        </w:tabs>
        <w:rPr>
          <w:sz w:val="20"/>
          <w:szCs w:val="20"/>
        </w:rPr>
      </w:pPr>
    </w:p>
    <w:p w:rsidR="00625EA6" w:rsidRPr="00A41BC5" w:rsidRDefault="00625EA6" w:rsidP="0009476D">
      <w:pPr>
        <w:tabs>
          <w:tab w:val="left" w:pos="1380"/>
        </w:tabs>
        <w:rPr>
          <w:sz w:val="20"/>
          <w:szCs w:val="20"/>
        </w:rPr>
      </w:pPr>
    </w:p>
    <w:p w:rsidR="00625EA6" w:rsidRPr="00A41BC5" w:rsidRDefault="00625EA6" w:rsidP="0009476D">
      <w:pPr>
        <w:tabs>
          <w:tab w:val="left" w:pos="1380"/>
        </w:tabs>
        <w:rPr>
          <w:sz w:val="20"/>
          <w:szCs w:val="20"/>
        </w:rPr>
      </w:pPr>
    </w:p>
    <w:p w:rsidR="00625EA6" w:rsidRPr="00A41BC5" w:rsidRDefault="00625EA6" w:rsidP="0009476D">
      <w:pPr>
        <w:tabs>
          <w:tab w:val="left" w:pos="1380"/>
        </w:tabs>
        <w:rPr>
          <w:sz w:val="20"/>
          <w:szCs w:val="20"/>
        </w:rPr>
      </w:pPr>
    </w:p>
    <w:sectPr w:rsidR="00625EA6" w:rsidRPr="00A41BC5">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0002E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Times">
    <w:panose1 w:val="02020603050405020304"/>
    <w:charset w:val="00"/>
    <w:family w:val="roman"/>
    <w:pitch w:val="variable"/>
    <w:sig w:usb0="E0002EFF" w:usb1="C000785B" w:usb2="00000009" w:usb3="00000000" w:csb0="000001FF" w:csb1="00000000"/>
  </w:font>
  <w:font w:name="Arial Unicode MS">
    <w:panose1 w:val="020B0604020202020204"/>
    <w:charset w:val="80"/>
    <w:family w:val="swiss"/>
    <w:pitch w:val="variable"/>
    <w:sig w:usb0="F7FFAFFF" w:usb1="E9DFFFFF" w:usb2="0000003F" w:usb3="00000000" w:csb0="003F01FF" w:csb1="00000000"/>
  </w:font>
  <w:font w:name="SimSun">
    <w:altName w:val="宋体"/>
    <w:panose1 w:val="02010600030101010101"/>
    <w:charset w:val="86"/>
    <w:family w:val="auto"/>
    <w:pitch w:val="variable"/>
    <w:sig w:usb0="00000003" w:usb1="288F0000" w:usb2="00000016" w:usb3="00000000" w:csb0="00040001" w:csb1="00000000"/>
  </w:font>
  <w:font w:name="Calibri Light">
    <w:panose1 w:val="020F0302020204030204"/>
    <w:charset w:val="00"/>
    <w:family w:val="swiss"/>
    <w:pitch w:val="variable"/>
    <w:sig w:usb0="E0002A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FFFFFF7C"/>
    <w:multiLevelType w:val="singleLevel"/>
    <w:tmpl w:val="9DB6D4C8"/>
    <w:lvl w:ilvl="0">
      <w:start w:val="1"/>
      <w:numFmt w:val="decimal"/>
      <w:lvlText w:val="%1."/>
      <w:lvlJc w:val="left"/>
      <w:pPr>
        <w:tabs>
          <w:tab w:val="num" w:pos="1800"/>
        </w:tabs>
        <w:ind w:left="1800" w:hanging="360"/>
      </w:pPr>
    </w:lvl>
  </w:abstractNum>
  <w:abstractNum w:abstractNumId="1" w15:restartNumberingAfterBreak="0">
    <w:nsid w:val="FFFFFF7D"/>
    <w:multiLevelType w:val="singleLevel"/>
    <w:tmpl w:val="A4DAAE24"/>
    <w:lvl w:ilvl="0">
      <w:start w:val="1"/>
      <w:numFmt w:val="decimal"/>
      <w:lvlText w:val="%1."/>
      <w:lvlJc w:val="left"/>
      <w:pPr>
        <w:tabs>
          <w:tab w:val="num" w:pos="1440"/>
        </w:tabs>
        <w:ind w:left="1440" w:hanging="360"/>
      </w:pPr>
    </w:lvl>
  </w:abstractNum>
  <w:abstractNum w:abstractNumId="2" w15:restartNumberingAfterBreak="0">
    <w:nsid w:val="FFFFFF7E"/>
    <w:multiLevelType w:val="singleLevel"/>
    <w:tmpl w:val="56C88DA2"/>
    <w:lvl w:ilvl="0">
      <w:start w:val="1"/>
      <w:numFmt w:val="decimal"/>
      <w:lvlText w:val="%1."/>
      <w:lvlJc w:val="left"/>
      <w:pPr>
        <w:tabs>
          <w:tab w:val="num" w:pos="1080"/>
        </w:tabs>
        <w:ind w:left="1080" w:hanging="360"/>
      </w:pPr>
    </w:lvl>
  </w:abstractNum>
  <w:abstractNum w:abstractNumId="3" w15:restartNumberingAfterBreak="0">
    <w:nsid w:val="FFFFFF7F"/>
    <w:multiLevelType w:val="singleLevel"/>
    <w:tmpl w:val="0B5AE9C4"/>
    <w:lvl w:ilvl="0">
      <w:start w:val="1"/>
      <w:numFmt w:val="decimal"/>
      <w:lvlText w:val="%1."/>
      <w:lvlJc w:val="left"/>
      <w:pPr>
        <w:tabs>
          <w:tab w:val="num" w:pos="720"/>
        </w:tabs>
        <w:ind w:left="720" w:hanging="360"/>
      </w:pPr>
    </w:lvl>
  </w:abstractNum>
  <w:abstractNum w:abstractNumId="4" w15:restartNumberingAfterBreak="0">
    <w:nsid w:val="FFFFFF80"/>
    <w:multiLevelType w:val="singleLevel"/>
    <w:tmpl w:val="D7568DE6"/>
    <w:lvl w:ilvl="0">
      <w:start w:val="1"/>
      <w:numFmt w:val="bullet"/>
      <w:lvlText w:val=""/>
      <w:lvlJc w:val="left"/>
      <w:pPr>
        <w:tabs>
          <w:tab w:val="num" w:pos="1800"/>
        </w:tabs>
        <w:ind w:left="1800" w:hanging="360"/>
      </w:pPr>
      <w:rPr>
        <w:rFonts w:ascii="Symbol" w:hAnsi="Symbol" w:hint="default"/>
      </w:rPr>
    </w:lvl>
  </w:abstractNum>
  <w:abstractNum w:abstractNumId="5" w15:restartNumberingAfterBreak="0">
    <w:nsid w:val="FFFFFF81"/>
    <w:multiLevelType w:val="singleLevel"/>
    <w:tmpl w:val="84D20108"/>
    <w:lvl w:ilvl="0">
      <w:start w:val="1"/>
      <w:numFmt w:val="bullet"/>
      <w:lvlText w:val=""/>
      <w:lvlJc w:val="left"/>
      <w:pPr>
        <w:tabs>
          <w:tab w:val="num" w:pos="1440"/>
        </w:tabs>
        <w:ind w:left="1440" w:hanging="360"/>
      </w:pPr>
      <w:rPr>
        <w:rFonts w:ascii="Symbol" w:hAnsi="Symbol" w:hint="default"/>
      </w:rPr>
    </w:lvl>
  </w:abstractNum>
  <w:abstractNum w:abstractNumId="6" w15:restartNumberingAfterBreak="0">
    <w:nsid w:val="FFFFFF82"/>
    <w:multiLevelType w:val="singleLevel"/>
    <w:tmpl w:val="BFE06E50"/>
    <w:lvl w:ilvl="0">
      <w:start w:val="1"/>
      <w:numFmt w:val="bullet"/>
      <w:lvlText w:val=""/>
      <w:lvlJc w:val="left"/>
      <w:pPr>
        <w:tabs>
          <w:tab w:val="num" w:pos="1080"/>
        </w:tabs>
        <w:ind w:left="1080" w:hanging="360"/>
      </w:pPr>
      <w:rPr>
        <w:rFonts w:ascii="Symbol" w:hAnsi="Symbol" w:hint="default"/>
      </w:rPr>
    </w:lvl>
  </w:abstractNum>
  <w:abstractNum w:abstractNumId="7" w15:restartNumberingAfterBreak="0">
    <w:nsid w:val="FFFFFF83"/>
    <w:multiLevelType w:val="singleLevel"/>
    <w:tmpl w:val="C388EC32"/>
    <w:lvl w:ilvl="0">
      <w:start w:val="1"/>
      <w:numFmt w:val="bullet"/>
      <w:lvlText w:val=""/>
      <w:lvlJc w:val="left"/>
      <w:pPr>
        <w:tabs>
          <w:tab w:val="num" w:pos="720"/>
        </w:tabs>
        <w:ind w:left="720" w:hanging="360"/>
      </w:pPr>
      <w:rPr>
        <w:rFonts w:ascii="Symbol" w:hAnsi="Symbol" w:hint="default"/>
      </w:rPr>
    </w:lvl>
  </w:abstractNum>
  <w:abstractNum w:abstractNumId="8" w15:restartNumberingAfterBreak="0">
    <w:nsid w:val="FFFFFF88"/>
    <w:multiLevelType w:val="singleLevel"/>
    <w:tmpl w:val="7576CBB0"/>
    <w:lvl w:ilvl="0">
      <w:start w:val="1"/>
      <w:numFmt w:val="decimal"/>
      <w:lvlText w:val="%1."/>
      <w:lvlJc w:val="left"/>
      <w:pPr>
        <w:tabs>
          <w:tab w:val="num" w:pos="360"/>
        </w:tabs>
        <w:ind w:left="360" w:hanging="360"/>
      </w:pPr>
    </w:lvl>
  </w:abstractNum>
  <w:abstractNum w:abstractNumId="9" w15:restartNumberingAfterBreak="0">
    <w:nsid w:val="FFFFFF89"/>
    <w:multiLevelType w:val="singleLevel"/>
    <w:tmpl w:val="D7C8D072"/>
    <w:lvl w:ilvl="0">
      <w:start w:val="1"/>
      <w:numFmt w:val="bullet"/>
      <w:lvlText w:val=""/>
      <w:lvlJc w:val="left"/>
      <w:pPr>
        <w:tabs>
          <w:tab w:val="num" w:pos="360"/>
        </w:tabs>
        <w:ind w:left="360" w:hanging="360"/>
      </w:pPr>
      <w:rPr>
        <w:rFonts w:ascii="Symbol" w:hAnsi="Symbol" w:hint="default"/>
      </w:rPr>
    </w:lvl>
  </w:abstractNum>
  <w:num w:numId="1">
    <w:abstractNumId w:val="9"/>
  </w:num>
  <w:num w:numId="2">
    <w:abstractNumId w:val="7"/>
  </w:num>
  <w:num w:numId="3">
    <w:abstractNumId w:val="6"/>
  </w:num>
  <w:num w:numId="4">
    <w:abstractNumId w:val="5"/>
  </w:num>
  <w:num w:numId="5">
    <w:abstractNumId w:val="4"/>
  </w:num>
  <w:num w:numId="6">
    <w:abstractNumId w:val="8"/>
  </w:num>
  <w:num w:numId="7">
    <w:abstractNumId w:val="3"/>
  </w:num>
  <w:num w:numId="8">
    <w:abstractNumId w:val="2"/>
  </w:num>
  <w:num w:numId="9">
    <w:abstractNumId w:val="1"/>
  </w:num>
  <w:num w:numId="10">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view w:val="normal"/>
  <w:zoom w:percent="80"/>
  <w:attachedTemplate r:id="rId1"/>
  <w:stylePaneFormatFilter w:val="D304" w:allStyles="0" w:customStyles="0" w:latentStyles="1" w:stylesInUse="0" w:headingStyles="0" w:numberingStyles="0" w:tableStyles="0" w:directFormattingOnRuns="1" w:directFormattingOnParagraphs="1" w:directFormattingOnNumbering="0" w:directFormattingOnTables="0" w:clearFormatting="1" w:top3HeadingStyles="0" w:visibleStyles="1" w:alternateStyleNames="1"/>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docVars>
    <w:docVar w:name="RibbonPointer" w:val="265738288"/>
    <w:docVar w:name="VerbatimVersion" w:val="5.1"/>
  </w:docVars>
  <w:rsids>
    <w:rsidRoot w:val="009B1329"/>
    <w:rsid w:val="00003A02"/>
    <w:rsid w:val="00013807"/>
    <w:rsid w:val="000139A3"/>
    <w:rsid w:val="00020F85"/>
    <w:rsid w:val="00021BF9"/>
    <w:rsid w:val="000531F9"/>
    <w:rsid w:val="0007687E"/>
    <w:rsid w:val="00081BAC"/>
    <w:rsid w:val="0009476D"/>
    <w:rsid w:val="000D4BE8"/>
    <w:rsid w:val="00100833"/>
    <w:rsid w:val="00104529"/>
    <w:rsid w:val="00105942"/>
    <w:rsid w:val="00106DAE"/>
    <w:rsid w:val="00107396"/>
    <w:rsid w:val="001152E5"/>
    <w:rsid w:val="00124EEE"/>
    <w:rsid w:val="0012708B"/>
    <w:rsid w:val="001278CD"/>
    <w:rsid w:val="00144A4C"/>
    <w:rsid w:val="001658C4"/>
    <w:rsid w:val="00176AB0"/>
    <w:rsid w:val="00177B7D"/>
    <w:rsid w:val="0018322D"/>
    <w:rsid w:val="001B5776"/>
    <w:rsid w:val="001C11B1"/>
    <w:rsid w:val="001C4090"/>
    <w:rsid w:val="001E527A"/>
    <w:rsid w:val="001E6ACD"/>
    <w:rsid w:val="001F78CE"/>
    <w:rsid w:val="00221144"/>
    <w:rsid w:val="00235C7D"/>
    <w:rsid w:val="0024384E"/>
    <w:rsid w:val="002462DF"/>
    <w:rsid w:val="00251FC7"/>
    <w:rsid w:val="002752C1"/>
    <w:rsid w:val="00284BC1"/>
    <w:rsid w:val="002855A7"/>
    <w:rsid w:val="002B135A"/>
    <w:rsid w:val="002B146A"/>
    <w:rsid w:val="002B5E17"/>
    <w:rsid w:val="00306CA8"/>
    <w:rsid w:val="003137AC"/>
    <w:rsid w:val="00315690"/>
    <w:rsid w:val="00316B75"/>
    <w:rsid w:val="00321EF7"/>
    <w:rsid w:val="00321F0D"/>
    <w:rsid w:val="00325646"/>
    <w:rsid w:val="00333EC4"/>
    <w:rsid w:val="003460F2"/>
    <w:rsid w:val="00375AD5"/>
    <w:rsid w:val="0038158C"/>
    <w:rsid w:val="003902BA"/>
    <w:rsid w:val="003945A9"/>
    <w:rsid w:val="003A09E2"/>
    <w:rsid w:val="003A2ED8"/>
    <w:rsid w:val="003A6393"/>
    <w:rsid w:val="003B2C26"/>
    <w:rsid w:val="003C59F4"/>
    <w:rsid w:val="003D1D6C"/>
    <w:rsid w:val="003D2BDE"/>
    <w:rsid w:val="003E148B"/>
    <w:rsid w:val="003F7217"/>
    <w:rsid w:val="00403DDD"/>
    <w:rsid w:val="00405B6F"/>
    <w:rsid w:val="00407037"/>
    <w:rsid w:val="00424CD2"/>
    <w:rsid w:val="00430683"/>
    <w:rsid w:val="00431C13"/>
    <w:rsid w:val="00453DBA"/>
    <w:rsid w:val="004605D6"/>
    <w:rsid w:val="004616F2"/>
    <w:rsid w:val="004865EC"/>
    <w:rsid w:val="00497B92"/>
    <w:rsid w:val="004B1E87"/>
    <w:rsid w:val="004B479E"/>
    <w:rsid w:val="004B7814"/>
    <w:rsid w:val="004C60E8"/>
    <w:rsid w:val="004E3579"/>
    <w:rsid w:val="004E71CC"/>
    <w:rsid w:val="004E728B"/>
    <w:rsid w:val="004F05B5"/>
    <w:rsid w:val="004F39E0"/>
    <w:rsid w:val="004F4176"/>
    <w:rsid w:val="0051056C"/>
    <w:rsid w:val="00510D88"/>
    <w:rsid w:val="005263AD"/>
    <w:rsid w:val="005267BD"/>
    <w:rsid w:val="00537BD5"/>
    <w:rsid w:val="00541C9E"/>
    <w:rsid w:val="00541E59"/>
    <w:rsid w:val="00546829"/>
    <w:rsid w:val="005647D3"/>
    <w:rsid w:val="0057268A"/>
    <w:rsid w:val="00582314"/>
    <w:rsid w:val="005D26C1"/>
    <w:rsid w:val="005D2912"/>
    <w:rsid w:val="005D555A"/>
    <w:rsid w:val="006065BD"/>
    <w:rsid w:val="00625EA6"/>
    <w:rsid w:val="00626D70"/>
    <w:rsid w:val="00641B9B"/>
    <w:rsid w:val="00645FA9"/>
    <w:rsid w:val="00647866"/>
    <w:rsid w:val="00652442"/>
    <w:rsid w:val="00665003"/>
    <w:rsid w:val="00684F47"/>
    <w:rsid w:val="00692E32"/>
    <w:rsid w:val="006A20B2"/>
    <w:rsid w:val="006A26A3"/>
    <w:rsid w:val="006A2AD0"/>
    <w:rsid w:val="006C2375"/>
    <w:rsid w:val="006D4ECC"/>
    <w:rsid w:val="006E5027"/>
    <w:rsid w:val="006E7139"/>
    <w:rsid w:val="006F0C3D"/>
    <w:rsid w:val="00714113"/>
    <w:rsid w:val="00722258"/>
    <w:rsid w:val="007243E5"/>
    <w:rsid w:val="0073156F"/>
    <w:rsid w:val="00744BE0"/>
    <w:rsid w:val="00766EA0"/>
    <w:rsid w:val="007963A9"/>
    <w:rsid w:val="007A2226"/>
    <w:rsid w:val="007A5981"/>
    <w:rsid w:val="007A5991"/>
    <w:rsid w:val="007B63E8"/>
    <w:rsid w:val="007D0D54"/>
    <w:rsid w:val="007D208C"/>
    <w:rsid w:val="007E02D2"/>
    <w:rsid w:val="007F5B66"/>
    <w:rsid w:val="00802770"/>
    <w:rsid w:val="00803FD6"/>
    <w:rsid w:val="00806C8C"/>
    <w:rsid w:val="00823A1C"/>
    <w:rsid w:val="00827BE3"/>
    <w:rsid w:val="00845B9D"/>
    <w:rsid w:val="00846466"/>
    <w:rsid w:val="00860984"/>
    <w:rsid w:val="00870A9A"/>
    <w:rsid w:val="00884520"/>
    <w:rsid w:val="0088628A"/>
    <w:rsid w:val="008A462F"/>
    <w:rsid w:val="008B270A"/>
    <w:rsid w:val="008B3ECB"/>
    <w:rsid w:val="008B4E85"/>
    <w:rsid w:val="008C1B2E"/>
    <w:rsid w:val="008D150B"/>
    <w:rsid w:val="00904387"/>
    <w:rsid w:val="009069F7"/>
    <w:rsid w:val="0091627E"/>
    <w:rsid w:val="00920ADD"/>
    <w:rsid w:val="00922757"/>
    <w:rsid w:val="00967C4B"/>
    <w:rsid w:val="0097032B"/>
    <w:rsid w:val="00986C94"/>
    <w:rsid w:val="009B1329"/>
    <w:rsid w:val="009C7BE8"/>
    <w:rsid w:val="009D2EAD"/>
    <w:rsid w:val="009D54B2"/>
    <w:rsid w:val="009D6AD6"/>
    <w:rsid w:val="009E1922"/>
    <w:rsid w:val="009E3DEA"/>
    <w:rsid w:val="009F0121"/>
    <w:rsid w:val="009F7ED2"/>
    <w:rsid w:val="00A0010B"/>
    <w:rsid w:val="00A257EB"/>
    <w:rsid w:val="00A2627D"/>
    <w:rsid w:val="00A3591A"/>
    <w:rsid w:val="00A35C88"/>
    <w:rsid w:val="00A376C8"/>
    <w:rsid w:val="00A41BC5"/>
    <w:rsid w:val="00A47710"/>
    <w:rsid w:val="00A47E07"/>
    <w:rsid w:val="00A84EDC"/>
    <w:rsid w:val="00A91181"/>
    <w:rsid w:val="00A93661"/>
    <w:rsid w:val="00A95652"/>
    <w:rsid w:val="00AB6017"/>
    <w:rsid w:val="00AC0AB8"/>
    <w:rsid w:val="00AD6B05"/>
    <w:rsid w:val="00AF4127"/>
    <w:rsid w:val="00B02FCB"/>
    <w:rsid w:val="00B10525"/>
    <w:rsid w:val="00B15FA5"/>
    <w:rsid w:val="00B21FA8"/>
    <w:rsid w:val="00B3363C"/>
    <w:rsid w:val="00B33C6D"/>
    <w:rsid w:val="00B33F58"/>
    <w:rsid w:val="00B4508F"/>
    <w:rsid w:val="00B55AD5"/>
    <w:rsid w:val="00B56809"/>
    <w:rsid w:val="00B74011"/>
    <w:rsid w:val="00B80447"/>
    <w:rsid w:val="00B8057C"/>
    <w:rsid w:val="00B94C80"/>
    <w:rsid w:val="00B94D10"/>
    <w:rsid w:val="00BA3990"/>
    <w:rsid w:val="00BD6238"/>
    <w:rsid w:val="00BD752C"/>
    <w:rsid w:val="00BF593B"/>
    <w:rsid w:val="00BF773A"/>
    <w:rsid w:val="00BF7E81"/>
    <w:rsid w:val="00C125B0"/>
    <w:rsid w:val="00C13773"/>
    <w:rsid w:val="00C14DAE"/>
    <w:rsid w:val="00C17CC8"/>
    <w:rsid w:val="00C40B7D"/>
    <w:rsid w:val="00C4329E"/>
    <w:rsid w:val="00C44ADC"/>
    <w:rsid w:val="00C60602"/>
    <w:rsid w:val="00C61BE1"/>
    <w:rsid w:val="00C83417"/>
    <w:rsid w:val="00C86E9D"/>
    <w:rsid w:val="00C9032A"/>
    <w:rsid w:val="00C94B24"/>
    <w:rsid w:val="00C9604F"/>
    <w:rsid w:val="00CA19AA"/>
    <w:rsid w:val="00CA3D30"/>
    <w:rsid w:val="00CC5298"/>
    <w:rsid w:val="00CC5501"/>
    <w:rsid w:val="00CD736E"/>
    <w:rsid w:val="00CD798D"/>
    <w:rsid w:val="00CE161E"/>
    <w:rsid w:val="00CE34DA"/>
    <w:rsid w:val="00CF59A8"/>
    <w:rsid w:val="00D002B7"/>
    <w:rsid w:val="00D10D6E"/>
    <w:rsid w:val="00D14179"/>
    <w:rsid w:val="00D2348A"/>
    <w:rsid w:val="00D322B0"/>
    <w:rsid w:val="00D325A9"/>
    <w:rsid w:val="00D36A8A"/>
    <w:rsid w:val="00D418CF"/>
    <w:rsid w:val="00D4583A"/>
    <w:rsid w:val="00D61409"/>
    <w:rsid w:val="00D660A6"/>
    <w:rsid w:val="00D6691E"/>
    <w:rsid w:val="00D71170"/>
    <w:rsid w:val="00DA1C92"/>
    <w:rsid w:val="00DA25D4"/>
    <w:rsid w:val="00DA6538"/>
    <w:rsid w:val="00DC26C2"/>
    <w:rsid w:val="00DD1342"/>
    <w:rsid w:val="00DD1A15"/>
    <w:rsid w:val="00DE143F"/>
    <w:rsid w:val="00DE4CC3"/>
    <w:rsid w:val="00DF2AEF"/>
    <w:rsid w:val="00E15E75"/>
    <w:rsid w:val="00E326C8"/>
    <w:rsid w:val="00E4254F"/>
    <w:rsid w:val="00E5262C"/>
    <w:rsid w:val="00E8696C"/>
    <w:rsid w:val="00EA571E"/>
    <w:rsid w:val="00EC4578"/>
    <w:rsid w:val="00EC7DC4"/>
    <w:rsid w:val="00ED30CF"/>
    <w:rsid w:val="00EE74B2"/>
    <w:rsid w:val="00F063A3"/>
    <w:rsid w:val="00F176EF"/>
    <w:rsid w:val="00F434A4"/>
    <w:rsid w:val="00F45E10"/>
    <w:rsid w:val="00F6364A"/>
    <w:rsid w:val="00F639D3"/>
    <w:rsid w:val="00F8245E"/>
    <w:rsid w:val="00F90207"/>
    <w:rsid w:val="00F9113A"/>
    <w:rsid w:val="00F9739B"/>
    <w:rsid w:val="00FC1B96"/>
    <w:rsid w:val="00FE2546"/>
    <w:rsid w:val="00FE75C5"/>
    <w:rsid w:val="00FF53A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95B31F2E-2A15-438E-9DA0-F62FF072338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1">
    <w:lsdException w:name="Normal" w:uiPriority="4" w:qFormat="1"/>
    <w:lsdException w:name="heading 1" w:uiPriority="0" w:qFormat="1"/>
    <w:lsdException w:name="heading 2" w:semiHidden="1" w:uiPriority="1" w:unhideWhenUsed="1" w:qFormat="1"/>
    <w:lsdException w:name="heading 3" w:semiHidden="1" w:uiPriority="2" w:unhideWhenUsed="1" w:qFormat="1"/>
    <w:lsdException w:name="heading 4" w:semiHidden="1" w:uiPriority="3"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semiHidden="1" w:unhideWhenUsed="1"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semiHidden="1" w:unhideWhenUsed="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semiHidden="1" w:unhideWhenUsed="1" w:qFormat="1"/>
    <w:lsdException w:name="Emphasis" w:uiPriority="7"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unhideWhenUsed="1"/>
    <w:lsdException w:name="No Spacing" w:semiHidden="1" w:unhideWhenUsed="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semiHidden="1" w:unhideWhenUsed="1" w:qFormat="1"/>
    <w:lsdException w:name="Quote" w:semiHidden="1" w:unhideWhenUsed="1" w:qFormat="1"/>
    <w:lsdException w:name="Intense Quote" w:semiHidden="1" w:unhideWhenUsed="1"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semiHidden="1" w:unhideWhenUsed="1" w:qFormat="1"/>
    <w:lsdException w:name="Intense Emphasis" w:semiHidden="1" w:unhideWhenUsed="1" w:qFormat="1"/>
    <w:lsdException w:name="Subtle Reference" w:semiHidden="1" w:unhideWhenUsed="1" w:qFormat="1"/>
    <w:lsdException w:name="Intense Reference" w:semiHidden="1" w:unhideWhenUsed="1" w:qFormat="1"/>
    <w:lsdException w:name="Book Title" w:semiHidden="1" w:unhideWhenUsed="1" w:qFormat="1"/>
    <w:lsdException w:name="Bibliography" w:semiHidden="1" w:unhideWhenUsed="1"/>
    <w:lsdException w:name="TOC Heading" w:semiHidden="1"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aliases w:val="Normal/Card"/>
    <w:uiPriority w:val="4"/>
    <w:qFormat/>
    <w:rsid w:val="00A41BC5"/>
    <w:pPr>
      <w:spacing w:after="0" w:line="240" w:lineRule="auto"/>
    </w:pPr>
    <w:rPr>
      <w:rFonts w:ascii="Arial" w:hAnsi="Arial" w:cs="Arial"/>
      <w:sz w:val="16"/>
    </w:rPr>
  </w:style>
  <w:style w:type="paragraph" w:styleId="Heading1">
    <w:name w:val="heading 1"/>
    <w:aliases w:val="Pocket"/>
    <w:basedOn w:val="Normal"/>
    <w:next w:val="Normal"/>
    <w:link w:val="Heading1Char"/>
    <w:rsid w:val="00A41BC5"/>
    <w:pPr>
      <w:keepNext/>
      <w:keepLines/>
      <w:pageBreakBefore/>
      <w:pBdr>
        <w:top w:val="single" w:sz="24" w:space="1" w:color="auto"/>
        <w:left w:val="single" w:sz="24" w:space="4" w:color="auto"/>
        <w:bottom w:val="single" w:sz="24" w:space="1" w:color="auto"/>
        <w:right w:val="single" w:sz="24" w:space="4" w:color="auto"/>
      </w:pBdr>
      <w:jc w:val="center"/>
      <w:outlineLvl w:val="0"/>
    </w:pPr>
    <w:rPr>
      <w:rFonts w:eastAsiaTheme="majorEastAsia" w:cstheme="majorBidi"/>
      <w:b/>
      <w:sz w:val="40"/>
      <w:szCs w:val="32"/>
    </w:rPr>
  </w:style>
  <w:style w:type="paragraph" w:styleId="Heading2">
    <w:name w:val="heading 2"/>
    <w:aliases w:val="Hat"/>
    <w:basedOn w:val="Normal"/>
    <w:next w:val="Normal"/>
    <w:link w:val="Heading2Char"/>
    <w:uiPriority w:val="1"/>
    <w:unhideWhenUsed/>
    <w:qFormat/>
    <w:rsid w:val="00A41BC5"/>
    <w:pPr>
      <w:keepNext/>
      <w:keepLines/>
      <w:pageBreakBefore/>
      <w:jc w:val="center"/>
      <w:outlineLvl w:val="1"/>
    </w:pPr>
    <w:rPr>
      <w:rFonts w:eastAsiaTheme="majorEastAsia" w:cstheme="majorBidi"/>
      <w:b/>
      <w:sz w:val="34"/>
      <w:szCs w:val="26"/>
      <w:u w:val="double"/>
    </w:rPr>
  </w:style>
  <w:style w:type="paragraph" w:styleId="Heading3">
    <w:name w:val="heading 3"/>
    <w:aliases w:val="Block"/>
    <w:basedOn w:val="Normal"/>
    <w:next w:val="Normal"/>
    <w:link w:val="Heading3Char"/>
    <w:uiPriority w:val="2"/>
    <w:unhideWhenUsed/>
    <w:qFormat/>
    <w:rsid w:val="00A41BC5"/>
    <w:pPr>
      <w:keepNext/>
      <w:keepLines/>
      <w:pageBreakBefore/>
      <w:jc w:val="center"/>
      <w:outlineLvl w:val="2"/>
    </w:pPr>
    <w:rPr>
      <w:rFonts w:eastAsiaTheme="majorEastAsia" w:cstheme="majorBidi"/>
      <w:b/>
      <w:sz w:val="28"/>
      <w:szCs w:val="24"/>
      <w:u w:val="single"/>
    </w:rPr>
  </w:style>
  <w:style w:type="paragraph" w:styleId="Heading4">
    <w:name w:val="heading 4"/>
    <w:aliases w:val="Tag,small text,Big card,body,Normal Tag,heading 2,Ch,No Spacing11,No Spacing111,No Spacing112,No Spacing1121,No Spacing2,Debate Text,Read stuff,No Spacing4,No Spacing21,CD - Cite,Heading 2 Char2 Char,Heading 2 Char1 Char Char,No Spacing211, Ch"/>
    <w:basedOn w:val="Normal"/>
    <w:next w:val="Normal"/>
    <w:link w:val="Heading4Char"/>
    <w:uiPriority w:val="3"/>
    <w:unhideWhenUsed/>
    <w:qFormat/>
    <w:rsid w:val="00A41BC5"/>
    <w:pPr>
      <w:keepNext/>
      <w:keepLines/>
      <w:outlineLvl w:val="3"/>
    </w:pPr>
    <w:rPr>
      <w:rFonts w:eastAsiaTheme="majorEastAsia" w:cstheme="majorBidi"/>
      <w:b/>
      <w:iCs/>
      <w:sz w:val="24"/>
    </w:rPr>
  </w:style>
  <w:style w:type="character" w:default="1" w:styleId="DefaultParagraphFont">
    <w:name w:val="Default Paragraph Font"/>
    <w:uiPriority w:val="1"/>
    <w:semiHidden/>
    <w:unhideWhenUsed/>
    <w:rsid w:val="00A41BC5"/>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rsid w:val="00A41BC5"/>
  </w:style>
  <w:style w:type="character" w:customStyle="1" w:styleId="Heading1Char">
    <w:name w:val="Heading 1 Char"/>
    <w:aliases w:val="Pocket Char"/>
    <w:basedOn w:val="DefaultParagraphFont"/>
    <w:link w:val="Heading1"/>
    <w:rsid w:val="00A41BC5"/>
    <w:rPr>
      <w:rFonts w:ascii="Arial" w:eastAsiaTheme="majorEastAsia" w:hAnsi="Arial" w:cstheme="majorBidi"/>
      <w:b/>
      <w:sz w:val="40"/>
      <w:szCs w:val="32"/>
    </w:rPr>
  </w:style>
  <w:style w:type="character" w:customStyle="1" w:styleId="Heading2Char">
    <w:name w:val="Heading 2 Char"/>
    <w:aliases w:val="Hat Char"/>
    <w:basedOn w:val="DefaultParagraphFont"/>
    <w:link w:val="Heading2"/>
    <w:uiPriority w:val="1"/>
    <w:rsid w:val="00A41BC5"/>
    <w:rPr>
      <w:rFonts w:ascii="Arial" w:eastAsiaTheme="majorEastAsia" w:hAnsi="Arial" w:cstheme="majorBidi"/>
      <w:b/>
      <w:sz w:val="34"/>
      <w:szCs w:val="26"/>
      <w:u w:val="double"/>
    </w:rPr>
  </w:style>
  <w:style w:type="character" w:customStyle="1" w:styleId="Heading3Char">
    <w:name w:val="Heading 3 Char"/>
    <w:aliases w:val="Block Char"/>
    <w:basedOn w:val="DefaultParagraphFont"/>
    <w:link w:val="Heading3"/>
    <w:uiPriority w:val="2"/>
    <w:rsid w:val="00A41BC5"/>
    <w:rPr>
      <w:rFonts w:ascii="Arial" w:eastAsiaTheme="majorEastAsia" w:hAnsi="Arial" w:cstheme="majorBidi"/>
      <w:b/>
      <w:sz w:val="28"/>
      <w:szCs w:val="24"/>
      <w:u w:val="single"/>
    </w:rPr>
  </w:style>
  <w:style w:type="character" w:customStyle="1" w:styleId="Heading4Char">
    <w:name w:val="Heading 4 Char"/>
    <w:aliases w:val="Tag Char,small text Char,Big card Char,body Char,Normal Tag Char,heading 2 Char,Ch Char,No Spacing11 Char,No Spacing111 Char,No Spacing112 Char,No Spacing1121 Char,No Spacing2 Char,Debate Text Char,Read stuff Char,No Spacing4 Char"/>
    <w:basedOn w:val="DefaultParagraphFont"/>
    <w:link w:val="Heading4"/>
    <w:uiPriority w:val="3"/>
    <w:rsid w:val="00A41BC5"/>
    <w:rPr>
      <w:rFonts w:ascii="Arial" w:eastAsiaTheme="majorEastAsia" w:hAnsi="Arial" w:cstheme="majorBidi"/>
      <w:b/>
      <w:iCs/>
      <w:sz w:val="24"/>
    </w:rPr>
  </w:style>
  <w:style w:type="character" w:styleId="Emphasis">
    <w:name w:val="Emphasis"/>
    <w:aliases w:val="Evidence,Minimized,minimized,Highlighted,tag2,Size 10,emphasis in card,CD Card,Underlined,ED - Tag,emphasis,Emphasis!!,small,Qualifications,normal card text,Shrunk,qualifications in card,qualifications,bold underline,Debate,B,Box,Style1,Text 8"/>
    <w:basedOn w:val="DefaultParagraphFont"/>
    <w:link w:val="textbold"/>
    <w:uiPriority w:val="7"/>
    <w:qFormat/>
    <w:rsid w:val="00A41BC5"/>
    <w:rPr>
      <w:rFonts w:ascii="Arial" w:hAnsi="Arial" w:cs="Arial"/>
      <w:b/>
      <w:i w:val="0"/>
      <w:iCs/>
      <w:sz w:val="20"/>
      <w:u w:val="single"/>
      <w:bdr w:val="single" w:sz="12" w:space="0" w:color="auto"/>
    </w:rPr>
  </w:style>
  <w:style w:type="character" w:customStyle="1" w:styleId="Style13ptBold">
    <w:name w:val="Style 13 pt Bold"/>
    <w:aliases w:val="Cite,Style Style Bold + 12 pt,Style Style Bold,Style Style Bold + 12pt,Style Style + 12 pt,Style Style Bo... +,Old Cite,Style Style Bold + 10 pt,tagld + 12 pt,Style Style Bold + 13 pt,Style Style Bold + 11 pt,tag + 12 pt,Not...,Not.,Not"/>
    <w:basedOn w:val="DefaultParagraphFont"/>
    <w:uiPriority w:val="5"/>
    <w:qFormat/>
    <w:rsid w:val="00A41BC5"/>
    <w:rPr>
      <w:b/>
      <w:bCs/>
      <w:sz w:val="22"/>
      <w:u w:val="single"/>
    </w:rPr>
  </w:style>
  <w:style w:type="character" w:customStyle="1" w:styleId="StyleUnderline">
    <w:name w:val="Style Underline"/>
    <w:aliases w:val="Underline,Style Bold Underline,Intense Emphasis11,cites Char Ch,Intense Emphasis111,Intense Emphasis1111,Thick Underline Char,Bo,Intense Emphasis3,Intense Emphasis4,Bold Cite Char,c,Minimized Char,Heading 3 Char Char Char Char Char,ci,9."/>
    <w:basedOn w:val="DefaultParagraphFont"/>
    <w:uiPriority w:val="6"/>
    <w:qFormat/>
    <w:rsid w:val="00A41BC5"/>
    <w:rPr>
      <w:b/>
      <w:sz w:val="20"/>
      <w:u w:val="single"/>
    </w:rPr>
  </w:style>
  <w:style w:type="character" w:styleId="Hyperlink">
    <w:name w:val="Hyperlink"/>
    <w:aliases w:val="heading 1 (block title),Important,Read,Card Text,Internet Link,Analytic Text,Internet link,Underline Char Char Char Char1,Heading 3 Char Char Char Char Char Char Char Char Char Char1,Char Char1,F2 - Heading 1 Char1,AHeading 1 Char1,Block Char1"/>
    <w:basedOn w:val="DefaultParagraphFont"/>
    <w:link w:val="Card"/>
    <w:uiPriority w:val="99"/>
    <w:unhideWhenUsed/>
    <w:rsid w:val="00A41BC5"/>
    <w:rPr>
      <w:color w:val="auto"/>
      <w:u w:val="none"/>
    </w:rPr>
  </w:style>
  <w:style w:type="character" w:styleId="FollowedHyperlink">
    <w:name w:val="FollowedHyperlink"/>
    <w:basedOn w:val="DefaultParagraphFont"/>
    <w:uiPriority w:val="99"/>
    <w:semiHidden/>
    <w:unhideWhenUsed/>
    <w:rsid w:val="00A41BC5"/>
    <w:rPr>
      <w:color w:val="auto"/>
      <w:u w:val="none"/>
    </w:rPr>
  </w:style>
  <w:style w:type="paragraph" w:customStyle="1" w:styleId="Analytics">
    <w:name w:val="Analytics"/>
    <w:basedOn w:val="Heading4"/>
    <w:autoRedefine/>
    <w:uiPriority w:val="4"/>
    <w:qFormat/>
    <w:rsid w:val="00684F47"/>
    <w:rPr>
      <w:color w:val="44546A" w:themeColor="text2"/>
    </w:rPr>
  </w:style>
  <w:style w:type="paragraph" w:styleId="TOC1">
    <w:name w:val="toc 1"/>
    <w:basedOn w:val="Normal"/>
    <w:next w:val="Normal"/>
    <w:autoRedefine/>
    <w:uiPriority w:val="39"/>
    <w:unhideWhenUsed/>
    <w:rsid w:val="00684F47"/>
  </w:style>
  <w:style w:type="paragraph" w:styleId="TOC2">
    <w:name w:val="toc 2"/>
    <w:basedOn w:val="Normal"/>
    <w:next w:val="Normal"/>
    <w:autoRedefine/>
    <w:uiPriority w:val="39"/>
    <w:unhideWhenUsed/>
    <w:rsid w:val="00684F47"/>
    <w:pPr>
      <w:ind w:left="216"/>
    </w:pPr>
  </w:style>
  <w:style w:type="paragraph" w:styleId="TOC3">
    <w:name w:val="toc 3"/>
    <w:basedOn w:val="Normal"/>
    <w:next w:val="Normal"/>
    <w:autoRedefine/>
    <w:uiPriority w:val="39"/>
    <w:unhideWhenUsed/>
    <w:rsid w:val="00684F47"/>
    <w:pPr>
      <w:ind w:left="432"/>
    </w:pPr>
  </w:style>
  <w:style w:type="paragraph" w:customStyle="1" w:styleId="Body">
    <w:name w:val="Body"/>
    <w:rsid w:val="005267BD"/>
    <w:pPr>
      <w:pBdr>
        <w:top w:val="nil"/>
        <w:left w:val="nil"/>
        <w:bottom w:val="nil"/>
        <w:right w:val="nil"/>
        <w:between w:val="nil"/>
        <w:bar w:val="nil"/>
      </w:pBdr>
      <w:spacing w:after="0"/>
    </w:pPr>
    <w:rPr>
      <w:rFonts w:ascii="Times" w:eastAsia="Arial Unicode MS" w:hAnsi="Times" w:cs="Arial Unicode MS"/>
      <w:color w:val="000000"/>
      <w:sz w:val="20"/>
      <w:szCs w:val="20"/>
      <w:u w:color="000000"/>
      <w:bdr w:val="nil"/>
    </w:rPr>
  </w:style>
  <w:style w:type="character" w:customStyle="1" w:styleId="Link">
    <w:name w:val="Link"/>
    <w:rsid w:val="005267BD"/>
    <w:rPr>
      <w:sz w:val="20"/>
      <w:szCs w:val="20"/>
      <w:u w:val="single"/>
    </w:rPr>
  </w:style>
  <w:style w:type="character" w:customStyle="1" w:styleId="DontRead">
    <w:name w:val="Don't Read"/>
    <w:rsid w:val="005267BD"/>
    <w:rPr>
      <w:strike w:val="0"/>
      <w:dstrike w:val="0"/>
      <w:sz w:val="16"/>
      <w:szCs w:val="16"/>
      <w:lang w:val="en-US"/>
    </w:rPr>
  </w:style>
  <w:style w:type="character" w:customStyle="1" w:styleId="Hyperlink0">
    <w:name w:val="Hyperlink.0"/>
    <w:basedOn w:val="Link"/>
    <w:rsid w:val="005267BD"/>
    <w:rPr>
      <w:color w:val="000000"/>
      <w:sz w:val="20"/>
      <w:szCs w:val="20"/>
      <w:u w:val="none" w:color="000000"/>
    </w:rPr>
  </w:style>
  <w:style w:type="paragraph" w:customStyle="1" w:styleId="textbold">
    <w:name w:val="text bold"/>
    <w:link w:val="Emphasis"/>
    <w:autoRedefine/>
    <w:uiPriority w:val="7"/>
    <w:qFormat/>
    <w:rsid w:val="00A2627D"/>
    <w:pPr>
      <w:widowControl w:val="0"/>
      <w:pBdr>
        <w:top w:val="single" w:sz="18" w:space="0" w:color="auto"/>
        <w:left w:val="single" w:sz="18" w:space="0" w:color="auto"/>
        <w:bottom w:val="single" w:sz="18" w:space="0" w:color="auto"/>
        <w:right w:val="single" w:sz="18" w:space="0" w:color="auto"/>
      </w:pBdr>
      <w:spacing w:line="254" w:lineRule="auto"/>
      <w:ind w:left="720"/>
      <w:jc w:val="both"/>
    </w:pPr>
    <w:rPr>
      <w:rFonts w:ascii="Arial" w:hAnsi="Arial" w:cs="Arial"/>
      <w:b/>
      <w:iCs/>
      <w:sz w:val="20"/>
      <w:u w:val="single"/>
      <w:bdr w:val="single" w:sz="12" w:space="0" w:color="auto"/>
    </w:rPr>
  </w:style>
  <w:style w:type="paragraph" w:customStyle="1" w:styleId="Card">
    <w:name w:val="Card"/>
    <w:aliases w:val="No Spacing111111,Note Level 2,No Spacing111112,tag,Tags,tags,No Spacing1111,No Spacing5,No Spacing31,No Spacing22,No Spacing3,No Spacing1,Tag and Cite,Medium Grid 21"/>
    <w:basedOn w:val="Heading1"/>
    <w:link w:val="Hyperlink"/>
    <w:autoRedefine/>
    <w:uiPriority w:val="99"/>
    <w:qFormat/>
    <w:rsid w:val="00F9739B"/>
    <w:pPr>
      <w:keepNext w:val="0"/>
      <w:keepLines w:val="0"/>
      <w:pageBreakBefore w:val="0"/>
      <w:pBdr>
        <w:top w:val="none" w:sz="0" w:space="0" w:color="auto"/>
        <w:left w:val="none" w:sz="0" w:space="0" w:color="auto"/>
        <w:bottom w:val="none" w:sz="0" w:space="0" w:color="auto"/>
        <w:right w:val="none" w:sz="0" w:space="0" w:color="auto"/>
      </w:pBdr>
      <w:jc w:val="left"/>
      <w:outlineLvl w:val="9"/>
    </w:pPr>
    <w:rPr>
      <w:rFonts w:asciiTheme="minorHAnsi" w:eastAsiaTheme="minorHAnsi" w:hAnsiTheme="minorHAnsi" w:cstheme="minorBidi"/>
      <w:b w:val="0"/>
      <w:sz w:val="22"/>
      <w:szCs w:val="22"/>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allowPNG/>
</w:webSettings>
</file>

<file path=word/_rels/document.xml.rels><?xml version="1.0" encoding="UTF-8" standalone="yes"?>
<Relationships xmlns="http://schemas.openxmlformats.org/package/2006/relationships"><Relationship Id="rId13" Type="http://schemas.openxmlformats.org/officeDocument/2006/relationships/hyperlink" Target="https://www.chinausfocus.com/foreign-policy/cooperation-in-space-exploration-benefits-both-us-and-china" TargetMode="External"/><Relationship Id="rId18" Type="http://schemas.openxmlformats.org/officeDocument/2006/relationships/hyperlink" Target="https://swfound.org/media/15274/global%20ssa%20sensors-amos-2010.pdf" TargetMode="External"/><Relationship Id="rId26" Type="http://schemas.openxmlformats.org/officeDocument/2006/relationships/hyperlink" Target="https://www.thenation.com/article/china-us-xi-jinping-congagement/" TargetMode="External"/><Relationship Id="rId39" Type="http://schemas.openxmlformats.org/officeDocument/2006/relationships/hyperlink" Target="https://bigthink.com/paul-ratner/how-the-kessler-syndrome-can-end-all-space-exploration-and-destroy-modern-life" TargetMode="External"/><Relationship Id="rId21" Type="http://schemas.openxmlformats.org/officeDocument/2006/relationships/hyperlink" Target="https://www.ida.org/-/media/feature/publications/g/gl/global-trends-in-space-situational-awareness-ssa-and-space-traffic-management-stm/d-9074.ashx" TargetMode="External"/><Relationship Id="rId34" Type="http://schemas.openxmlformats.org/officeDocument/2006/relationships/hyperlink" Target="https://www.vox.com/science-and-health/2017/7/3/15903154/asteroid-death-one-chart" TargetMode="External"/><Relationship Id="rId42" Type="http://schemas.openxmlformats.org/officeDocument/2006/relationships/hyperlink" Target="http://global.chinadaily.com.cn/a/201908/10/WS5d4e36b2a310cf3e35564f77.html" TargetMode="External"/><Relationship Id="rId47" Type="http://schemas.openxmlformats.org/officeDocument/2006/relationships/hyperlink" Target="https://www.ida.org/-/media/feature/publications/g/gl/global-trends-in-space-situational-awareness-ssa-and-space-traffic-management-stm/d-9074.ashx" TargetMode="External"/><Relationship Id="rId50" Type="http://schemas.openxmlformats.org/officeDocument/2006/relationships/hyperlink" Target="https://breakingdefense.com/2014/12/china-reaches-out-to-us-for-space-data-air-force-space-commander/" TargetMode="External"/><Relationship Id="rId55" Type="http://schemas.openxmlformats.org/officeDocument/2006/relationships/hyperlink" Target="https://scholarship.law.georgetown.edu/cgi/viewcontent.cgi?article=3101&amp;context=facpub" TargetMode="External"/><Relationship Id="rId7" Type="http://schemas.openxmlformats.org/officeDocument/2006/relationships/hyperlink" Target="https://commons.und.edu/cgi/viewcontent.cgi?article=3456&amp;context=theses" TargetMode="External"/><Relationship Id="rId12" Type="http://schemas.openxmlformats.org/officeDocument/2006/relationships/hyperlink" Target="https://uschinadialogue.georgetown.edu/responses/u-s-china-cooperation-in-the-final-frontier-of-space" TargetMode="External"/><Relationship Id="rId17" Type="http://schemas.openxmlformats.org/officeDocument/2006/relationships/hyperlink" Target="http://gizmodo.com/the-us-is-finally-heeding-warnings-about-a-monster-sola-1739620903" TargetMode="External"/><Relationship Id="rId25" Type="http://schemas.openxmlformats.org/officeDocument/2006/relationships/hyperlink" Target="https://www.nbr.org/wp-content/uploads/pdfs/publications/special_report_57_us-china_april2016.pdf" TargetMode="External"/><Relationship Id="rId33" Type="http://schemas.openxmlformats.org/officeDocument/2006/relationships/hyperlink" Target="https://earthsky.org/space/mapping-the-threat-of-small-near-earth-asteroids" TargetMode="External"/><Relationship Id="rId38" Type="http://schemas.openxmlformats.org/officeDocument/2006/relationships/hyperlink" Target="https://medium.com/futuresin/the-kessler-syndrome-closing-off-earth-from-space-8126bd13bebb" TargetMode="External"/><Relationship Id="rId46" Type="http://schemas.openxmlformats.org/officeDocument/2006/relationships/hyperlink" Target="https://www.ida.org/-/media/feature/publications/g/gl/global-trends-in-space-situational-awareness-ssa-and-space-traffic-management-stm/d-9074.ashx" TargetMode="External"/><Relationship Id="rId2" Type="http://schemas.openxmlformats.org/officeDocument/2006/relationships/numbering" Target="numbering.xml"/><Relationship Id="rId16" Type="http://schemas.openxmlformats.org/officeDocument/2006/relationships/hyperlink" Target="https://thediplomat.com/2018/03/how-should-the-us-engage-china-in-space/" TargetMode="External"/><Relationship Id="rId20" Type="http://schemas.openxmlformats.org/officeDocument/2006/relationships/hyperlink" Target="http://energyskeptic.com/2016/the-scariest-u-s-house-session-ever-electromagnetic-pulse-and-the-fall-of-civilization/" TargetMode="External"/><Relationship Id="rId29" Type="http://schemas.openxmlformats.org/officeDocument/2006/relationships/hyperlink" Target="https://www.nature.com/articles/474444a" TargetMode="External"/><Relationship Id="rId41" Type="http://schemas.openxmlformats.org/officeDocument/2006/relationships/hyperlink" Target="http://global.chinadaily.com.cn/a/201908/10/WS5d4e36b2a310cf3e35564f77.html" TargetMode="External"/><Relationship Id="rId54" Type="http://schemas.openxmlformats.org/officeDocument/2006/relationships/hyperlink" Target="https://www.forbes.com/sites/saadiampekkanen/2015/08/26/frenemies-in-space-china-needs-to-protect-its-assets-too/" TargetMode="External"/><Relationship Id="rId1" Type="http://schemas.openxmlformats.org/officeDocument/2006/relationships/customXml" Target="../customXml/item1.xml"/><Relationship Id="rId6" Type="http://schemas.openxmlformats.org/officeDocument/2006/relationships/hyperlink" Target="https://www.politico.com/story/2018/04/06/outer-space-war-defense-russia-china-463067" TargetMode="External"/><Relationship Id="rId11" Type="http://schemas.openxmlformats.org/officeDocument/2006/relationships/hyperlink" Target="https://scholarship.law.georgetown.edu/cgi/viewcontent.cgi?article=3101&amp;context=facpub" TargetMode="External"/><Relationship Id="rId24" Type="http://schemas.openxmlformats.org/officeDocument/2006/relationships/hyperlink" Target="https://www.livescience.com/65633-climate-change-dooms-humans-by-2050.html" TargetMode="External"/><Relationship Id="rId32" Type="http://schemas.openxmlformats.org/officeDocument/2006/relationships/hyperlink" Target="http://www.thespacereview.com/article/2248/1" TargetMode="External"/><Relationship Id="rId37" Type="http://schemas.openxmlformats.org/officeDocument/2006/relationships/hyperlink" Target="https://www.dailysignal.com/2018/06/11/what-chinas-moon-mission-means-for-the-united-states/" TargetMode="External"/><Relationship Id="rId40" Type="http://schemas.openxmlformats.org/officeDocument/2006/relationships/hyperlink" Target="https://medium.com/futuresin/the-kessler-syndrome-closing-off-earth-from-space-8126bd13bebb" TargetMode="External"/><Relationship Id="rId45" Type="http://schemas.openxmlformats.org/officeDocument/2006/relationships/hyperlink" Target="https://www.nbr.org/wp-content/uploads/pdfs/publications/special_report_57_us-china_april2016.pdf" TargetMode="External"/><Relationship Id="rId53" Type="http://schemas.openxmlformats.org/officeDocument/2006/relationships/hyperlink" Target="https://foreignpolicy.com/2019/07/17/americas-road-to-reputational-ruin-donald-trump-moon-landing-anniversary-soft-power/" TargetMode="External"/><Relationship Id="rId5" Type="http://schemas.openxmlformats.org/officeDocument/2006/relationships/webSettings" Target="webSettings.xml"/><Relationship Id="rId15" Type="http://schemas.openxmlformats.org/officeDocument/2006/relationships/hyperlink" Target="https://www.cfc.forces.gc.ca/259/290/298/286/marchetti.pdf" TargetMode="External"/><Relationship Id="rId23" Type="http://schemas.openxmlformats.org/officeDocument/2006/relationships/hyperlink" Target="https://www.nbr.org/wp-content/uploads/pdfs/publications/special_report_57_us-china_april2016.pdf" TargetMode="External"/><Relationship Id="rId28" Type="http://schemas.openxmlformats.org/officeDocument/2006/relationships/hyperlink" Target="https://www.nature.com/articles/474444a" TargetMode="External"/><Relationship Id="rId36" Type="http://schemas.openxmlformats.org/officeDocument/2006/relationships/hyperlink" Target="https://ieeexplore.ieee.org/abstract/document/8674563" TargetMode="External"/><Relationship Id="rId49" Type="http://schemas.openxmlformats.org/officeDocument/2006/relationships/hyperlink" Target="https://spacenews.com/nasa-opens-door-to-additional-cooperation-with-china/" TargetMode="External"/><Relationship Id="rId57" Type="http://schemas.openxmlformats.org/officeDocument/2006/relationships/theme" Target="theme/theme1.xml"/><Relationship Id="rId10" Type="http://schemas.openxmlformats.org/officeDocument/2006/relationships/hyperlink" Target="https://www.nbr.org/wp-content/uploads/pdfs/publications/special_report_57_us-china_april2016.pdf" TargetMode="External"/><Relationship Id="rId19" Type="http://schemas.openxmlformats.org/officeDocument/2006/relationships/hyperlink" Target="http://www.thedailybeast.com/articles/2015/07/29/you-ll-have-12-hours-to-get-ready-for-the-solar-storm-that-could-paralyze-the-world.html" TargetMode="External"/><Relationship Id="rId31" Type="http://schemas.openxmlformats.org/officeDocument/2006/relationships/hyperlink" Target="http://ba-ngu.vo-au.com/vo/KV_SSA_FUSION13.pdf" TargetMode="External"/><Relationship Id="rId44" Type="http://schemas.openxmlformats.org/officeDocument/2006/relationships/hyperlink" Target="https://spacenews.com/nasa-opens-door-to-additional-cooperation-with-china/" TargetMode="External"/><Relationship Id="rId52" Type="http://schemas.openxmlformats.org/officeDocument/2006/relationships/hyperlink" Target="https://medium.com/futuresin/the-kessler-syndrome-closing-off-earth-from-space-8126bd13bebb" TargetMode="External"/><Relationship Id="rId4" Type="http://schemas.openxmlformats.org/officeDocument/2006/relationships/settings" Target="settings.xml"/><Relationship Id="rId9" Type="http://schemas.openxmlformats.org/officeDocument/2006/relationships/hyperlink" Target="https://www.nbr.org/wp-content/uploads/pdfs/publications/special_report_57_us-china_april2016.pdf" TargetMode="External"/><Relationship Id="rId14" Type="http://schemas.openxmlformats.org/officeDocument/2006/relationships/hyperlink" Target="http://www.uscc.gov/sites/default/files/Johnson%20Freese_Testimony.pdf" TargetMode="External"/><Relationship Id="rId22" Type="http://schemas.openxmlformats.org/officeDocument/2006/relationships/hyperlink" Target="https://www.nbr.org/wp-content/uploads/pdfs/publications/special_report_57_us-china_april2016.pdf" TargetMode="External"/><Relationship Id="rId27" Type="http://schemas.openxmlformats.org/officeDocument/2006/relationships/hyperlink" Target="http://www.ipsnews.net/2019/02/economic-crisis-can-trigger-world-war/" TargetMode="External"/><Relationship Id="rId30" Type="http://schemas.openxmlformats.org/officeDocument/2006/relationships/hyperlink" Target="https://spacenews.com/nasa-opens-door-to-additional-cooperation-with-china/" TargetMode="External"/><Relationship Id="rId35" Type="http://schemas.openxmlformats.org/officeDocument/2006/relationships/hyperlink" Target="https://uschinadialogue.georgetown.edu/responses/u-s-china-cooperation-in-the-final-frontier-of-space" TargetMode="External"/><Relationship Id="rId43" Type="http://schemas.openxmlformats.org/officeDocument/2006/relationships/hyperlink" Target="https://www.nbr.org/wp-content/uploads/pdfs/publications/special_report_57_us-china_april2016.pdf" TargetMode="External"/><Relationship Id="rId48" Type="http://schemas.openxmlformats.org/officeDocument/2006/relationships/hyperlink" Target="https://www.ida.org/-/media/feature/publications/g/gl/global-trends-in-space-situational-awareness-ssa-and-space-traffic-management-stm/d-9074.ashx" TargetMode="External"/><Relationship Id="rId56" Type="http://schemas.openxmlformats.org/officeDocument/2006/relationships/fontTable" Target="fontTable.xml"/><Relationship Id="rId8" Type="http://schemas.openxmlformats.org/officeDocument/2006/relationships/hyperlink" Target="https://apps.dtic.mil/dtic/tr/fulltext/u2/1062004.pdf" TargetMode="External"/><Relationship Id="rId51" Type="http://schemas.openxmlformats.org/officeDocument/2006/relationships/hyperlink" Target="https://www.brookings.edu/testimonies/america-in-space-future-visions-current-issues/" TargetMode="External"/><Relationship Id="rId3" Type="http://schemas.openxmlformats.org/officeDocument/2006/relationships/styles" Target="styles.xml"/></Relationships>
</file>

<file path=word/_rels/settings.xml.rels><?xml version="1.0" encoding="UTF-8" standalone="yes"?>
<Relationships xmlns="http://schemas.openxmlformats.org/package/2006/relationships"><Relationship Id="rId1" Type="http://schemas.openxmlformats.org/officeDocument/2006/relationships/attachedTemplate" Target="file:///C:\Users\clahelwi012\AppData\Roaming\Microsoft\Templates\Debate.dotm"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B57489E0-D28C-4B23-BBB4-C4A58C42ACB4}">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Debate</Template>
  <TotalTime>0</TotalTime>
  <Pages>69</Pages>
  <Words>39867</Words>
  <Characters>227247</Characters>
  <Application>Microsoft Office Word</Application>
  <DocSecurity>0</DocSecurity>
  <Lines>1893</Lines>
  <Paragraphs>533</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266581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Nagy, John Francis</dc:creator>
  <cp:keywords>5.1.1</cp:keywords>
  <dc:description/>
  <cp:lastModifiedBy>David Cram Helwich</cp:lastModifiedBy>
  <cp:revision>2</cp:revision>
  <dcterms:created xsi:type="dcterms:W3CDTF">2019-08-30T00:40:00Z</dcterms:created>
  <dcterms:modified xsi:type="dcterms:W3CDTF">2019-08-30T00:40:00Z</dcterms:modified>
</cp:coreProperties>
</file>